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</w:t>
        <w:br/>
        <w:t>Problem – Solution Fit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E8EE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7272"/>
          </w:tcPr>
          <w:p>
            <w:r>
              <w:rPr>
                <w:sz w:val="16"/>
              </w:rPr>
              <w:t>26 October 2026</w:t>
            </w:r>
          </w:p>
        </w:tc>
      </w:tr>
      <w:tr>
        <w:tc>
          <w:tcPr>
            <w:tcW w:type="dxa" w:w="7272"/>
            <w:shd w:fill="E8EEF5"/>
          </w:tcPr>
          <w:p>
            <w:r>
              <w:rPr>
                <w:sz w:val="16"/>
              </w:rPr>
              <w:t>Team ID</w:t>
            </w:r>
          </w:p>
        </w:tc>
        <w:tc>
          <w:tcPr>
            <w:tcW w:type="dxa" w:w="727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72"/>
            <w:shd w:fill="E8EEF5"/>
          </w:tcPr>
          <w:p>
            <w:r>
              <w:rPr>
                <w:sz w:val="16"/>
              </w:rPr>
              <w:t>Project Name</w:t>
            </w:r>
          </w:p>
        </w:tc>
        <w:tc>
          <w:tcPr>
            <w:tcW w:type="dxa" w:w="7272"/>
          </w:tcPr>
          <w:p>
            <w:r>
              <w:rPr>
                <w:sz w:val="16"/>
              </w:rPr>
              <w:t>Electric Vehicle Market Performance &amp; Insights</w:t>
            </w:r>
          </w:p>
        </w:tc>
      </w:tr>
      <w:tr>
        <w:tc>
          <w:tcPr>
            <w:tcW w:type="dxa" w:w="7272"/>
            <w:shd w:fill="E8EEF5"/>
          </w:tcPr>
          <w:p>
            <w:r>
              <w:rPr>
                <w:sz w:val="16"/>
              </w:rPr>
              <w:t>Team Member</w:t>
            </w:r>
          </w:p>
        </w:tc>
        <w:tc>
          <w:tcPr>
            <w:tcW w:type="dxa" w:w="7272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7272"/>
            <w:shd w:fill="E8EEF5"/>
          </w:tcPr>
          <w:p>
            <w:r>
              <w:rPr>
                <w:sz w:val="16"/>
              </w:rPr>
              <w:t>Maximum Marks</w:t>
            </w:r>
          </w:p>
        </w:tc>
        <w:tc>
          <w:tcPr>
            <w:tcW w:type="dxa" w:w="7272"/>
          </w:tcPr>
          <w:p>
            <w:r>
              <w:rPr>
                <w:sz w:val="16"/>
              </w:rPr>
              <w:t>2 Marks</w:t>
            </w:r>
          </w:p>
        </w:tc>
      </w:tr>
    </w:tbl>
    <w:p>
      <w:r>
        <w:t>Problem–Solution Fit: This canvas describes the target users, their needs and constraints, existing alternatives, behavioural triggers, and how the proposed project addresses the problem.</w:t>
      </w:r>
    </w:p>
    <w:p>
      <w:pPr>
        <w:jc w:val="center"/>
      </w:pPr>
      <w:r>
        <w:rPr>
          <w:b/>
          <w:sz w:val="26"/>
        </w:rPr>
        <w:t>Completed Problem–Solution Fit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</w:tcPr>
          <w:p>
            <w:r/>
            <w:r>
              <w:rPr>
                <w:b/>
                <w:sz w:val="18"/>
              </w:rPr>
              <w:t>1. CUSTOMER SEGMENTS</w:t>
            </w:r>
          </w:p>
          <w:p>
            <w:r>
              <w:rPr>
                <w:sz w:val="16"/>
              </w:rPr>
              <w:t>Primary: EV market strategy directors and automotive business-intelligence managers. Secondary: sustainable-mobility researchers and stakeholders interested in EV technology.</w:t>
            </w:r>
          </w:p>
          <w:p>
            <w:r>
              <w:rPr>
                <w:sz w:val="15"/>
              </w:rPr>
              <w:t>Project implication: Need clear comparisons of manufacturers, recorded sales, vehicle categories, battery technologies, driving range and customer ratings. These segments follow the capstone personas; they are not validated interview findings.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/>
                <w:sz w:val="18"/>
              </w:rPr>
              <w:t>6. CUSTOMER CONSTRAINTS</w:t>
            </w:r>
          </w:p>
          <w:p>
            <w:r>
              <w:rPr>
                <w:sz w:val="16"/>
              </w:rPr>
              <w:t>The supplied dataset contains many records and fields, and some measures have missing values. Users may have limited time or Tableau experience. The file is a supplied test dataset.</w:t>
            </w:r>
          </w:p>
          <w:p>
            <w:r>
              <w:rPr>
                <w:sz w:val="15"/>
              </w:rPr>
              <w:t>Project implication: Explain missing values and data scope. Do not treat vehicle-record counts as market share or country counts as factory production.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/>
                <w:sz w:val="18"/>
              </w:rPr>
              <w:t>5. AVAILABLE SOLUTIONS</w:t>
            </w:r>
          </w:p>
          <w:p>
            <w:r>
              <w:rPr>
                <w:sz w:val="16"/>
              </w:rPr>
              <w:t>Spreadsheets, static tables, manufacturer websites, standalone charts and general market reports.</w:t>
            </w:r>
          </w:p>
          <w:p>
            <w:r>
              <w:rPr>
                <w:sz w:val="15"/>
              </w:rPr>
              <w:t>Project implication: These may be fragmented or difficult to compare consistently. This project brings selected measures together in Tableau visualisations, a dashboard, two stories and a public webpage.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b/>
                <w:sz w:val="18"/>
              </w:rPr>
              <w:t>2. JOBS-TO-BE-DONE / PROBLEMS</w:t>
            </w:r>
          </w:p>
          <w:p>
            <w:r>
              <w:rPr>
                <w:sz w:val="16"/>
              </w:rPr>
              <w:t>Compare recorded annual sales by manufacturer; explore battery-type distribution; compare driving range and battery capacity; review manufacturing-country records and customer ratings; communicate patterns.</w:t>
            </w:r>
          </w:p>
          <w:p>
            <w:r>
              <w:rPr>
                <w:sz w:val="15"/>
              </w:rPr>
              <w:t>Project implication: Users need an interactive, consistent view rather than manually filtering and comparing many records.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/>
                <w:sz w:val="18"/>
              </w:rPr>
              <w:t>9. PROBLEM ROOT CAUSE</w:t>
            </w:r>
          </w:p>
          <w:p>
            <w:r>
              <w:rPr>
                <w:sz w:val="16"/>
              </w:rPr>
              <w:t>Relevant measures are spread across many manufacturers, models and technical fields. Without consistent aggregation, filtering and visual presentation, comparisons take time and can be misunderstood.</w:t>
            </w:r>
          </w:p>
          <w:p>
            <w:r>
              <w:rPr>
                <w:sz w:val="15"/>
              </w:rPr>
              <w:t>Project implication: Missing values in selected fields and the test-data status require clear methodology and careful interpretation.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/>
                <w:sz w:val="18"/>
              </w:rPr>
              <w:t>7. BEHAVIOUR</w:t>
            </w:r>
          </w:p>
          <w:p>
            <w:r>
              <w:rPr>
                <w:sz w:val="16"/>
              </w:rPr>
              <w:t>Open the public website, review the project overview and methodology, open the Tableau dashboard, use available filters, compare charts, then view both Tableau stories.</w:t>
            </w:r>
          </w:p>
          <w:p>
            <w:r>
              <w:rPr>
                <w:sz w:val="15"/>
              </w:rPr>
              <w:t>Project implication: This is the designed usage journey. Actual user behaviour has not been measured.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b/>
                <w:sz w:val="18"/>
              </w:rPr>
              <w:t>3. TRIGGERS</w:t>
            </w:r>
          </w:p>
          <w:p>
            <w:r>
              <w:rPr>
                <w:sz w:val="16"/>
              </w:rPr>
              <w:t>A need to prepare an EV market overview, compare manufacturer performance, explore battery technologies, investigate range/capacity patterns or present a visual summary.</w:t>
            </w:r>
          </w:p>
          <w:p>
            <w:r>
              <w:rPr>
                <w:sz w:val="15"/>
              </w:rPr>
              <w:t>Project implication: The project provides a visual starting point for exploring the supplied dataset.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/>
                <w:sz w:val="18"/>
              </w:rPr>
              <w:t>4. EMOTIONS: BEFORE / AFTER</w:t>
            </w:r>
          </w:p>
          <w:p>
            <w:r>
              <w:rPr>
                <w:sz w:val="16"/>
              </w:rPr>
              <w:t>Before: users may feel overwhelmed by numerous records and unsure how to compare measures. After: users are expected to navigate the analysis more easily and communicate visible patterns with appropriate caution.</w:t>
            </w:r>
          </w:p>
          <w:p>
            <w:r>
              <w:rPr>
                <w:sz w:val="15"/>
              </w:rPr>
              <w:t>Project implication: This is an expected experience based on the design, not a measured user-study result.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/>
                <w:sz w:val="18"/>
              </w:rPr>
              <w:t>10. YOUR SOLUTION</w:t>
            </w:r>
          </w:p>
          <w:p>
            <w:r>
              <w:rPr>
                <w:sz w:val="16"/>
              </w:rPr>
              <w:t>A Tableau Public analysis using ev_market_test.csv, with eight visualisations, one interactive dashboard and two stories: EV Market Performance and EV Technology and Customer Insights. The work is presented through a GitHub Pages website.</w:t>
            </w:r>
          </w:p>
          <w:p>
            <w:r>
              <w:rPr>
                <w:sz w:val="15"/>
              </w:rPr>
              <w:t>Project implication: Supports exploration of recorded sales, battery types, range, capacity, country records and ratings. No live data, predictive model, Snowflake database or automated pipeline is claimed.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b/>
                <w:sz w:val="18"/>
              </w:rPr>
              <w:t>8. CHANNELS OF BEHAVIOUR</w:t>
            </w:r>
          </w:p>
          <w:p>
            <w:r>
              <w:rPr>
                <w:sz w:val="16"/>
              </w:rPr>
              <w:t>GitHub Pages website, embedded Tableau Public dashboard, direct dashboard link, both published Tableau story links, and GitHub repository/README.</w:t>
            </w:r>
          </w:p>
          <w:p>
            <w:r>
              <w:rPr>
                <w:sz w:val="15"/>
              </w:rPr>
              <w:t>Project implication: Stakeholders can access and share the analysis in a browser. Access depends on internet availability and Tableau Public publication settings.</w:t>
            </w:r>
          </w:p>
        </w:tc>
        <w:tc>
          <w:tcPr>
            <w:tcW w:type="dxa" w:w="4848"/>
          </w:tcPr>
          <w:p/>
        </w:tc>
        <w:tc>
          <w:tcPr>
            <w:tcW w:type="dxa" w:w="4848"/>
          </w:tcPr>
          <w:p/>
        </w:tc>
      </w:tr>
    </w:tbl>
    <w:p>
      <w:r>
        <w:t>Scope and evidence note: The supplied ev_market_test.csv is a test dataset. Annual sales are recorded annual_sales_units aggregated by the selected dimension; country counts represent vehicle records, not manufacturing output; battery-type counts are dataset records, not verified market share. Chart relationships are descriptive and do not prove causation. Customer personas and expected emotions are design assumptions, not interview or usability-test results.</w:t>
      </w:r>
    </w:p>
    <w:p>
      <w:r>
        <w:t>References retained from the original template: https://www.ideahackers.network/problem-solution-fit-canvas/ ; https://medium.com/@epicantus/problem-solution-fit-canvas-aa3dd59cb4fe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