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6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271012</wp:posOffset>
            </wp:positionH>
            <wp:positionV relativeFrom="page">
              <wp:posOffset>123825</wp:posOffset>
            </wp:positionV>
            <wp:extent cx="1376363" cy="58987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16"/>
          <w:szCs w:val="32"/>
          <w:rtl w:val="0"/>
        </w:rPr>
        <w:t xml:space="preserve">Business Question and Visualization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16"/>
          <w:szCs w:val="32"/>
          <w:rtl w:val="0"/>
        </w:rPr>
        <w:t xml:space="preserve">Report</w:t>
      </w: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16"/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8"/>
              </w:rPr>
              <w:t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0C">
      <w:pPr>
        <w:ind w:left="-180" w:firstLine="0"/>
        <w:jc w:val="both"/>
        <w:rPr>
          <w:rFonts w:ascii="Cambria" w:cs="Cambria" w:eastAsia="Cambria" w:hAnsi="Cambria"/>
          <w:color w:val="000000"/>
          <w:sz w:val="24"/>
          <w:szCs w:val="24"/>
        </w:rPr>
      </w:pPr>
      <w:r>
        <w:rPr>
          <w:sz w:val="16"/>
        </w:rPr>
        <w:t>Visualization development transforms the supplied EV dataset into clear graphical views for exploration and decision-making. This project uses Tableau Public to compare recorded annual sales, battery technologies, driving range, battery capacity, manufacturing-country records and customer ratings.</w:t>
      </w:r>
    </w:p>
    <w:p w:rsidR="00000000" w:rsidDel="00000000" w:rsidP="00000000" w:rsidRDefault="00000000" w:rsidRPr="00000000" w14:paraId="0000000D">
      <w:pPr>
        <w:ind w:left="720" w:hanging="900"/>
        <w:rPr>
          <w:rFonts w:ascii="Cambria" w:cs="Cambria" w:eastAsia="Cambria" w:hAnsi="Cambria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16"/>
          <w:szCs w:val="24"/>
          <w:highlight w:val="white"/>
          <w:rtl w:val="0"/>
        </w:rPr>
        <w:t xml:space="preserve">Business Questions and Visualisation</w:t>
      </w:r>
    </w:p>
    <w:p w:rsidR="00000000" w:rsidDel="00000000" w:rsidP="00000000" w:rsidRDefault="00000000" w:rsidRPr="00000000" w14:paraId="0000000E">
      <w:pPr>
        <w:ind w:left="-180" w:firstLine="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6"/>
        </w:rPr>
        <w:t>Business questions guide the selection of measures and visual forms. The analysis uses the supplied ev_market_test.csv file in Tableau Public. Snowflake SQL is not part of this project's implementation; therefore, Tableau shelves, dimensions, measures and aggregations are provided instead of SQL code.</w:t>
      </w:r>
    </w:p>
    <w:p w:rsidR="00000000" w:rsidDel="00000000" w:rsidP="00000000" w:rsidRDefault="00000000" w:rsidRPr="00000000" w14:paraId="0000000F">
      <w:pPr>
        <w:ind w:left="720" w:firstLine="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6"/>
        </w:rPr>
        <w:t>Business Questions and Visualisations (8 required)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993"/>
        </w:tabs>
        <w:ind w:left="720" w:hanging="10.999999999999943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rPr>
          <w:sz w:val="16"/>
        </w:rPr>
        <w:t>1. Which manufacturers have the highest recorded annual sales?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color w:val="000000"/>
          <w:highlight w:val="white"/>
        </w:rPr>
      </w:pPr>
      <w:r>
        <w:rPr>
          <w:sz w:val="16"/>
        </w:rPr>
        <w:t>Visualisation: Horizontal bar chart – Top 10 manufacturers; SUM(annual_sales_units), sorted descending.</w:t>
      </w:r>
    </w:p>
    <w:p w:rsidR="00000000" w:rsidDel="00000000" w:rsidP="00000000" w:rsidRDefault="00000000" w:rsidRPr="00000000" w14:paraId="00000012">
      <w:pPr>
        <w:keepNext/>
        <w:numPr>
          <w:ilvl w:val="1"/>
          <w:numId w:val="1"/>
        </w:numPr>
        <w:ind w:left="1440" w:hanging="360"/>
        <w:rPr>
          <w:color w:val="000000"/>
          <w:highlight w:val="white"/>
        </w:rPr>
      </w:pPr>
      <w:r>
        <w:t>Chart preview generated from the supplied EV dataset (not a Tableau application screenshot).</w:t>
      </w:r>
    </w:p>
    <w:p>
      <w:pPr>
        <w:jc w:val="center"/>
      </w:pPr>
      <w:r>
        <w:drawing>
          <wp:inline>
            <wp:extent cx="5212080" cy="271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nufacturer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343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418"/>
        </w:tabs>
        <w:spacing w:after="0" w:before="0" w:line="360" w:lineRule="auto"/>
        <w:ind w:left="720" w:right="0" w:hanging="10.99999999999994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16"/>
        </w:rPr>
        <w:t>2. How are vehicle records distributed across battery technologies?</w:t>
      </w:r>
    </w:p>
    <w:p w:rsidR="00000000" w:rsidDel="00000000" w:rsidP="00000000" w:rsidRDefault="00000000" w:rsidRPr="00000000" w14:paraId="00000014">
      <w:pPr>
        <w:keepNext/>
        <w:numPr>
          <w:ilvl w:val="1"/>
          <w:numId w:val="1"/>
        </w:numPr>
        <w:spacing w:after="0" w:before="240" w:line="240" w:lineRule="auto"/>
        <w:ind w:left="1440" w:hanging="360"/>
        <w:rPr>
          <w:color w:val="000000"/>
          <w:highlight w:val="white"/>
        </w:rPr>
      </w:pPr>
      <w:r>
        <w:t>Chart preview generated from the supplied EV dataset (not a Tableau application screenshot).</w:t>
      </w:r>
    </w:p>
    <w:p>
      <w:pPr>
        <w:jc w:val="center"/>
      </w:pPr>
      <w:r>
        <w:drawing>
          <wp:inline>
            <wp:extent cx="5212080" cy="5413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tter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1321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before="240" w:line="240" w:lineRule="auto"/>
        <w:ind w:left="1440" w:hanging="360"/>
        <w:rPr>
          <w:color w:val="000000"/>
          <w:highlight w:val="white"/>
        </w:rPr>
      </w:pPr>
      <w:r>
        <w:rPr>
          <w:sz w:val="16"/>
        </w:rPr>
        <w:t>Tableau evidence: Use the corresponding published chart in the project dashboard/story; attach an actual screenshot if required by SkillWallet.</w:t>
      </w:r>
    </w:p>
    <w:p w:rsidR="00000000" w:rsidDel="00000000" w:rsidP="00000000" w:rsidRDefault="00000000" w:rsidRPr="00000000" w14:paraId="00000016">
      <w:pPr>
        <w:keepNext/>
        <w:numPr>
          <w:ilvl w:val="0"/>
          <w:numId w:val="1"/>
        </w:numPr>
        <w:tabs>
          <w:tab w:val="left" w:leader="none" w:pos="993"/>
        </w:tabs>
        <w:ind w:left="720" w:hanging="10.999999999999943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t>Chart preview generated from the supplied EV dataset (not a Tableau application screenshot).</w:t>
      </w:r>
    </w:p>
    <w:p>
      <w:pPr>
        <w:jc w:val="center"/>
      </w:pPr>
      <w:r>
        <w:drawing>
          <wp:inline>
            <wp:extent cx="5212080" cy="2711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vg_ran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13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color w:val="000000"/>
          <w:highlight w:val="white"/>
        </w:rPr>
      </w:pPr>
      <w:r>
        <w:rPr>
          <w:sz w:val="16"/>
        </w:rPr>
        <w:t>Visualisation: Horizontal bar chart – AVG(range_km) by manufacturer; Top 10.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color w:val="000000"/>
          <w:highlight w:val="white"/>
        </w:rPr>
      </w:pPr>
      <w:r>
        <w:rPr>
          <w:sz w:val="16"/>
        </w:rPr>
        <w:t>Tableau evidence: Use the corresponding published chart in the project dashboard/story; attach an actual screenshot if required by SkillWallet. Equivalent chart evidence is available through the published Tableau Public dashboard and stories.</w:t>
      </w:r>
    </w:p>
    <w:p w:rsidR="00000000" w:rsidDel="00000000" w:rsidP="00000000" w:rsidRDefault="00000000" w:rsidRPr="00000000" w14:paraId="00000019">
      <w:pPr>
        <w:ind w:left="1440" w:firstLine="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sz w:val="16"/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>
        <w:t>Note: Minimum 8 business questions and visualisations are included. Tableau is used instead of Snowflake, so SQL code is not applicable. Dataset caveats: ev_market_test.csv is a supplied test dataset; record counts are not verified real-world market share or production. Missing ratings/ranges should not be treated as zero. Actual chart screenshots are not embedded in this report. Eight dataset-derived chart previews are inserted below their respective questions. They are not captured from Tableau Public; use Tableau's own screenshots instead if the assessor specifically requires screenshots of the Tableau interface.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sz w:val="16"/>
          <w:rtl w:val="0"/>
        </w:rPr>
      </w:r>
    </w:p>
    <w:p>
      <w:r>
        <w:rPr>
          <w:sz w:val="16"/>
        </w:rPr>
        <w:t>4. What relationship is visible between battery capacity and driving range?</w:t>
      </w:r>
    </w:p>
    <w:p>
      <w:r>
        <w:rPr>
          <w:sz w:val="16"/>
        </w:rPr>
        <w:t>Visualisation: Scatter plot – battery_capacity_kwh against range_km; colour by battery_type. Association does not prove causation.</w:t>
      </w:r>
    </w:p>
    <w:p>
      <w:pPr>
        <w:keepNext/>
      </w:pPr>
      <w:r>
        <w:t>Chart preview generated from the supplied EV dataset (not a Tableau application screenshot).</w:t>
      </w:r>
    </w:p>
    <w:p>
      <w:pPr>
        <w:jc w:val="center"/>
      </w:pPr>
      <w:r>
        <w:drawing>
          <wp:inline>
            <wp:extent cx="5212080" cy="27113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pacity_vs_r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5. Which manufacturing countries have the most vehicle records?</w:t>
      </w:r>
    </w:p>
    <w:p>
      <w:r>
        <w:rPr>
          <w:sz w:val="16"/>
        </w:rPr>
        <w:t>Visualisation: Bar chart or map – COUNTD(vehicle_id) by manufacturing_country. Counts are records, not factory output.</w:t>
      </w:r>
    </w:p>
    <w:p>
      <w:pPr>
        <w:keepNext/>
      </w:pPr>
      <w:r>
        <w:t>Chart preview generated from the supplied EV dataset (not a Tableau application screenshot).</w:t>
      </w:r>
    </w:p>
    <w:p>
      <w:pPr>
        <w:jc w:val="center"/>
      </w:pPr>
      <w:r>
        <w:drawing>
          <wp:inline>
            <wp:extent cx="5212080" cy="27090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untry_rec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0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6. Which manufacturers have the highest average customer ratings?</w:t>
      </w:r>
    </w:p>
    <w:p>
      <w:r>
        <w:rPr>
          <w:sz w:val="16"/>
        </w:rPr>
        <w:t>Visualisation: Horizontal bar chart – AVG(customer_rating) by manufacturer; use available non-null ratings.</w:t>
      </w:r>
    </w:p>
    <w:p>
      <w:pPr>
        <w:keepNext/>
      </w:pPr>
      <w:r>
        <w:t>Chart preview generated from the supplied EV dataset (not a Tableau application screenshot).</w:t>
      </w:r>
    </w:p>
    <w:p>
      <w:pPr>
        <w:jc w:val="center"/>
      </w:pPr>
      <w:r>
        <w:drawing>
          <wp:inline>
            <wp:extent cx="5212080" cy="27090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ustomer_ra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0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7. How does average battery capacity vary by battery technology?</w:t>
      </w:r>
    </w:p>
    <w:p>
      <w:r>
        <w:rPr>
          <w:sz w:val="16"/>
        </w:rPr>
        <w:t>Visualisation: Bar chart – AVG(battery_capacity_kwh) by battery_type.</w:t>
      </w:r>
    </w:p>
    <w:p>
      <w:pPr>
        <w:keepNext/>
      </w:pPr>
      <w:r>
        <w:t>Chart preview generated from the supplied EV dataset (not a Tableau application screenshot).</w:t>
      </w:r>
    </w:p>
    <w:p>
      <w:pPr>
        <w:jc w:val="center"/>
      </w:pPr>
      <w:r>
        <w:drawing>
          <wp:inline>
            <wp:extent cx="5212080" cy="27113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vg_capac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8. How do recorded annual sales vary by model year?</w:t>
      </w:r>
    </w:p>
    <w:p>
      <w:r>
        <w:rPr>
          <w:sz w:val="16"/>
        </w:rPr>
        <w:t>Visualisation: Line chart – SUM(annual_sales_units) by model_year. This is grouped by model year, not transaction year.</w:t>
      </w:r>
    </w:p>
    <w:p>
      <w:pPr>
        <w:keepNext/>
      </w:pPr>
      <w:r>
        <w:t>Chart preview generated from the supplied EV dataset (not a Tableau application screenshot).</w:t>
      </w:r>
    </w:p>
    <w:p>
      <w:pPr>
        <w:jc w:val="center"/>
      </w:pPr>
      <w:r>
        <w:drawing>
          <wp:inline>
            <wp:extent cx="5212080" cy="27090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ales_model_ye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0905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8" w:type="default"/>
      <w:pgSz w:h="16838" w:w="11906" w:orient="portrait"/>
      <w:pgMar w:bottom="1440" w:top="1440" w:left="135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6524625</wp:posOffset>
          </wp:positionH>
          <wp:positionV relativeFrom="page">
            <wp:posOffset>219075</wp:posOffset>
          </wp:positionV>
          <wp:extent cx="864691" cy="39528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F152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F15253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15253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F15253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vC2az85mBbt4Gztg97T/g1XraA==">CgMxLjA4AHIhMTBEaHM0N1hMV0xxRE9ib0taX3ctb3ZvQ29vazNIZmZY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