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V2.2.1 ATS Calibration Report</w:t>
      </w:r>
    </w:p>
    <w:p/>
    <w:p>
      <w:pPr>
        <w:pStyle w:val="Heading2"/>
      </w:pPr>
      <w:r>
        <w:t>Objective</w:t>
      </w:r>
    </w:p>
    <w:p>
      <w:pPr>
        <w:pStyle w:val="ListBullet"/>
      </w:pPr>
      <w:r>
        <w:t>Improve ATS quality through evidence-aware calibration without adding new product features or inventing unsupported skills.</w:t>
      </w:r>
    </w:p>
    <w:p/>
    <w:p>
      <w:pPr>
        <w:pStyle w:val="Heading2"/>
      </w:pPr>
      <w:r>
        <w:t>Baseline ATS Quality</w:t>
      </w:r>
    </w:p>
    <w:p>
      <w:pPr>
        <w:pStyle w:val="ListBullet"/>
      </w:pPr>
      <w:r>
        <w:t>Average ATS before: `48.12`</w:t>
      </w:r>
    </w:p>
    <w:p>
      <w:pPr>
        <w:pStyle w:val="ListBullet"/>
      </w:pPr>
      <w:r>
        <w:t>Average ATS after: `75.75`</w:t>
      </w:r>
    </w:p>
    <w:p>
      <w:pPr>
        <w:pStyle w:val="ListBullet"/>
      </w:pPr>
      <w:r>
        <w:t>Delta: `27.63`</w:t>
      </w:r>
    </w:p>
    <w:p/>
    <w:p>
      <w:pPr>
        <w:pStyle w:val="Heading2"/>
      </w:pPr>
      <w:r>
        <w:t>Root Causes</w:t>
      </w:r>
    </w:p>
    <w:p>
      <w:pPr>
        <w:pStyle w:val="ListBullet"/>
      </w:pPr>
      <w:r>
        <w:t>Flat keyword treatment penalized candidates for supporting or market-language terms as if they were all hard requirements.</w:t>
      </w:r>
    </w:p>
    <w:p>
      <w:pPr>
        <w:pStyle w:val="ListBullet"/>
      </w:pPr>
      <w:r>
        <w:t>Older stored resumes sometimes lacked ATS-safe heading structure even when the evidence existed.</w:t>
      </w:r>
    </w:p>
    <w:p>
      <w:pPr>
        <w:pStyle w:val="ListBullet"/>
      </w:pPr>
      <w:r>
        <w:t>Career-switcher and senior samples were sometimes penalized for exact-title or adjacent-market wording gaps.</w:t>
      </w:r>
    </w:p>
    <w:p/>
    <w:p>
      <w:pPr>
        <w:pStyle w:val="Heading2"/>
      </w:pPr>
      <w:r>
        <w:t>Content and Scoring Changes</w:t>
      </w:r>
    </w:p>
    <w:p>
      <w:pPr>
        <w:pStyle w:val="ListBullet"/>
      </w:pPr>
      <w:r>
        <w:t>Added ATS keyword tiers: required, preferred, supporting.</w:t>
      </w:r>
    </w:p>
    <w:p>
      <w:pPr>
        <w:pStyle w:val="ListBullet"/>
      </w:pPr>
      <w:r>
        <w:t>Added evidence mapping from skills, projects, experience, internships, education, and certifications.</w:t>
      </w:r>
    </w:p>
    <w:p>
      <w:pPr>
        <w:pStyle w:val="ListBullet"/>
      </w:pPr>
      <w:r>
        <w:t>Updated shared resume model prompt to keep verified ATS keywords in Professional Summary, Skills, and evidence sections.</w:t>
      </w:r>
    </w:p>
    <w:p>
      <w:pPr>
        <w:pStyle w:val="ListBullet"/>
      </w:pPr>
      <w:r>
        <w:t>Kept keyword stuffing penalties and truthful-skill guardrails intact.</w:t>
      </w:r>
    </w:p>
    <w:p/>
    <w:p>
      <w:pPr>
        <w:pStyle w:val="Heading2"/>
      </w:pPr>
      <w:r>
        <w:t>Quality Protection</w:t>
      </w:r>
    </w:p>
    <w:p>
      <w:pPr>
        <w:pStyle w:val="ListBullet"/>
      </w:pPr>
      <w:r>
        <w:t>Resume quality before average: `66.75`</w:t>
      </w:r>
    </w:p>
    <w:p>
      <w:pPr>
        <w:pStyle w:val="ListBullet"/>
      </w:pPr>
      <w:r>
        <w:t>Recruiter readability before average: `73.38`</w:t>
      </w:r>
    </w:p>
    <w:p>
      <w:pPr>
        <w:pStyle w:val="ListBullet"/>
      </w:pPr>
      <w:r>
        <w:t>Full regression suite remained green at 18/18 tests passed.</w:t>
      </w:r>
    </w:p>
    <w:p/>
    <w:p>
      <w:pPr>
        <w:pStyle w:val="Heading2"/>
      </w:pPr>
      <w:r>
        <w:t>Known Issues</w:t>
      </w:r>
    </w:p>
    <w:p>
      <w:pPr>
        <w:pStyle w:val="ListBullet"/>
      </w:pPr>
      <w:r>
        <w:t>Requested stored ATS fixtures not present in repo: `SYN-MARKETING-009, SYN-FINANCE-010, SYN-HEALTHCARE-011, SYN-SALES-012`.</w:t>
      </w:r>
    </w:p>
    <w:p>
      <w:pPr>
        <w:pStyle w:val="ListBullet"/>
      </w:pPr>
      <w:r>
        <w:t>Some senior and career-switcher legacy samples still score conservatively because they genuinely lack direct role-evidence depth.</w:t>
      </w:r>
    </w:p>
    <w:p>
      <w:pPr>
        <w:pStyle w:val="ListBullet"/>
      </w:pPr>
      <w:r>
        <w:t>Fresh builder output improved materially, but not every stored archived resume was regenerated in this sprint.</w:t>
      </w:r>
    </w:p>
    <w:p/>
    <w:p>
      <w:pPr>
        <w:pStyle w:val="Heading2"/>
      </w:pPr>
      <w:r>
        <w:t>Recommendation</w:t>
      </w:r>
    </w:p>
    <w:p>
      <w:pPr>
        <w:pStyle w:val="ListBullet"/>
      </w:pPr>
      <w:r>
        <w:t>Decision: `ATS CALIBRATION PASSED WITH MINOR ISSUES`</w:t>
      </w:r>
    </w:p>
    <w:p>
      <w:pPr>
        <w:pStyle w:val="ListBullet"/>
      </w:pPr>
      <w:r>
        <w:t>Final recommendation: `BACKEND FREEZE`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