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B8D9D" w14:textId="5CACF48F" w:rsidR="0020733B" w:rsidRDefault="0020733B" w:rsidP="0020733B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 xml:space="preserve">USI CBO CE - </w:t>
      </w:r>
      <w:r w:rsidR="00055DD8">
        <w:rPr>
          <w:b/>
          <w:bCs/>
          <w:sz w:val="60"/>
          <w:szCs w:val="60"/>
        </w:rPr>
        <w:t xml:space="preserve">API&amp;I LnD </w:t>
      </w:r>
    </w:p>
    <w:p w14:paraId="15FBF622" w14:textId="74CCEB14" w:rsidR="009E67AE" w:rsidRDefault="00DA468B" w:rsidP="005E60BA">
      <w:pPr>
        <w:jc w:val="center"/>
        <w:rPr>
          <w:b/>
          <w:bCs/>
          <w:sz w:val="50"/>
          <w:szCs w:val="50"/>
        </w:rPr>
      </w:pPr>
      <w:r w:rsidRPr="009E67AE">
        <w:rPr>
          <w:b/>
          <w:bCs/>
          <w:sz w:val="60"/>
          <w:szCs w:val="60"/>
        </w:rPr>
        <w:t xml:space="preserve">Workato </w:t>
      </w:r>
      <w:r w:rsidR="00C87AAA" w:rsidRPr="009E67AE">
        <w:rPr>
          <w:b/>
          <w:bCs/>
          <w:sz w:val="60"/>
          <w:szCs w:val="60"/>
        </w:rPr>
        <w:t>Academy</w:t>
      </w:r>
    </w:p>
    <w:p w14:paraId="7E1E3D4E" w14:textId="77777777" w:rsidR="00C7260A" w:rsidRPr="00C7260A" w:rsidRDefault="00C7260A" w:rsidP="00C7260A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 xml:space="preserve">         </w:t>
      </w:r>
      <w:r>
        <w:rPr>
          <w:noProof/>
        </w:rPr>
        <w:drawing>
          <wp:inline distT="0" distB="0" distL="0" distR="0" wp14:anchorId="7F368940" wp14:editId="6A3C5BA0">
            <wp:extent cx="4572000" cy="4572000"/>
            <wp:effectExtent l="0" t="0" r="0" b="0"/>
            <wp:docPr id="65" name="Picture 65" descr="https://brandspace.deloitte.com/downloads/5cdaea57c7e5c/lg_Collaboration.t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randspace.deloitte.com/downloads/5cdaea57c7e5c/lg_Collaboration.ti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7AAA">
        <w:rPr>
          <w:sz w:val="50"/>
          <w:szCs w:val="50"/>
        </w:rPr>
        <w:tab/>
      </w:r>
    </w:p>
    <w:p w14:paraId="6922DA10" w14:textId="77777777" w:rsidR="00C7260A" w:rsidRPr="005C054C" w:rsidRDefault="00C7260A" w:rsidP="00C7260A">
      <w:pPr>
        <w:ind w:left="720"/>
        <w:jc w:val="center"/>
        <w:rPr>
          <w:color w:val="000000" w:themeColor="text1"/>
          <w:sz w:val="48"/>
          <w:szCs w:val="48"/>
        </w:rPr>
      </w:pPr>
      <w:r>
        <w:rPr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94013D" wp14:editId="51003B27">
                <wp:simplePos x="0" y="0"/>
                <wp:positionH relativeFrom="column">
                  <wp:posOffset>984250</wp:posOffset>
                </wp:positionH>
                <wp:positionV relativeFrom="paragraph">
                  <wp:posOffset>450850</wp:posOffset>
                </wp:positionV>
                <wp:extent cx="4032250" cy="6350"/>
                <wp:effectExtent l="0" t="0" r="25400" b="31750"/>
                <wp:wrapSquare wrapText="bothSides"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2250" cy="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0F0A1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pt,35.5pt" to="39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" strokecolor="#70ad47 [3209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color w:val="000000" w:themeColor="text1"/>
          <w:sz w:val="48"/>
          <w:szCs w:val="48"/>
        </w:rPr>
        <w:t xml:space="preserve">Workato Academy </w:t>
      </w:r>
    </w:p>
    <w:p w14:paraId="7914740C" w14:textId="77777777" w:rsidR="00C7260A" w:rsidRDefault="00C7260A" w:rsidP="00C7260A">
      <w:pPr>
        <w:ind w:firstLine="720"/>
        <w:jc w:val="center"/>
        <w:rPr>
          <w:color w:val="404040" w:themeColor="text1" w:themeTint="BF"/>
          <w:sz w:val="36"/>
          <w:szCs w:val="36"/>
        </w:rPr>
      </w:pPr>
      <w:r>
        <w:rPr>
          <w:color w:val="404040" w:themeColor="text1" w:themeTint="BF"/>
          <w:sz w:val="36"/>
          <w:szCs w:val="36"/>
        </w:rPr>
        <w:t>Integration Developer Learning Guide</w:t>
      </w:r>
    </w:p>
    <w:p w14:paraId="20B4E134" w14:textId="7E7E570C" w:rsidR="00C7260A" w:rsidRDefault="00C7260A" w:rsidP="00C7260A">
      <w:pPr>
        <w:ind w:firstLine="720"/>
        <w:jc w:val="center"/>
        <w:rPr>
          <w:smallCaps/>
          <w:color w:val="404040" w:themeColor="text1" w:themeTint="BF"/>
        </w:rPr>
      </w:pPr>
      <w:r w:rsidRPr="00C7260A">
        <w:rPr>
          <w:smallCaps/>
          <w:color w:val="404040" w:themeColor="text1" w:themeTint="BF"/>
        </w:rPr>
        <w:t>Created BY: Ajit Tejankar</w:t>
      </w:r>
      <w:r w:rsidR="00055DD8">
        <w:rPr>
          <w:smallCaps/>
          <w:color w:val="404040" w:themeColor="text1" w:themeTint="BF"/>
        </w:rPr>
        <w:t>/</w:t>
      </w:r>
      <w:r w:rsidR="00055DD8" w:rsidRPr="00055DD8">
        <w:rPr>
          <w:smallCaps/>
          <w:color w:val="404040" w:themeColor="text1" w:themeTint="BF"/>
        </w:rPr>
        <w:t xml:space="preserve"> </w:t>
      </w:r>
      <w:r w:rsidR="00055DD8" w:rsidRPr="00C7260A">
        <w:rPr>
          <w:smallCaps/>
          <w:color w:val="404040" w:themeColor="text1" w:themeTint="BF"/>
        </w:rPr>
        <w:t>Surya Gannavarapu</w:t>
      </w:r>
    </w:p>
    <w:p w14:paraId="53DFFD96" w14:textId="77777777" w:rsidR="00FA4B83" w:rsidRDefault="00FA4B83" w:rsidP="00C7260A">
      <w:pPr>
        <w:ind w:firstLine="720"/>
        <w:jc w:val="center"/>
        <w:rPr>
          <w:smallCaps/>
          <w:color w:val="404040" w:themeColor="text1" w:themeTint="BF"/>
        </w:rPr>
      </w:pPr>
    </w:p>
    <w:p w14:paraId="333B5E76" w14:textId="77777777" w:rsidR="00FA4B83" w:rsidRDefault="00FA4B83" w:rsidP="00C7260A">
      <w:pPr>
        <w:ind w:firstLine="720"/>
        <w:jc w:val="center"/>
        <w:rPr>
          <w:smallCaps/>
          <w:color w:val="404040" w:themeColor="text1" w:themeTint="BF"/>
        </w:rPr>
      </w:pPr>
    </w:p>
    <w:p w14:paraId="2E4C9D99" w14:textId="77777777" w:rsidR="00FA4B83" w:rsidRPr="00C7260A" w:rsidRDefault="00FA4B83" w:rsidP="00C7260A">
      <w:pPr>
        <w:ind w:firstLine="720"/>
        <w:jc w:val="center"/>
        <w:rPr>
          <w:smallCaps/>
          <w:color w:val="404040" w:themeColor="text1" w:themeTint="BF"/>
        </w:rPr>
      </w:pPr>
    </w:p>
    <w:p w14:paraId="563050A5" w14:textId="77777777" w:rsidR="00DA468B" w:rsidRPr="00DA468B" w:rsidRDefault="00DA468B" w:rsidP="00DA468B">
      <w:pPr>
        <w:rPr>
          <w:sz w:val="40"/>
          <w:szCs w:val="40"/>
        </w:rPr>
      </w:pPr>
      <w:r w:rsidRPr="00DA468B">
        <w:rPr>
          <w:sz w:val="40"/>
          <w:szCs w:val="40"/>
        </w:rPr>
        <w:lastRenderedPageBreak/>
        <w:t>Integration Developer Certification</w:t>
      </w:r>
    </w:p>
    <w:p w14:paraId="1692B218" w14:textId="77777777" w:rsidR="00DA468B" w:rsidRDefault="003745BA" w:rsidP="00DA468B">
      <w:pPr>
        <w:rPr>
          <w:sz w:val="24"/>
          <w:szCs w:val="24"/>
        </w:rPr>
      </w:pPr>
      <w:r>
        <w:rPr>
          <w:sz w:val="24"/>
          <w:szCs w:val="24"/>
        </w:rPr>
        <w:t xml:space="preserve">Registration </w:t>
      </w:r>
      <w:r w:rsidR="00DA468B">
        <w:rPr>
          <w:sz w:val="24"/>
          <w:szCs w:val="24"/>
        </w:rPr>
        <w:t xml:space="preserve">Link : </w:t>
      </w:r>
      <w:hyperlink r:id="rId6" w:history="1">
        <w:r w:rsidR="00DA468B" w:rsidRPr="00BF08D7">
          <w:rPr>
            <w:rStyle w:val="Hyperlink"/>
            <w:sz w:val="24"/>
            <w:szCs w:val="24"/>
          </w:rPr>
          <w:t>https://academy.workato.com/integration-developer-certification?_gl=1*hmahoo*_gcl_au*OTQ1ODk5NTk2LjE3MTkzMDcxNTc</w:t>
        </w:r>
      </w:hyperlink>
      <w:r w:rsidR="00DA468B" w:rsidRPr="00DA468B">
        <w:rPr>
          <w:sz w:val="24"/>
          <w:szCs w:val="24"/>
        </w:rPr>
        <w:t>.</w:t>
      </w:r>
    </w:p>
    <w:p w14:paraId="14C708A1" w14:textId="77777777" w:rsidR="00DA468B" w:rsidRDefault="00DA468B" w:rsidP="00DA468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EA37A3" wp14:editId="04653459">
            <wp:extent cx="5943600" cy="2604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CE06" w14:textId="73968485" w:rsidR="00DA468B" w:rsidRDefault="00DA468B" w:rsidP="00DA468B">
      <w:pPr>
        <w:rPr>
          <w:sz w:val="24"/>
          <w:szCs w:val="24"/>
        </w:rPr>
      </w:pPr>
      <w:r w:rsidRPr="00DA468B">
        <w:rPr>
          <w:b/>
          <w:bCs/>
          <w:sz w:val="24"/>
          <w:szCs w:val="24"/>
        </w:rPr>
        <w:t>Step 1:</w:t>
      </w:r>
      <w:r>
        <w:rPr>
          <w:sz w:val="24"/>
          <w:szCs w:val="24"/>
        </w:rPr>
        <w:t xml:space="preserve"> Sign Up</w:t>
      </w:r>
      <w:r w:rsidR="00AC7CA9">
        <w:rPr>
          <w:sz w:val="24"/>
          <w:szCs w:val="24"/>
        </w:rPr>
        <w:t>(outlook</w:t>
      </w:r>
      <w:r w:rsidR="00E93C30">
        <w:rPr>
          <w:sz w:val="24"/>
          <w:szCs w:val="24"/>
        </w:rPr>
        <w:t>.com,gmail.com wont support</w:t>
      </w:r>
      <w:r w:rsidR="0017000D">
        <w:rPr>
          <w:sz w:val="24"/>
          <w:szCs w:val="24"/>
        </w:rPr>
        <w:t xml:space="preserve"> as it </w:t>
      </w:r>
      <w:r w:rsidR="006D6FC5">
        <w:rPr>
          <w:sz w:val="24"/>
          <w:szCs w:val="24"/>
        </w:rPr>
        <w:t>prompts to enter a valid email</w:t>
      </w:r>
      <w:r w:rsidR="00857D01">
        <w:rPr>
          <w:sz w:val="24"/>
          <w:szCs w:val="24"/>
        </w:rPr>
        <w:t xml:space="preserve"> n if you provide </w:t>
      </w:r>
      <w:r w:rsidR="0019412F">
        <w:rPr>
          <w:sz w:val="24"/>
          <w:szCs w:val="24"/>
        </w:rPr>
        <w:t xml:space="preserve">a valid work </w:t>
      </w:r>
      <w:r w:rsidR="00857D01">
        <w:rPr>
          <w:sz w:val="24"/>
          <w:szCs w:val="24"/>
        </w:rPr>
        <w:t>mail id then on that mail you will get</w:t>
      </w:r>
      <w:r w:rsidR="00105A31">
        <w:rPr>
          <w:sz w:val="24"/>
          <w:szCs w:val="24"/>
        </w:rPr>
        <w:t xml:space="preserve"> workato Account Activation link,once you activate then only it allows u to </w:t>
      </w:r>
      <w:r w:rsidR="00943A08">
        <w:rPr>
          <w:sz w:val="24"/>
          <w:szCs w:val="24"/>
        </w:rPr>
        <w:t>enter in portal</w:t>
      </w:r>
      <w:r w:rsidR="0019412F">
        <w:rPr>
          <w:sz w:val="24"/>
          <w:szCs w:val="24"/>
        </w:rPr>
        <w:t xml:space="preserve"> so u need to have access to </w:t>
      </w:r>
      <w:r w:rsidR="00DD5CE3">
        <w:rPr>
          <w:sz w:val="24"/>
          <w:szCs w:val="24"/>
        </w:rPr>
        <w:t>the work mail which you will provide for signing up</w:t>
      </w:r>
      <w:r w:rsidR="00943A08">
        <w:rPr>
          <w:sz w:val="24"/>
          <w:szCs w:val="24"/>
        </w:rPr>
        <w:t>, n one work</w:t>
      </w:r>
      <w:r w:rsidR="00DD5CE3">
        <w:rPr>
          <w:sz w:val="24"/>
          <w:szCs w:val="24"/>
        </w:rPr>
        <w:t xml:space="preserve"> mail</w:t>
      </w:r>
      <w:r w:rsidR="00943A08">
        <w:rPr>
          <w:sz w:val="24"/>
          <w:szCs w:val="24"/>
        </w:rPr>
        <w:t xml:space="preserve"> can be used only for once</w:t>
      </w:r>
      <w:r w:rsidR="00DD5CE3">
        <w:rPr>
          <w:sz w:val="24"/>
          <w:szCs w:val="24"/>
        </w:rPr>
        <w:t xml:space="preserve"> that means </w:t>
      </w:r>
      <w:r w:rsidR="00B971BC">
        <w:rPr>
          <w:sz w:val="24"/>
          <w:szCs w:val="24"/>
        </w:rPr>
        <w:t xml:space="preserve">we cannot use same work mail with diff uname combination as it prompts to </w:t>
      </w:r>
      <w:r w:rsidR="00B33F4F">
        <w:rPr>
          <w:sz w:val="24"/>
          <w:szCs w:val="24"/>
        </w:rPr>
        <w:t>Account Cannot be created that means u will have same mail id register</w:t>
      </w:r>
      <w:r w:rsidR="001A795F">
        <w:rPr>
          <w:sz w:val="24"/>
          <w:szCs w:val="24"/>
        </w:rPr>
        <w:t>ed with some diff uname already</w:t>
      </w:r>
      <w:r w:rsidR="00EE756A">
        <w:rPr>
          <w:sz w:val="24"/>
          <w:szCs w:val="24"/>
        </w:rPr>
        <w:t>)</w:t>
      </w:r>
    </w:p>
    <w:p w14:paraId="2AC6853D" w14:textId="2300537D" w:rsidR="00DA468B" w:rsidRDefault="00DA468B" w:rsidP="00DA468B">
      <w:pPr>
        <w:rPr>
          <w:sz w:val="24"/>
          <w:szCs w:val="24"/>
        </w:rPr>
      </w:pPr>
      <w:r w:rsidRPr="00DA468B">
        <w:rPr>
          <w:b/>
          <w:bCs/>
          <w:sz w:val="24"/>
          <w:szCs w:val="24"/>
        </w:rPr>
        <w:t>Step 2:</w:t>
      </w:r>
      <w:r>
        <w:rPr>
          <w:sz w:val="24"/>
          <w:szCs w:val="24"/>
        </w:rPr>
        <w:t xml:space="preserve"> Accept terms &amp; Register for the Integration Developer Certificatio</w:t>
      </w:r>
      <w:r w:rsidR="00C87AAA">
        <w:rPr>
          <w:sz w:val="24"/>
          <w:szCs w:val="24"/>
        </w:rPr>
        <w:t>n</w:t>
      </w:r>
      <w:r w:rsidR="00F84BAF">
        <w:rPr>
          <w:sz w:val="24"/>
          <w:szCs w:val="24"/>
        </w:rPr>
        <w:t xml:space="preserve"> </w:t>
      </w:r>
      <w:r w:rsidR="0035532F">
        <w:rPr>
          <w:sz w:val="24"/>
          <w:szCs w:val="24"/>
        </w:rPr>
        <w:t xml:space="preserve">–this is the certification </w:t>
      </w:r>
      <w:r w:rsidR="007A33D8">
        <w:rPr>
          <w:sz w:val="24"/>
          <w:szCs w:val="24"/>
        </w:rPr>
        <w:t xml:space="preserve">exam purchase link which costs </w:t>
      </w:r>
      <w:r w:rsidR="00E52062">
        <w:rPr>
          <w:sz w:val="24"/>
          <w:szCs w:val="24"/>
        </w:rPr>
        <w:t>$300)</w:t>
      </w:r>
      <w:r w:rsidR="00F84BAF">
        <w:rPr>
          <w:sz w:val="24"/>
          <w:szCs w:val="24"/>
        </w:rPr>
        <w:tab/>
      </w:r>
    </w:p>
    <w:p w14:paraId="1CF22C76" w14:textId="7EFCD6D2" w:rsidR="003745BA" w:rsidRDefault="003745BA" w:rsidP="00DA468B">
      <w:pPr>
        <w:rPr>
          <w:sz w:val="24"/>
          <w:szCs w:val="24"/>
        </w:rPr>
      </w:pPr>
      <w:r w:rsidRPr="003745BA">
        <w:rPr>
          <w:b/>
          <w:bCs/>
          <w:sz w:val="24"/>
          <w:szCs w:val="24"/>
        </w:rPr>
        <w:t>Step 3:</w:t>
      </w:r>
      <w:r>
        <w:rPr>
          <w:sz w:val="24"/>
          <w:szCs w:val="24"/>
        </w:rPr>
        <w:t xml:space="preserve"> Complete the courses for each </w:t>
      </w:r>
      <w:r w:rsidRPr="00DA468B">
        <w:rPr>
          <w:rFonts w:ascii="Calibri" w:eastAsia="Times New Roman" w:hAnsi="Calibri" w:cs="Calibri"/>
          <w:color w:val="000000"/>
        </w:rPr>
        <w:t>Automation Pro</w:t>
      </w:r>
      <w:r>
        <w:rPr>
          <w:rFonts w:ascii="Calibri" w:eastAsia="Times New Roman" w:hAnsi="Calibri" w:cs="Calibri"/>
          <w:color w:val="000000"/>
        </w:rPr>
        <w:t xml:space="preserve"> Development </w:t>
      </w:r>
      <w:r w:rsidR="00046B12">
        <w:rPr>
          <w:rFonts w:ascii="Calibri" w:eastAsia="Times New Roman" w:hAnsi="Calibri" w:cs="Calibri"/>
          <w:color w:val="000000"/>
        </w:rPr>
        <w:t xml:space="preserve"> n Deloitte will provide you a voucher for free certification of integration developer </w:t>
      </w:r>
      <w:r w:rsidR="00955F8C">
        <w:rPr>
          <w:rFonts w:ascii="Calibri" w:eastAsia="Times New Roman" w:hAnsi="Calibri" w:cs="Calibri"/>
          <w:color w:val="000000"/>
        </w:rPr>
        <w:t>certificate exam</w:t>
      </w:r>
      <w:r w:rsidR="00027A81">
        <w:rPr>
          <w:rFonts w:ascii="Calibri" w:eastAsia="Times New Roman" w:hAnsi="Calibri" w:cs="Calibri"/>
          <w:color w:val="000000"/>
        </w:rPr>
        <w:t>.</w:t>
      </w:r>
    </w:p>
    <w:p w14:paraId="11A0604B" w14:textId="77777777" w:rsidR="00C87AAA" w:rsidRDefault="00C87AAA" w:rsidP="00DA468B">
      <w:pPr>
        <w:rPr>
          <w:sz w:val="24"/>
          <w:szCs w:val="24"/>
        </w:rPr>
      </w:pPr>
    </w:p>
    <w:p w14:paraId="509AE447" w14:textId="2ED056A0" w:rsidR="00C87AAA" w:rsidRPr="00205692" w:rsidRDefault="00C87AAA" w:rsidP="00DA468B">
      <w:pPr>
        <w:rPr>
          <w:b/>
          <w:bCs/>
          <w:sz w:val="24"/>
          <w:szCs w:val="24"/>
          <w:u w:val="single"/>
        </w:rPr>
      </w:pPr>
      <w:r w:rsidRPr="00205692">
        <w:rPr>
          <w:b/>
          <w:bCs/>
          <w:sz w:val="24"/>
          <w:szCs w:val="24"/>
          <w:u w:val="single"/>
        </w:rPr>
        <w:t xml:space="preserve">Course </w:t>
      </w:r>
      <w:r w:rsidR="00205692" w:rsidRPr="00205692">
        <w:rPr>
          <w:b/>
          <w:bCs/>
          <w:sz w:val="24"/>
          <w:szCs w:val="24"/>
          <w:u w:val="single"/>
        </w:rPr>
        <w:t>Links</w:t>
      </w:r>
      <w:r w:rsidR="00C7260A" w:rsidRPr="00205692">
        <w:rPr>
          <w:b/>
          <w:bCs/>
          <w:sz w:val="24"/>
          <w:szCs w:val="24"/>
          <w:u w:val="single"/>
        </w:rPr>
        <w:t>:</w:t>
      </w:r>
    </w:p>
    <w:p w14:paraId="61345920" w14:textId="77777777" w:rsidR="00DA468B" w:rsidRDefault="00DA468B" w:rsidP="00DA468B">
      <w:pPr>
        <w:rPr>
          <w:sz w:val="24"/>
          <w:szCs w:val="24"/>
        </w:rPr>
      </w:pPr>
    </w:p>
    <w:p w14:paraId="304BF898" w14:textId="05522CBF" w:rsidR="003745BA" w:rsidRDefault="003745BA" w:rsidP="00DA468B">
      <w:pPr>
        <w:rPr>
          <w:sz w:val="24"/>
          <w:szCs w:val="24"/>
        </w:rPr>
      </w:pPr>
    </w:p>
    <w:tbl>
      <w:tblPr>
        <w:tblStyle w:val="GridTable4-Accent1"/>
        <w:tblW w:w="9880" w:type="dxa"/>
        <w:tblLook w:val="04A0" w:firstRow="1" w:lastRow="0" w:firstColumn="1" w:lastColumn="0" w:noHBand="0" w:noVBand="1"/>
      </w:tblPr>
      <w:tblGrid>
        <w:gridCol w:w="440"/>
        <w:gridCol w:w="2952"/>
        <w:gridCol w:w="6488"/>
      </w:tblGrid>
      <w:tr w:rsidR="00DA468B" w:rsidRPr="00DA468B" w14:paraId="2CCCA2A0" w14:textId="77777777" w:rsidTr="00DA4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dxa"/>
            <w:hideMark/>
          </w:tcPr>
          <w:p w14:paraId="6D8C9C22" w14:textId="77777777" w:rsidR="00DA468B" w:rsidRPr="00DA468B" w:rsidRDefault="00DA468B" w:rsidP="00DA468B">
            <w:pPr>
              <w:rPr>
                <w:rFonts w:ascii="Calibri" w:eastAsia="Times New Roman" w:hAnsi="Calibri" w:cs="Calibri"/>
                <w:color w:val="FFFFFF"/>
              </w:rPr>
            </w:pPr>
            <w:r w:rsidRPr="00DA468B">
              <w:rPr>
                <w:rFonts w:ascii="Calibri" w:eastAsia="Times New Roman" w:hAnsi="Calibri" w:cs="Calibri"/>
                <w:color w:val="FFFFFF"/>
              </w:rPr>
              <w:t>#</w:t>
            </w:r>
          </w:p>
        </w:tc>
        <w:tc>
          <w:tcPr>
            <w:tcW w:w="3000" w:type="dxa"/>
            <w:hideMark/>
          </w:tcPr>
          <w:p w14:paraId="464EB80A" w14:textId="77777777" w:rsidR="00DA468B" w:rsidRPr="00DA468B" w:rsidRDefault="00DA468B" w:rsidP="00DA46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DA468B">
              <w:rPr>
                <w:rFonts w:ascii="Calibri" w:eastAsia="Times New Roman" w:hAnsi="Calibri" w:cs="Calibri"/>
                <w:color w:val="FFFFFF"/>
              </w:rPr>
              <w:t>Topic</w:t>
            </w:r>
          </w:p>
        </w:tc>
        <w:tc>
          <w:tcPr>
            <w:tcW w:w="6560" w:type="dxa"/>
            <w:hideMark/>
          </w:tcPr>
          <w:p w14:paraId="54F742DB" w14:textId="77777777" w:rsidR="00DA468B" w:rsidRPr="00DA468B" w:rsidRDefault="00DA468B" w:rsidP="00DA46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DA468B">
              <w:rPr>
                <w:rFonts w:ascii="Calibri" w:eastAsia="Times New Roman" w:hAnsi="Calibri" w:cs="Calibri"/>
                <w:color w:val="FFFFFF"/>
              </w:rPr>
              <w:t>Link</w:t>
            </w:r>
          </w:p>
        </w:tc>
      </w:tr>
      <w:tr w:rsidR="00DA468B" w:rsidRPr="00DA468B" w14:paraId="7AD450E5" w14:textId="77777777" w:rsidTr="00DA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dxa"/>
            <w:hideMark/>
          </w:tcPr>
          <w:p w14:paraId="4187B083" w14:textId="77777777" w:rsidR="00DA468B" w:rsidRPr="00DA468B" w:rsidRDefault="00DA468B" w:rsidP="00DA468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68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00" w:type="dxa"/>
            <w:hideMark/>
          </w:tcPr>
          <w:p w14:paraId="0D8B6A02" w14:textId="77777777" w:rsidR="00DA468B" w:rsidRPr="00DA468B" w:rsidRDefault="00DA468B" w:rsidP="00DA4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468B">
              <w:rPr>
                <w:rFonts w:ascii="Calibri" w:eastAsia="Times New Roman" w:hAnsi="Calibri" w:cs="Calibri"/>
                <w:color w:val="000000"/>
              </w:rPr>
              <w:t>Automation Pro I On Demand</w:t>
            </w:r>
          </w:p>
        </w:tc>
        <w:tc>
          <w:tcPr>
            <w:tcW w:w="6560" w:type="dxa"/>
            <w:hideMark/>
          </w:tcPr>
          <w:p w14:paraId="386E8F17" w14:textId="77777777" w:rsidR="00DA468B" w:rsidRDefault="00027A81" w:rsidP="00DA4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hyperlink r:id="rId8" w:history="1">
              <w:r w:rsidR="00DA468B" w:rsidRPr="00DA468B">
                <w:rPr>
                  <w:rStyle w:val="Hyperlink"/>
                  <w:rFonts w:ascii="Calibri" w:eastAsia="Times New Roman" w:hAnsi="Calibri" w:cs="Calibri"/>
                </w:rPr>
                <w:t>https://academy.workato.com/path/integration-developer/automation-pro-i-on-demand</w:t>
              </w:r>
            </w:hyperlink>
          </w:p>
          <w:p w14:paraId="04744053" w14:textId="77777777" w:rsidR="00DA468B" w:rsidRPr="00DA468B" w:rsidRDefault="00DA468B" w:rsidP="00DA4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A468B" w:rsidRPr="00DA468B" w14:paraId="71B71671" w14:textId="77777777" w:rsidTr="00DA468B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dxa"/>
            <w:hideMark/>
          </w:tcPr>
          <w:p w14:paraId="3E30497E" w14:textId="77777777" w:rsidR="00DA468B" w:rsidRPr="00DA468B" w:rsidRDefault="00DA468B" w:rsidP="00DA468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68B">
              <w:rPr>
                <w:rFonts w:ascii="Calibri" w:eastAsia="Times New Roman" w:hAnsi="Calibri" w:cs="Calibri"/>
                <w:color w:val="000000"/>
              </w:rPr>
              <w:lastRenderedPageBreak/>
              <w:t>2</w:t>
            </w:r>
          </w:p>
        </w:tc>
        <w:tc>
          <w:tcPr>
            <w:tcW w:w="3000" w:type="dxa"/>
            <w:hideMark/>
          </w:tcPr>
          <w:p w14:paraId="5D803A9E" w14:textId="77777777" w:rsidR="00DA468B" w:rsidRPr="00DA468B" w:rsidRDefault="00DA468B" w:rsidP="00DA4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468B">
              <w:rPr>
                <w:rFonts w:ascii="Calibri" w:eastAsia="Times New Roman" w:hAnsi="Calibri" w:cs="Calibri"/>
                <w:color w:val="000000"/>
              </w:rPr>
              <w:t>Automation Pro I Exam</w:t>
            </w:r>
          </w:p>
        </w:tc>
        <w:tc>
          <w:tcPr>
            <w:tcW w:w="6560" w:type="dxa"/>
            <w:hideMark/>
          </w:tcPr>
          <w:p w14:paraId="1B55A30E" w14:textId="77777777" w:rsidR="00DA468B" w:rsidRDefault="00027A81" w:rsidP="00DA4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hyperlink r:id="rId9" w:history="1">
              <w:r w:rsidR="00DA468B" w:rsidRPr="00DA468B">
                <w:rPr>
                  <w:rStyle w:val="Hyperlink"/>
                  <w:rFonts w:ascii="Calibri" w:eastAsia="Times New Roman" w:hAnsi="Calibri" w:cs="Calibri"/>
                </w:rPr>
                <w:t>https://academy.workato.com/path/integration-developer/enterprise-automation-i-exam</w:t>
              </w:r>
            </w:hyperlink>
          </w:p>
          <w:p w14:paraId="3F5D19E4" w14:textId="77777777" w:rsidR="00DA468B" w:rsidRPr="00DA468B" w:rsidRDefault="00DA468B" w:rsidP="00DA4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A468B" w:rsidRPr="00DA468B" w14:paraId="52115F8A" w14:textId="77777777" w:rsidTr="00DA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dxa"/>
            <w:hideMark/>
          </w:tcPr>
          <w:p w14:paraId="17E4EC5B" w14:textId="77777777" w:rsidR="00DA468B" w:rsidRPr="00DA468B" w:rsidRDefault="00DA468B" w:rsidP="00DA468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68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000" w:type="dxa"/>
            <w:hideMark/>
          </w:tcPr>
          <w:p w14:paraId="444C29E9" w14:textId="77777777" w:rsidR="00DA468B" w:rsidRPr="00DA468B" w:rsidRDefault="00DA468B" w:rsidP="00DA4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468B">
              <w:rPr>
                <w:rFonts w:ascii="Calibri" w:eastAsia="Times New Roman" w:hAnsi="Calibri" w:cs="Calibri"/>
                <w:color w:val="000000"/>
              </w:rPr>
              <w:t>Automation Pro II On Demand</w:t>
            </w:r>
          </w:p>
        </w:tc>
        <w:tc>
          <w:tcPr>
            <w:tcW w:w="6560" w:type="dxa"/>
            <w:hideMark/>
          </w:tcPr>
          <w:p w14:paraId="38F0BB18" w14:textId="77777777" w:rsidR="00DA468B" w:rsidRDefault="00027A81" w:rsidP="00DA4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hyperlink r:id="rId10" w:history="1">
              <w:r w:rsidR="00DA468B" w:rsidRPr="00DA468B">
                <w:rPr>
                  <w:rStyle w:val="Hyperlink"/>
                  <w:rFonts w:ascii="Calibri" w:eastAsia="Times New Roman" w:hAnsi="Calibri" w:cs="Calibri"/>
                </w:rPr>
                <w:t>https://academy.workato.com/path/integration-developer/automation-pro-ii-revised</w:t>
              </w:r>
            </w:hyperlink>
          </w:p>
          <w:p w14:paraId="06464D55" w14:textId="77777777" w:rsidR="00DA468B" w:rsidRPr="00DA468B" w:rsidRDefault="00DA468B" w:rsidP="00DA4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A468B" w:rsidRPr="00DA468B" w14:paraId="27EBE971" w14:textId="77777777" w:rsidTr="00DA468B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dxa"/>
            <w:hideMark/>
          </w:tcPr>
          <w:p w14:paraId="7F8B0AAB" w14:textId="77777777" w:rsidR="00DA468B" w:rsidRPr="00DA468B" w:rsidRDefault="00DA468B" w:rsidP="00DA468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68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000" w:type="dxa"/>
            <w:hideMark/>
          </w:tcPr>
          <w:p w14:paraId="142544A6" w14:textId="77777777" w:rsidR="00DA468B" w:rsidRPr="00DA468B" w:rsidRDefault="00DA468B" w:rsidP="00DA4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468B">
              <w:rPr>
                <w:rFonts w:ascii="Calibri" w:eastAsia="Times New Roman" w:hAnsi="Calibri" w:cs="Calibri"/>
                <w:color w:val="000000"/>
              </w:rPr>
              <w:t>Automation Pro II Exam</w:t>
            </w:r>
          </w:p>
        </w:tc>
        <w:tc>
          <w:tcPr>
            <w:tcW w:w="6560" w:type="dxa"/>
            <w:hideMark/>
          </w:tcPr>
          <w:p w14:paraId="74C757F6" w14:textId="77777777" w:rsidR="00DA468B" w:rsidRDefault="00027A81" w:rsidP="00DA4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hyperlink r:id="rId11" w:history="1">
              <w:r w:rsidR="00DA468B" w:rsidRPr="00DA468B">
                <w:rPr>
                  <w:rStyle w:val="Hyperlink"/>
                  <w:rFonts w:ascii="Calibri" w:eastAsia="Times New Roman" w:hAnsi="Calibri" w:cs="Calibri"/>
                </w:rPr>
                <w:t>https://academy.workato.com/path/integration-developer/enterprise-automation-ii-exam</w:t>
              </w:r>
            </w:hyperlink>
          </w:p>
          <w:p w14:paraId="1E867965" w14:textId="77777777" w:rsidR="00DA468B" w:rsidRPr="00DA468B" w:rsidRDefault="00DA468B" w:rsidP="00DA4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A468B" w:rsidRPr="00DA468B" w14:paraId="3F763604" w14:textId="77777777" w:rsidTr="00DA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dxa"/>
            <w:hideMark/>
          </w:tcPr>
          <w:p w14:paraId="20674E0C" w14:textId="77777777" w:rsidR="00DA468B" w:rsidRPr="00DA468B" w:rsidRDefault="00DA468B" w:rsidP="00DA468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68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000" w:type="dxa"/>
            <w:hideMark/>
          </w:tcPr>
          <w:p w14:paraId="3629EC77" w14:textId="77777777" w:rsidR="00DA468B" w:rsidRPr="00DA468B" w:rsidRDefault="00DA468B" w:rsidP="00DA4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468B">
              <w:rPr>
                <w:rFonts w:ascii="Calibri" w:eastAsia="Times New Roman" w:hAnsi="Calibri" w:cs="Calibri"/>
                <w:color w:val="000000"/>
              </w:rPr>
              <w:t>Transforming Data with Formulas</w:t>
            </w:r>
          </w:p>
        </w:tc>
        <w:tc>
          <w:tcPr>
            <w:tcW w:w="6560" w:type="dxa"/>
            <w:hideMark/>
          </w:tcPr>
          <w:p w14:paraId="01615D5D" w14:textId="77777777" w:rsidR="00DA468B" w:rsidRDefault="00027A81" w:rsidP="00DA4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hyperlink r:id="rId12" w:history="1">
              <w:r w:rsidR="00DA468B" w:rsidRPr="00DA468B">
                <w:rPr>
                  <w:rStyle w:val="Hyperlink"/>
                  <w:rFonts w:ascii="Calibri" w:eastAsia="Times New Roman" w:hAnsi="Calibri" w:cs="Calibri"/>
                </w:rPr>
                <w:t>https://academy.workato.com/path/integration-developer/transforming-data-with-formulas</w:t>
              </w:r>
            </w:hyperlink>
          </w:p>
          <w:p w14:paraId="0F475AE1" w14:textId="77777777" w:rsidR="00DA468B" w:rsidRPr="00DA468B" w:rsidRDefault="00DA468B" w:rsidP="00DA4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A468B" w:rsidRPr="00DA468B" w14:paraId="04DB3233" w14:textId="77777777" w:rsidTr="00DA468B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dxa"/>
            <w:hideMark/>
          </w:tcPr>
          <w:p w14:paraId="35031959" w14:textId="77777777" w:rsidR="00DA468B" w:rsidRPr="00DA468B" w:rsidRDefault="00DA468B" w:rsidP="00DA468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68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000" w:type="dxa"/>
            <w:hideMark/>
          </w:tcPr>
          <w:p w14:paraId="52F03E0D" w14:textId="77777777" w:rsidR="00DA468B" w:rsidRPr="00DA468B" w:rsidRDefault="00DA468B" w:rsidP="00DA4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468B">
              <w:rPr>
                <w:rFonts w:ascii="Calibri" w:eastAsia="Times New Roman" w:hAnsi="Calibri" w:cs="Calibri"/>
                <w:color w:val="000000"/>
              </w:rPr>
              <w:t>Error Troubleshooting</w:t>
            </w:r>
          </w:p>
        </w:tc>
        <w:tc>
          <w:tcPr>
            <w:tcW w:w="6560" w:type="dxa"/>
            <w:hideMark/>
          </w:tcPr>
          <w:p w14:paraId="658966F1" w14:textId="77777777" w:rsidR="00DA468B" w:rsidRDefault="00027A81" w:rsidP="00DA4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hyperlink r:id="rId13" w:history="1">
              <w:r w:rsidR="00DA468B" w:rsidRPr="00DA468B">
                <w:rPr>
                  <w:rStyle w:val="Hyperlink"/>
                  <w:rFonts w:ascii="Calibri" w:eastAsia="Times New Roman" w:hAnsi="Calibri" w:cs="Calibri"/>
                </w:rPr>
                <w:t>https://academy.workato.com/path/integration-developer/error-troubleshooting/825309/scorm/1e8sntof67rsq</w:t>
              </w:r>
            </w:hyperlink>
          </w:p>
          <w:p w14:paraId="633F0CCE" w14:textId="77777777" w:rsidR="00DA468B" w:rsidRPr="00DA468B" w:rsidRDefault="00DA468B" w:rsidP="00DA4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A468B" w:rsidRPr="00DA468B" w14:paraId="27561E4E" w14:textId="77777777" w:rsidTr="00DA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dxa"/>
            <w:hideMark/>
          </w:tcPr>
          <w:p w14:paraId="68218F90" w14:textId="77777777" w:rsidR="00DA468B" w:rsidRPr="00DA468B" w:rsidRDefault="00DA468B" w:rsidP="00DA468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68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000" w:type="dxa"/>
            <w:hideMark/>
          </w:tcPr>
          <w:p w14:paraId="6A8D7AA0" w14:textId="77777777" w:rsidR="00DA468B" w:rsidRPr="00DA468B" w:rsidRDefault="00DA468B" w:rsidP="00DA4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468B">
              <w:rPr>
                <w:rFonts w:ascii="Calibri" w:eastAsia="Times New Roman" w:hAnsi="Calibri" w:cs="Calibri"/>
                <w:color w:val="000000"/>
              </w:rPr>
              <w:t>CSV Tools by Workato</w:t>
            </w:r>
          </w:p>
        </w:tc>
        <w:tc>
          <w:tcPr>
            <w:tcW w:w="6560" w:type="dxa"/>
            <w:hideMark/>
          </w:tcPr>
          <w:p w14:paraId="50A63ADE" w14:textId="77777777" w:rsidR="00DA468B" w:rsidRDefault="00027A81" w:rsidP="00DA4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hyperlink r:id="rId14" w:history="1">
              <w:r w:rsidR="00DA468B" w:rsidRPr="00DA468B">
                <w:rPr>
                  <w:rStyle w:val="Hyperlink"/>
                  <w:rFonts w:ascii="Calibri" w:eastAsia="Times New Roman" w:hAnsi="Calibri" w:cs="Calibri"/>
                </w:rPr>
                <w:t>https://academy.workato.com/path/integration-developer/processing-csv-files</w:t>
              </w:r>
            </w:hyperlink>
          </w:p>
          <w:p w14:paraId="142D4253" w14:textId="77777777" w:rsidR="00DA468B" w:rsidRPr="00DA468B" w:rsidRDefault="00DA468B" w:rsidP="00DA4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A468B" w:rsidRPr="00DA468B" w14:paraId="15E0D929" w14:textId="77777777" w:rsidTr="00DA468B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dxa"/>
            <w:hideMark/>
          </w:tcPr>
          <w:p w14:paraId="2DD559FF" w14:textId="77777777" w:rsidR="00DA468B" w:rsidRPr="00DA468B" w:rsidRDefault="00DA468B" w:rsidP="00DA468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68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000" w:type="dxa"/>
            <w:hideMark/>
          </w:tcPr>
          <w:p w14:paraId="6CEA664C" w14:textId="77777777" w:rsidR="00DA468B" w:rsidRPr="00DA468B" w:rsidRDefault="00DA468B" w:rsidP="00DA4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468B">
              <w:rPr>
                <w:rFonts w:ascii="Calibri" w:eastAsia="Times New Roman" w:hAnsi="Calibri" w:cs="Calibri"/>
                <w:color w:val="000000"/>
              </w:rPr>
              <w:t>Task Optimization</w:t>
            </w:r>
          </w:p>
        </w:tc>
        <w:tc>
          <w:tcPr>
            <w:tcW w:w="6560" w:type="dxa"/>
            <w:hideMark/>
          </w:tcPr>
          <w:p w14:paraId="77636991" w14:textId="77777777" w:rsidR="00DA468B" w:rsidRDefault="00027A81" w:rsidP="00DA4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hyperlink r:id="rId15" w:history="1">
              <w:r w:rsidR="00DA468B" w:rsidRPr="00DA468B">
                <w:rPr>
                  <w:rStyle w:val="Hyperlink"/>
                  <w:rFonts w:ascii="Calibri" w:eastAsia="Times New Roman" w:hAnsi="Calibri" w:cs="Calibri"/>
                </w:rPr>
                <w:t>https://academy.workato.com/path/integration-developer/task-optimization</w:t>
              </w:r>
            </w:hyperlink>
          </w:p>
          <w:p w14:paraId="3BD5D889" w14:textId="77777777" w:rsidR="00DA468B" w:rsidRPr="00DA468B" w:rsidRDefault="00DA468B" w:rsidP="00DA4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A468B" w:rsidRPr="00DA468B" w14:paraId="7E3CD2E0" w14:textId="77777777" w:rsidTr="00DA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dxa"/>
            <w:hideMark/>
          </w:tcPr>
          <w:p w14:paraId="6DF7C81E" w14:textId="77777777" w:rsidR="00DA468B" w:rsidRPr="00DA468B" w:rsidRDefault="00DA468B" w:rsidP="00DA468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68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000" w:type="dxa"/>
            <w:hideMark/>
          </w:tcPr>
          <w:p w14:paraId="55C51903" w14:textId="77777777" w:rsidR="00DA468B" w:rsidRPr="00DA468B" w:rsidRDefault="00DA468B" w:rsidP="00DA4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468B">
              <w:rPr>
                <w:rFonts w:ascii="Calibri" w:eastAsia="Times New Roman" w:hAnsi="Calibri" w:cs="Calibri"/>
                <w:color w:val="000000"/>
              </w:rPr>
              <w:t>Using Recipe Functions</w:t>
            </w:r>
          </w:p>
        </w:tc>
        <w:tc>
          <w:tcPr>
            <w:tcW w:w="6560" w:type="dxa"/>
            <w:hideMark/>
          </w:tcPr>
          <w:p w14:paraId="055D7A82" w14:textId="77777777" w:rsidR="00DA468B" w:rsidRDefault="00027A81" w:rsidP="00DA4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hyperlink r:id="rId16" w:history="1">
              <w:r w:rsidR="00DA468B" w:rsidRPr="00DA468B">
                <w:rPr>
                  <w:rStyle w:val="Hyperlink"/>
                  <w:rFonts w:ascii="Calibri" w:eastAsia="Times New Roman" w:hAnsi="Calibri" w:cs="Calibri"/>
                </w:rPr>
                <w:t>https://academy.workato.com/path/integration-developer/using-recipe-functions</w:t>
              </w:r>
            </w:hyperlink>
          </w:p>
          <w:p w14:paraId="6E318EB6" w14:textId="77777777" w:rsidR="00DA468B" w:rsidRPr="00DA468B" w:rsidRDefault="00DA468B" w:rsidP="00DA4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A468B" w:rsidRPr="00DA468B" w14:paraId="551AC82B" w14:textId="77777777" w:rsidTr="00DA468B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dxa"/>
            <w:hideMark/>
          </w:tcPr>
          <w:p w14:paraId="7E72D7D4" w14:textId="77777777" w:rsidR="00DA468B" w:rsidRPr="00DA468B" w:rsidRDefault="00DA468B" w:rsidP="00DA468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68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000" w:type="dxa"/>
            <w:hideMark/>
          </w:tcPr>
          <w:p w14:paraId="16CED4FB" w14:textId="77777777" w:rsidR="00DA468B" w:rsidRPr="00DA468B" w:rsidRDefault="00DA468B" w:rsidP="00DA4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468B">
              <w:rPr>
                <w:rFonts w:ascii="Calibri" w:eastAsia="Times New Roman" w:hAnsi="Calibri" w:cs="Calibri"/>
                <w:color w:val="000000"/>
              </w:rPr>
              <w:t>Recipe Lifecycle Management for Environments</w:t>
            </w:r>
          </w:p>
        </w:tc>
        <w:tc>
          <w:tcPr>
            <w:tcW w:w="6560" w:type="dxa"/>
            <w:hideMark/>
          </w:tcPr>
          <w:p w14:paraId="17CD697E" w14:textId="77777777" w:rsidR="00DA468B" w:rsidRDefault="00027A81" w:rsidP="00DA4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hyperlink r:id="rId17" w:history="1">
              <w:r w:rsidR="00DA468B" w:rsidRPr="00DA468B">
                <w:rPr>
                  <w:rStyle w:val="Hyperlink"/>
                  <w:rFonts w:ascii="Calibri" w:eastAsia="Times New Roman" w:hAnsi="Calibri" w:cs="Calibri"/>
                </w:rPr>
                <w:t>https://academy.workato.com/path/integration-developer/recipe-lifecycle-management-for-environments</w:t>
              </w:r>
            </w:hyperlink>
          </w:p>
          <w:p w14:paraId="3E54C51D" w14:textId="77777777" w:rsidR="00DA468B" w:rsidRPr="00DA468B" w:rsidRDefault="00DA468B" w:rsidP="00DA4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A468B" w:rsidRPr="00DA468B" w14:paraId="01B478C9" w14:textId="77777777" w:rsidTr="00DA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dxa"/>
            <w:hideMark/>
          </w:tcPr>
          <w:p w14:paraId="7F7E0344" w14:textId="77777777" w:rsidR="00DA468B" w:rsidRPr="00DA468B" w:rsidRDefault="00DA468B" w:rsidP="00DA468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68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000" w:type="dxa"/>
            <w:hideMark/>
          </w:tcPr>
          <w:p w14:paraId="20504C41" w14:textId="77777777" w:rsidR="00DA468B" w:rsidRPr="00DA468B" w:rsidRDefault="00DA468B" w:rsidP="00DA4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468B">
              <w:rPr>
                <w:rFonts w:ascii="Calibri" w:eastAsia="Times New Roman" w:hAnsi="Calibri" w:cs="Calibri"/>
                <w:color w:val="000000"/>
              </w:rPr>
              <w:t>Batch/Bulk Processing</w:t>
            </w:r>
          </w:p>
        </w:tc>
        <w:tc>
          <w:tcPr>
            <w:tcW w:w="6560" w:type="dxa"/>
            <w:hideMark/>
          </w:tcPr>
          <w:p w14:paraId="438A1987" w14:textId="77777777" w:rsidR="00DA468B" w:rsidRDefault="00027A81" w:rsidP="00DA4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hyperlink r:id="rId18" w:history="1">
              <w:r w:rsidR="00DA468B" w:rsidRPr="00DA468B">
                <w:rPr>
                  <w:rStyle w:val="Hyperlink"/>
                  <w:rFonts w:ascii="Calibri" w:eastAsia="Times New Roman" w:hAnsi="Calibri" w:cs="Calibri"/>
                </w:rPr>
                <w:t>https://academy.workato.com/path/integration-developer/batchbulk-processing</w:t>
              </w:r>
            </w:hyperlink>
          </w:p>
          <w:p w14:paraId="24022790" w14:textId="77777777" w:rsidR="00DA468B" w:rsidRPr="00DA468B" w:rsidRDefault="00DA468B" w:rsidP="00DA4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A468B" w:rsidRPr="00DA468B" w14:paraId="15A175B9" w14:textId="77777777" w:rsidTr="00DA468B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dxa"/>
            <w:hideMark/>
          </w:tcPr>
          <w:p w14:paraId="038A76B6" w14:textId="77777777" w:rsidR="00DA468B" w:rsidRPr="00DA468B" w:rsidRDefault="00DA468B" w:rsidP="00DA468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68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000" w:type="dxa"/>
            <w:hideMark/>
          </w:tcPr>
          <w:p w14:paraId="71F8E6BA" w14:textId="77777777" w:rsidR="00DA468B" w:rsidRPr="00DA468B" w:rsidRDefault="00DA468B" w:rsidP="00DA4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468B">
              <w:rPr>
                <w:rFonts w:ascii="Calibri" w:eastAsia="Times New Roman" w:hAnsi="Calibri" w:cs="Calibri"/>
                <w:color w:val="000000"/>
              </w:rPr>
              <w:t>Working with Databases</w:t>
            </w:r>
          </w:p>
        </w:tc>
        <w:tc>
          <w:tcPr>
            <w:tcW w:w="6560" w:type="dxa"/>
            <w:hideMark/>
          </w:tcPr>
          <w:p w14:paraId="74B870C2" w14:textId="77777777" w:rsidR="00DA468B" w:rsidRDefault="00027A81" w:rsidP="00DA4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hyperlink r:id="rId19" w:history="1">
              <w:r w:rsidR="00DA468B" w:rsidRPr="00DA468B">
                <w:rPr>
                  <w:rStyle w:val="Hyperlink"/>
                  <w:rFonts w:ascii="Calibri" w:eastAsia="Times New Roman" w:hAnsi="Calibri" w:cs="Calibri"/>
                </w:rPr>
                <w:t>https://academy.workato.com/path/integration-developer/working-with-databases</w:t>
              </w:r>
            </w:hyperlink>
          </w:p>
          <w:p w14:paraId="62CAB57D" w14:textId="77777777" w:rsidR="00DA468B" w:rsidRPr="00DA468B" w:rsidRDefault="00DA468B" w:rsidP="00DA4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A468B" w:rsidRPr="00DA468B" w14:paraId="749EDCB8" w14:textId="77777777" w:rsidTr="00DA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dxa"/>
            <w:hideMark/>
          </w:tcPr>
          <w:p w14:paraId="6E2DF09A" w14:textId="77777777" w:rsidR="00DA468B" w:rsidRPr="00DA468B" w:rsidRDefault="00DA468B" w:rsidP="00DA468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68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000" w:type="dxa"/>
            <w:hideMark/>
          </w:tcPr>
          <w:p w14:paraId="73743F33" w14:textId="77777777" w:rsidR="00DA468B" w:rsidRPr="00DA468B" w:rsidRDefault="00DA468B" w:rsidP="00DA4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468B">
              <w:rPr>
                <w:rFonts w:ascii="Calibri" w:eastAsia="Times New Roman" w:hAnsi="Calibri" w:cs="Calibri"/>
                <w:color w:val="000000"/>
              </w:rPr>
              <w:t>Applying RecipeOps</w:t>
            </w:r>
          </w:p>
        </w:tc>
        <w:tc>
          <w:tcPr>
            <w:tcW w:w="6560" w:type="dxa"/>
            <w:hideMark/>
          </w:tcPr>
          <w:p w14:paraId="4DA98016" w14:textId="77777777" w:rsidR="00DA468B" w:rsidRDefault="00027A81" w:rsidP="00DA4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hyperlink r:id="rId20" w:history="1">
              <w:r w:rsidR="00DA468B" w:rsidRPr="00DA468B">
                <w:rPr>
                  <w:rStyle w:val="Hyperlink"/>
                  <w:rFonts w:ascii="Calibri" w:eastAsia="Times New Roman" w:hAnsi="Calibri" w:cs="Calibri"/>
                </w:rPr>
                <w:t>https://academy.workato.com/path/integration-developer/applying-recipeops/740432/scorm/a8umrqe2lxwc</w:t>
              </w:r>
            </w:hyperlink>
          </w:p>
          <w:p w14:paraId="7AA3AFDE" w14:textId="77777777" w:rsidR="00DA468B" w:rsidRPr="00DA468B" w:rsidRDefault="00DA468B" w:rsidP="00DA4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A468B" w:rsidRPr="00DA468B" w14:paraId="7062EEAF" w14:textId="77777777" w:rsidTr="00DA468B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dxa"/>
            <w:hideMark/>
          </w:tcPr>
          <w:p w14:paraId="0D866F77" w14:textId="77777777" w:rsidR="00DA468B" w:rsidRPr="00DA468B" w:rsidRDefault="00DA468B" w:rsidP="00DA468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68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000" w:type="dxa"/>
            <w:hideMark/>
          </w:tcPr>
          <w:p w14:paraId="796EDC01" w14:textId="77777777" w:rsidR="00DA468B" w:rsidRPr="00DA468B" w:rsidRDefault="00DA468B" w:rsidP="00DA4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468B">
              <w:rPr>
                <w:rFonts w:ascii="Calibri" w:eastAsia="Times New Roman" w:hAnsi="Calibri" w:cs="Calibri"/>
                <w:color w:val="000000"/>
              </w:rPr>
              <w:t>HTTP Connector</w:t>
            </w:r>
          </w:p>
        </w:tc>
        <w:tc>
          <w:tcPr>
            <w:tcW w:w="6560" w:type="dxa"/>
            <w:hideMark/>
          </w:tcPr>
          <w:p w14:paraId="2CFAFFE9" w14:textId="77777777" w:rsidR="00DA468B" w:rsidRDefault="00027A81" w:rsidP="00DA4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hyperlink r:id="rId21" w:history="1">
              <w:r w:rsidR="00DA468B" w:rsidRPr="00DA468B">
                <w:rPr>
                  <w:rStyle w:val="Hyperlink"/>
                  <w:rFonts w:ascii="Calibri" w:eastAsia="Times New Roman" w:hAnsi="Calibri" w:cs="Calibri"/>
                </w:rPr>
                <w:t>https://academy.workato.com/path/integration-developer/http-connector</w:t>
              </w:r>
            </w:hyperlink>
          </w:p>
          <w:p w14:paraId="343856B3" w14:textId="77777777" w:rsidR="00DA468B" w:rsidRPr="00DA468B" w:rsidRDefault="00DA468B" w:rsidP="00DA4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A468B" w:rsidRPr="00DA468B" w14:paraId="7DFA1108" w14:textId="77777777" w:rsidTr="00DA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dxa"/>
            <w:hideMark/>
          </w:tcPr>
          <w:p w14:paraId="1E6BB1BA" w14:textId="77777777" w:rsidR="00DA468B" w:rsidRPr="00DA468B" w:rsidRDefault="00DA468B" w:rsidP="00DA468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68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000" w:type="dxa"/>
            <w:hideMark/>
          </w:tcPr>
          <w:p w14:paraId="248DF3AE" w14:textId="77777777" w:rsidR="00DA468B" w:rsidRPr="00DA468B" w:rsidRDefault="00DA468B" w:rsidP="00DA4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468B">
              <w:rPr>
                <w:rFonts w:ascii="Calibri" w:eastAsia="Times New Roman" w:hAnsi="Calibri" w:cs="Calibri"/>
                <w:color w:val="000000"/>
              </w:rPr>
              <w:t>Collection by Workato</w:t>
            </w:r>
          </w:p>
        </w:tc>
        <w:tc>
          <w:tcPr>
            <w:tcW w:w="6560" w:type="dxa"/>
            <w:hideMark/>
          </w:tcPr>
          <w:p w14:paraId="74CA1C25" w14:textId="77777777" w:rsidR="00DA468B" w:rsidRDefault="00027A81" w:rsidP="00DA4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hyperlink r:id="rId22" w:history="1">
              <w:r w:rsidR="00DA468B" w:rsidRPr="00DA468B">
                <w:rPr>
                  <w:rStyle w:val="Hyperlink"/>
                  <w:rFonts w:ascii="Calibri" w:eastAsia="Times New Roman" w:hAnsi="Calibri" w:cs="Calibri"/>
                </w:rPr>
                <w:t>https://academy.workato.com/path/integration-developer/collection-by-workato</w:t>
              </w:r>
            </w:hyperlink>
          </w:p>
          <w:p w14:paraId="08A6B1A7" w14:textId="77777777" w:rsidR="00DA468B" w:rsidRPr="00DA468B" w:rsidRDefault="00DA468B" w:rsidP="00DA4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A468B" w:rsidRPr="00DA468B" w14:paraId="24D3485B" w14:textId="77777777" w:rsidTr="00DA468B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dxa"/>
            <w:hideMark/>
          </w:tcPr>
          <w:p w14:paraId="7D6C570A" w14:textId="77777777" w:rsidR="00DA468B" w:rsidRPr="00DA468B" w:rsidRDefault="00DA468B" w:rsidP="00DA468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68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000" w:type="dxa"/>
            <w:hideMark/>
          </w:tcPr>
          <w:p w14:paraId="405413A4" w14:textId="77777777" w:rsidR="00DA468B" w:rsidRPr="00DA468B" w:rsidRDefault="00DA468B" w:rsidP="00DA4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A468B">
              <w:rPr>
                <w:rFonts w:ascii="Calibri" w:eastAsia="Times New Roman" w:hAnsi="Calibri" w:cs="Calibri"/>
                <w:color w:val="000000"/>
              </w:rPr>
              <w:t>Automation Pro III Exam</w:t>
            </w:r>
          </w:p>
        </w:tc>
        <w:tc>
          <w:tcPr>
            <w:tcW w:w="6560" w:type="dxa"/>
            <w:hideMark/>
          </w:tcPr>
          <w:p w14:paraId="748261E7" w14:textId="77777777" w:rsidR="00DA468B" w:rsidRDefault="00027A81" w:rsidP="00DA4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hyperlink r:id="rId23" w:history="1">
              <w:r w:rsidR="00DA468B" w:rsidRPr="00DA468B">
                <w:rPr>
                  <w:rStyle w:val="Hyperlink"/>
                  <w:rFonts w:ascii="Calibri" w:eastAsia="Times New Roman" w:hAnsi="Calibri" w:cs="Calibri"/>
                </w:rPr>
                <w:t>https://academy.workato.com/path/integration-developer/automation-pro-iii-exam</w:t>
              </w:r>
            </w:hyperlink>
          </w:p>
          <w:p w14:paraId="48F2C744" w14:textId="77777777" w:rsidR="00DA468B" w:rsidRPr="00DA468B" w:rsidRDefault="00DA468B" w:rsidP="00DA4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88B9DEE" w14:textId="77777777" w:rsidR="00DA468B" w:rsidRDefault="00DA468B" w:rsidP="00DA468B">
      <w:pPr>
        <w:rPr>
          <w:sz w:val="24"/>
          <w:szCs w:val="24"/>
        </w:rPr>
      </w:pPr>
    </w:p>
    <w:p w14:paraId="5072709D" w14:textId="77777777" w:rsidR="00C753B5" w:rsidRDefault="00C753B5" w:rsidP="00DA468B">
      <w:pPr>
        <w:rPr>
          <w:sz w:val="24"/>
          <w:szCs w:val="24"/>
        </w:rPr>
      </w:pPr>
    </w:p>
    <w:p w14:paraId="1520A830" w14:textId="699D9F71" w:rsidR="00C753B5" w:rsidRPr="00322E5B" w:rsidRDefault="00F6399A" w:rsidP="00DA468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Course </w:t>
      </w:r>
      <w:r w:rsidR="00C753B5" w:rsidRPr="00322E5B">
        <w:rPr>
          <w:b/>
          <w:bCs/>
          <w:sz w:val="24"/>
          <w:szCs w:val="24"/>
          <w:u w:val="single"/>
        </w:rPr>
        <w:t>Timelines</w:t>
      </w:r>
    </w:p>
    <w:p w14:paraId="2833327F" w14:textId="498E3274" w:rsidR="00C753B5" w:rsidRPr="00C753B5" w:rsidRDefault="00C753B5" w:rsidP="00C753B5">
      <w:pPr>
        <w:pStyle w:val="Heading1"/>
        <w:spacing w:line="252" w:lineRule="auto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C753B5">
        <w:rPr>
          <w:rFonts w:ascii="Calibri" w:eastAsia="Times New Roman" w:hAnsi="Calibri" w:cs="Calibri"/>
          <w:color w:val="000000" w:themeColor="text1"/>
          <w:sz w:val="22"/>
          <w:szCs w:val="22"/>
        </w:rPr>
        <w:t>Total of 2 weeks (effective duration) self-paced learning sessions and 2 doubt clea</w:t>
      </w:r>
      <w:r w:rsidR="000D43BD">
        <w:rPr>
          <w:rFonts w:ascii="Calibri" w:eastAsia="Times New Roman" w:hAnsi="Calibri" w:cs="Calibri"/>
          <w:color w:val="000000" w:themeColor="text1"/>
          <w:sz w:val="22"/>
          <w:szCs w:val="22"/>
        </w:rPr>
        <w:t>r</w:t>
      </w:r>
      <w:r w:rsidRPr="00C753B5">
        <w:rPr>
          <w:rFonts w:ascii="Calibri" w:eastAsia="Times New Roman" w:hAnsi="Calibri" w:cs="Calibri"/>
          <w:color w:val="000000" w:themeColor="text1"/>
          <w:sz w:val="22"/>
          <w:szCs w:val="22"/>
        </w:rPr>
        <w:t>ing check points(1 Hour each). The program is from 2</w:t>
      </w:r>
      <w:r w:rsidR="0057172D">
        <w:rPr>
          <w:rFonts w:ascii="Calibri" w:eastAsia="Times New Roman" w:hAnsi="Calibri" w:cs="Calibri"/>
          <w:color w:val="000000" w:themeColor="text1"/>
          <w:sz w:val="22"/>
          <w:szCs w:val="22"/>
        </w:rPr>
        <w:t>5</w:t>
      </w:r>
      <w:r w:rsidR="0057172D" w:rsidRPr="0057172D">
        <w:rPr>
          <w:rFonts w:ascii="Calibri" w:eastAsia="Times New Roman" w:hAnsi="Calibri" w:cs="Calibri"/>
          <w:color w:val="000000" w:themeColor="text1"/>
          <w:sz w:val="22"/>
          <w:szCs w:val="22"/>
          <w:vertAlign w:val="superscript"/>
        </w:rPr>
        <w:t>th</w:t>
      </w:r>
      <w:r w:rsidR="0057172D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r w:rsidRPr="00C753B5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of June 2024 till 2</w:t>
      </w:r>
      <w:r w:rsidRPr="00C753B5">
        <w:rPr>
          <w:rFonts w:ascii="Calibri" w:eastAsia="Times New Roman" w:hAnsi="Calibri" w:cs="Calibri"/>
          <w:color w:val="000000" w:themeColor="text1"/>
          <w:sz w:val="22"/>
          <w:szCs w:val="22"/>
          <w:vertAlign w:val="superscript"/>
        </w:rPr>
        <w:t>nd</w:t>
      </w:r>
      <w:r w:rsidRPr="00C753B5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of August for both the courses. Please find below the dates for individual courses,</w:t>
      </w:r>
    </w:p>
    <w:p w14:paraId="4F250981" w14:textId="37B7301B" w:rsidR="00C753B5" w:rsidRPr="0037226D" w:rsidRDefault="00C753B5" w:rsidP="00C753B5">
      <w:pPr>
        <w:pStyle w:val="NormalWeb"/>
        <w:spacing w:after="120" w:afterAutospacing="0"/>
        <w:rPr>
          <w:rFonts w:eastAsia="Times New Roman"/>
          <w:color w:val="000000" w:themeColor="text1"/>
        </w:rPr>
      </w:pPr>
      <w:r w:rsidRPr="0037226D">
        <w:rPr>
          <w:rFonts w:eastAsia="Times New Roman"/>
          <w:color w:val="000000" w:themeColor="text1"/>
        </w:rPr>
        <w:t>Learning start date for developer Pathway– 6/2</w:t>
      </w:r>
      <w:r w:rsidR="0037226D">
        <w:rPr>
          <w:rFonts w:eastAsia="Times New Roman"/>
          <w:color w:val="000000" w:themeColor="text1"/>
        </w:rPr>
        <w:t>5</w:t>
      </w:r>
    </w:p>
    <w:p w14:paraId="5AEA6BC2" w14:textId="77777777" w:rsidR="00C753B5" w:rsidRPr="0037226D" w:rsidRDefault="00C753B5" w:rsidP="00C753B5">
      <w:pPr>
        <w:pStyle w:val="NormalWeb"/>
        <w:spacing w:after="120" w:afterAutospacing="0"/>
        <w:rPr>
          <w:rFonts w:eastAsia="Times New Roman"/>
          <w:color w:val="000000" w:themeColor="text1"/>
        </w:rPr>
      </w:pPr>
      <w:r w:rsidRPr="0037226D">
        <w:rPr>
          <w:rFonts w:eastAsia="Times New Roman"/>
          <w:color w:val="000000" w:themeColor="text1"/>
        </w:rPr>
        <w:lastRenderedPageBreak/>
        <w:t>Learning end date for developer Pathway  – 7/12</w:t>
      </w:r>
    </w:p>
    <w:p w14:paraId="6E34DFC5" w14:textId="77777777" w:rsidR="00C753B5" w:rsidRPr="0037226D" w:rsidRDefault="00C753B5" w:rsidP="00C753B5">
      <w:pPr>
        <w:pStyle w:val="NormalWeb"/>
        <w:spacing w:after="120" w:afterAutospacing="0"/>
        <w:rPr>
          <w:rFonts w:eastAsia="Times New Roman"/>
          <w:color w:val="000000" w:themeColor="text1"/>
        </w:rPr>
      </w:pPr>
      <w:r w:rsidRPr="0037226D">
        <w:rPr>
          <w:rFonts w:eastAsia="Times New Roman"/>
          <w:color w:val="000000" w:themeColor="text1"/>
        </w:rPr>
        <w:t>Learning start date for Architect Pathway  – 7/15</w:t>
      </w:r>
    </w:p>
    <w:p w14:paraId="7D7970CA" w14:textId="77777777" w:rsidR="00C753B5" w:rsidRPr="0037226D" w:rsidRDefault="00C753B5" w:rsidP="00C753B5">
      <w:pPr>
        <w:pStyle w:val="NormalWeb"/>
        <w:spacing w:after="120" w:afterAutospacing="0"/>
        <w:rPr>
          <w:rFonts w:eastAsia="Times New Roman"/>
          <w:color w:val="000000" w:themeColor="text1"/>
        </w:rPr>
      </w:pPr>
      <w:r w:rsidRPr="0037226D">
        <w:rPr>
          <w:rFonts w:eastAsia="Times New Roman"/>
          <w:color w:val="000000" w:themeColor="text1"/>
        </w:rPr>
        <w:t>Learning end date for Architect Pathway  –  8/02</w:t>
      </w:r>
    </w:p>
    <w:p w14:paraId="36E8E8B3" w14:textId="77777777" w:rsidR="00C753B5" w:rsidRPr="00C753B5" w:rsidRDefault="00C753B5" w:rsidP="00C753B5">
      <w:pPr>
        <w:pStyle w:val="xmsonormal"/>
        <w:autoSpaceDE w:val="0"/>
        <w:autoSpaceDN w:val="0"/>
        <w:rPr>
          <w:rFonts w:ascii="Verdana" w:hAnsi="Verdana"/>
          <w:color w:val="000000" w:themeColor="text1"/>
          <w:spacing w:val="-2"/>
          <w:sz w:val="20"/>
          <w:szCs w:val="20"/>
          <w:lang w:val="en-GB"/>
        </w:rPr>
      </w:pPr>
    </w:p>
    <w:p w14:paraId="48AE2DE0" w14:textId="77777777" w:rsidR="00C753B5" w:rsidRPr="00C753B5" w:rsidRDefault="00C753B5" w:rsidP="00DA468B">
      <w:pPr>
        <w:rPr>
          <w:b/>
          <w:bCs/>
          <w:sz w:val="24"/>
          <w:szCs w:val="24"/>
        </w:rPr>
      </w:pPr>
    </w:p>
    <w:sectPr w:rsidR="00C753B5" w:rsidRPr="00C75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8B"/>
    <w:rsid w:val="00027A81"/>
    <w:rsid w:val="00046B12"/>
    <w:rsid w:val="00055DD8"/>
    <w:rsid w:val="000D43BD"/>
    <w:rsid w:val="00105A31"/>
    <w:rsid w:val="0017000D"/>
    <w:rsid w:val="0019412F"/>
    <w:rsid w:val="001A795F"/>
    <w:rsid w:val="00205692"/>
    <w:rsid w:val="0020733B"/>
    <w:rsid w:val="00322E5B"/>
    <w:rsid w:val="0035532F"/>
    <w:rsid w:val="0037226D"/>
    <w:rsid w:val="003745BA"/>
    <w:rsid w:val="0057172D"/>
    <w:rsid w:val="005E60BA"/>
    <w:rsid w:val="006D6FC5"/>
    <w:rsid w:val="006E3F3E"/>
    <w:rsid w:val="00737AE0"/>
    <w:rsid w:val="007A33D8"/>
    <w:rsid w:val="00806D94"/>
    <w:rsid w:val="00857D01"/>
    <w:rsid w:val="00943A08"/>
    <w:rsid w:val="00955F8C"/>
    <w:rsid w:val="009E67AE"/>
    <w:rsid w:val="00AC7CA9"/>
    <w:rsid w:val="00B33F4F"/>
    <w:rsid w:val="00B971BC"/>
    <w:rsid w:val="00C7260A"/>
    <w:rsid w:val="00C753B5"/>
    <w:rsid w:val="00C87AAA"/>
    <w:rsid w:val="00DA468B"/>
    <w:rsid w:val="00DD5CE3"/>
    <w:rsid w:val="00E52062"/>
    <w:rsid w:val="00E93C30"/>
    <w:rsid w:val="00EE756A"/>
    <w:rsid w:val="00F6399A"/>
    <w:rsid w:val="00F84BAF"/>
    <w:rsid w:val="00FA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60DE0"/>
  <w15:chartTrackingRefBased/>
  <w15:docId w15:val="{16F4D007-B169-4771-A509-076BA3B0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AAA"/>
  </w:style>
  <w:style w:type="paragraph" w:styleId="Heading1">
    <w:name w:val="heading 1"/>
    <w:basedOn w:val="Normal"/>
    <w:next w:val="Normal"/>
    <w:link w:val="Heading1Char"/>
    <w:uiPriority w:val="9"/>
    <w:qFormat/>
    <w:rsid w:val="00C87AA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AA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AA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A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A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A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A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A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A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46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68B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DA468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87AA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A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AA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AA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AA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AA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AA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AA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AA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7AA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87AA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87AA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AA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AA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87AAA"/>
    <w:rPr>
      <w:b/>
      <w:bCs/>
    </w:rPr>
  </w:style>
  <w:style w:type="character" w:styleId="Emphasis">
    <w:name w:val="Emphasis"/>
    <w:basedOn w:val="DefaultParagraphFont"/>
    <w:uiPriority w:val="20"/>
    <w:qFormat/>
    <w:rsid w:val="00C87AAA"/>
    <w:rPr>
      <w:i/>
      <w:iCs/>
    </w:rPr>
  </w:style>
  <w:style w:type="paragraph" w:styleId="NoSpacing">
    <w:name w:val="No Spacing"/>
    <w:uiPriority w:val="1"/>
    <w:qFormat/>
    <w:rsid w:val="00C87A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7AA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7AA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AA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AA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87AA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7AA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87AA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87AA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87AA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7AAA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C753B5"/>
    <w:pPr>
      <w:spacing w:before="100" w:beforeAutospacing="1" w:after="100" w:afterAutospacing="1" w:line="240" w:lineRule="auto"/>
    </w:pPr>
    <w:rPr>
      <w:rFonts w:ascii="Calibri" w:eastAsiaTheme="minorHAnsi" w:hAnsi="Calibri" w:cs="Calibri"/>
    </w:rPr>
  </w:style>
  <w:style w:type="paragraph" w:customStyle="1" w:styleId="xmsonormal">
    <w:name w:val="x_msonormal"/>
    <w:basedOn w:val="Normal"/>
    <w:uiPriority w:val="99"/>
    <w:semiHidden/>
    <w:rsid w:val="00C753B5"/>
    <w:pPr>
      <w:spacing w:after="0" w:line="240" w:lineRule="auto"/>
    </w:pPr>
    <w:rPr>
      <w:rFonts w:ascii="Calibri" w:eastAsiaTheme="minorHAns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2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y.workato.com/path/integration-developer/automation-pro-i-on-demand" TargetMode="External"/><Relationship Id="rId13" Type="http://schemas.openxmlformats.org/officeDocument/2006/relationships/hyperlink" Target="https://academy.workato.com/path/integration-developer/error-troubleshooting/825309/scorm/1e8sntof67rsq" TargetMode="External"/><Relationship Id="rId18" Type="http://schemas.openxmlformats.org/officeDocument/2006/relationships/hyperlink" Target="https://academy.workato.com/path/integration-developer/batchbulk-process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cademy.workato.com/path/integration-developer/http-connector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academy.workato.com/path/integration-developer/transforming-data-with-formulas" TargetMode="External"/><Relationship Id="rId17" Type="http://schemas.openxmlformats.org/officeDocument/2006/relationships/hyperlink" Target="https://academy.workato.com/path/integration-developer/recipe-lifecycle-management-for-environment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cademy.workato.com/path/integration-developer/using-recipe-functions" TargetMode="External"/><Relationship Id="rId20" Type="http://schemas.openxmlformats.org/officeDocument/2006/relationships/hyperlink" Target="https://academy.workato.com/path/integration-developer/applying-recipeops/740432/scorm/a8umrqe2lxwc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academy.workato.com/integration-developer-certification?_gl=1*hmahoo*_gcl_au*OTQ1ODk5NTk2LjE3MTkzMDcxNTc" TargetMode="External"/><Relationship Id="rId11" Type="http://schemas.openxmlformats.org/officeDocument/2006/relationships/hyperlink" Target="https://academy.workato.com/path/integration-developer/enterprise-automation-ii-exam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academy.workato.com/path/integration-developer/task-optimization" TargetMode="External"/><Relationship Id="rId23" Type="http://schemas.openxmlformats.org/officeDocument/2006/relationships/hyperlink" Target="https://academy.workato.com/path/integration-developer/automation-pro-iii-exam" TargetMode="External"/><Relationship Id="rId10" Type="http://schemas.openxmlformats.org/officeDocument/2006/relationships/hyperlink" Target="https://academy.workato.com/path/integration-developer/automation-pro-ii-revised" TargetMode="External"/><Relationship Id="rId19" Type="http://schemas.openxmlformats.org/officeDocument/2006/relationships/hyperlink" Target="https://academy.workato.com/path/integration-developer/working-with-databa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ademy.workato.com/path/integration-developer/enterprise-automation-i-exam" TargetMode="External"/><Relationship Id="rId14" Type="http://schemas.openxmlformats.org/officeDocument/2006/relationships/hyperlink" Target="https://academy.workato.com/path/integration-developer/processing-csv-files" TargetMode="External"/><Relationship Id="rId22" Type="http://schemas.openxmlformats.org/officeDocument/2006/relationships/hyperlink" Target="https://academy.workato.com/path/integration-developer/collection-by-worka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83C0E-B68C-47F0-85C7-D1258E0A8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4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Tejankar, Ajit Vilasrao</dc:creator>
  <cp:keywords/>
  <dc:description/>
  <cp:lastModifiedBy>Dubalgunde, Suryakant Kashinath</cp:lastModifiedBy>
  <cp:revision>81</cp:revision>
  <dcterms:created xsi:type="dcterms:W3CDTF">2024-06-25T09:58:00Z</dcterms:created>
  <dcterms:modified xsi:type="dcterms:W3CDTF">2025-01-25T13:20:00Z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2024-06-25T09:37:55Z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412df477-14dc-4e58-944f-83a386d2b707</vt:lpwstr>
  </property>
  <property fmtid="{D5CDD505-2E9C-101B-9397-08002B2CF9AE}" pid="8" name="MSIP_Label_ea60d57e-af5b-4752-ac57-3e4f28ca11dc_ContentBits">
    <vt:lpwstr>0</vt:lpwstr>
  </property>
</Properties>
</file>