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23242" w14:textId="77777777" w:rsidR="00D40479" w:rsidRPr="00D40479" w:rsidRDefault="00D40479" w:rsidP="00D40479">
      <w:pPr>
        <w:widowControl w:val="0"/>
        <w:autoSpaceDE w:val="0"/>
        <w:autoSpaceDN w:val="0"/>
        <w:adjustRightInd w:val="0"/>
        <w:rPr>
          <w:rFonts w:ascii="Times New Roman" w:hAnsi="Times New Roman" w:cs="Times New Roman"/>
          <w:color w:val="222D35"/>
        </w:rPr>
      </w:pPr>
      <w:r w:rsidRPr="00D40479">
        <w:rPr>
          <w:rFonts w:ascii="Times New Roman" w:hAnsi="Times New Roman" w:cs="Times New Roman"/>
          <w:b/>
          <w:bCs/>
          <w:color w:val="222D35"/>
        </w:rPr>
        <w:t>CMPE 294</w:t>
      </w:r>
    </w:p>
    <w:p w14:paraId="5F2F1260" w14:textId="77777777" w:rsidR="00D40479" w:rsidRDefault="00D40479" w:rsidP="00D40479">
      <w:pPr>
        <w:widowControl w:val="0"/>
        <w:autoSpaceDE w:val="0"/>
        <w:autoSpaceDN w:val="0"/>
        <w:adjustRightInd w:val="0"/>
        <w:rPr>
          <w:rFonts w:ascii="Times New Roman" w:hAnsi="Times New Roman" w:cs="Times New Roman"/>
          <w:b/>
          <w:bCs/>
          <w:color w:val="222D35"/>
        </w:rPr>
      </w:pPr>
      <w:r w:rsidRPr="00D40479">
        <w:rPr>
          <w:rFonts w:ascii="Times New Roman" w:hAnsi="Times New Roman" w:cs="Times New Roman"/>
          <w:b/>
          <w:bCs/>
          <w:color w:val="222D35"/>
        </w:rPr>
        <w:t>Dr. Tridha Chatterjee</w:t>
      </w:r>
    </w:p>
    <w:p w14:paraId="2BE0C538" w14:textId="77777777" w:rsidR="00D40479" w:rsidRDefault="00D40479" w:rsidP="00D40479">
      <w:pPr>
        <w:widowControl w:val="0"/>
        <w:autoSpaceDE w:val="0"/>
        <w:autoSpaceDN w:val="0"/>
        <w:adjustRightInd w:val="0"/>
        <w:rPr>
          <w:rFonts w:ascii="Times New Roman" w:hAnsi="Times New Roman" w:cs="Times New Roman"/>
          <w:b/>
          <w:bCs/>
          <w:color w:val="222D35"/>
        </w:rPr>
      </w:pPr>
    </w:p>
    <w:p w14:paraId="6DC7164B" w14:textId="6317AA1E" w:rsidR="00D40479" w:rsidRPr="00954D0C" w:rsidRDefault="00954D0C" w:rsidP="00954D0C">
      <w:pPr>
        <w:widowControl w:val="0"/>
        <w:autoSpaceDE w:val="0"/>
        <w:autoSpaceDN w:val="0"/>
        <w:adjustRightInd w:val="0"/>
        <w:jc w:val="center"/>
        <w:rPr>
          <w:rFonts w:ascii="Times New Roman" w:hAnsi="Times New Roman" w:cs="Times New Roman"/>
          <w:b/>
          <w:bCs/>
          <w:color w:val="222D35"/>
        </w:rPr>
      </w:pPr>
      <w:r>
        <w:rPr>
          <w:rFonts w:ascii="Times New Roman" w:hAnsi="Times New Roman" w:cs="Times New Roman"/>
          <w:b/>
          <w:bCs/>
          <w:color w:val="222D35"/>
        </w:rPr>
        <w:t xml:space="preserve">Assignment 2: </w:t>
      </w:r>
      <w:r w:rsidR="00D40479">
        <w:rPr>
          <w:rFonts w:ascii="Times New Roman" w:hAnsi="Times New Roman" w:cs="Times New Roman"/>
          <w:b/>
          <w:bCs/>
          <w:color w:val="222D35"/>
        </w:rPr>
        <w:t>Audience</w:t>
      </w:r>
      <w:r>
        <w:rPr>
          <w:rFonts w:ascii="Times New Roman" w:hAnsi="Times New Roman" w:cs="Times New Roman"/>
          <w:b/>
          <w:bCs/>
          <w:color w:val="222D35"/>
        </w:rPr>
        <w:t xml:space="preserve"> Analysis </w:t>
      </w:r>
    </w:p>
    <w:p w14:paraId="09AF1D08"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p>
    <w:p w14:paraId="0413746B" w14:textId="2A8975B2" w:rsidR="00D40479" w:rsidRPr="00954D0C" w:rsidRDefault="00D40479" w:rsidP="00D40479">
      <w:pPr>
        <w:widowControl w:val="0"/>
        <w:autoSpaceDE w:val="0"/>
        <w:autoSpaceDN w:val="0"/>
        <w:adjustRightInd w:val="0"/>
        <w:rPr>
          <w:rFonts w:ascii="Times New Roman" w:hAnsi="Times New Roman" w:cs="Times New Roman"/>
          <w:b/>
          <w:bCs/>
          <w:color w:val="222D35"/>
          <w:u w:color="FB0007"/>
        </w:rPr>
      </w:pPr>
      <w:r w:rsidRPr="00D40479">
        <w:rPr>
          <w:rFonts w:ascii="Times New Roman" w:hAnsi="Times New Roman" w:cs="Times New Roman"/>
          <w:b/>
          <w:bCs/>
          <w:color w:val="222D35"/>
          <w:u w:color="FB0007"/>
        </w:rPr>
        <w:t>Assigned Reading: </w:t>
      </w:r>
      <w:r w:rsidR="00896A35" w:rsidRPr="00896A35">
        <w:rPr>
          <w:rFonts w:ascii="Times New Roman" w:hAnsi="Times New Roman" w:cs="Times New Roman"/>
          <w:b/>
          <w:bCs/>
        </w:rPr>
        <w:t>“</w:t>
      </w:r>
      <w:r w:rsidR="00896A35">
        <w:rPr>
          <w:rFonts w:ascii="Times New Roman" w:hAnsi="Times New Roman" w:cs="Times New Roman"/>
          <w:b/>
          <w:bCs/>
        </w:rPr>
        <w:t>Smart Objects as Building Blocks for the Internet of T</w:t>
      </w:r>
      <w:r w:rsidR="00896A35" w:rsidRPr="00896A35">
        <w:rPr>
          <w:rFonts w:ascii="Times New Roman" w:hAnsi="Times New Roman" w:cs="Times New Roman"/>
          <w:b/>
          <w:bCs/>
        </w:rPr>
        <w:t>hings”</w:t>
      </w:r>
      <w:r w:rsidR="00896A35">
        <w:rPr>
          <w:rFonts w:ascii="Times New Roman" w:hAnsi="Times New Roman" w:cs="Times New Roman"/>
          <w:b/>
          <w:bCs/>
          <w:color w:val="0F78DB"/>
          <w:u w:val="single" w:color="0F78DB"/>
        </w:rPr>
        <w:t xml:space="preserve"> </w:t>
      </w:r>
    </w:p>
    <w:p w14:paraId="7965DCF9" w14:textId="77777777" w:rsidR="00D40479" w:rsidRDefault="00D40479" w:rsidP="00D40479">
      <w:pPr>
        <w:widowControl w:val="0"/>
        <w:autoSpaceDE w:val="0"/>
        <w:autoSpaceDN w:val="0"/>
        <w:adjustRightInd w:val="0"/>
        <w:rPr>
          <w:rFonts w:ascii="Times New Roman" w:hAnsi="Times New Roman" w:cs="Times New Roman"/>
          <w:b/>
          <w:bCs/>
          <w:color w:val="222D35"/>
          <w:u w:color="FB0007"/>
        </w:rPr>
      </w:pPr>
    </w:p>
    <w:p w14:paraId="53DB2DD3" w14:textId="3BC3B8DA" w:rsidR="00D40479" w:rsidRPr="00D40479" w:rsidRDefault="00A3426D" w:rsidP="00D40479">
      <w:pPr>
        <w:widowControl w:val="0"/>
        <w:autoSpaceDE w:val="0"/>
        <w:autoSpaceDN w:val="0"/>
        <w:adjustRightInd w:val="0"/>
        <w:rPr>
          <w:rFonts w:ascii="Times New Roman" w:hAnsi="Times New Roman" w:cs="Times New Roman"/>
          <w:color w:val="222D35"/>
          <w:u w:color="FB0007"/>
        </w:rPr>
      </w:pPr>
      <w:r>
        <w:rPr>
          <w:rFonts w:ascii="Times New Roman" w:hAnsi="Times New Roman" w:cs="Times New Roman"/>
          <w:b/>
          <w:bCs/>
          <w:color w:val="222D35"/>
          <w:u w:color="FB0007"/>
        </w:rPr>
        <w:t>Writing for an a</w:t>
      </w:r>
      <w:r w:rsidR="00D40479" w:rsidRPr="00D40479">
        <w:rPr>
          <w:rFonts w:ascii="Times New Roman" w:hAnsi="Times New Roman" w:cs="Times New Roman"/>
          <w:b/>
          <w:bCs/>
          <w:color w:val="222D35"/>
          <w:u w:color="FB0007"/>
        </w:rPr>
        <w:t>udience</w:t>
      </w:r>
    </w:p>
    <w:p w14:paraId="1A79CAC0" w14:textId="605CFA02" w:rsidR="00D40479" w:rsidRDefault="00D40479" w:rsidP="00D40479">
      <w:pPr>
        <w:widowControl w:val="0"/>
        <w:autoSpaceDE w:val="0"/>
        <w:autoSpaceDN w:val="0"/>
        <w:adjustRightInd w:val="0"/>
        <w:rPr>
          <w:rFonts w:ascii="Times New Roman" w:hAnsi="Times New Roman" w:cs="Times New Roman"/>
          <w:color w:val="222D35"/>
          <w:u w:color="FB0007"/>
        </w:rPr>
      </w:pPr>
      <w:r>
        <w:rPr>
          <w:rFonts w:ascii="Times New Roman" w:hAnsi="Times New Roman" w:cs="Times New Roman"/>
          <w:b/>
          <w:color w:val="222D35"/>
          <w:u w:color="FB0007"/>
        </w:rPr>
        <w:t>Part</w:t>
      </w:r>
      <w:r w:rsidRPr="00D40479">
        <w:rPr>
          <w:rFonts w:ascii="Times New Roman" w:hAnsi="Times New Roman" w:cs="Times New Roman"/>
          <w:b/>
          <w:color w:val="222D35"/>
          <w:u w:color="FB0007"/>
        </w:rPr>
        <w:t xml:space="preserve"> 1:</w:t>
      </w:r>
      <w:r>
        <w:rPr>
          <w:rFonts w:ascii="Times New Roman" w:hAnsi="Times New Roman" w:cs="Times New Roman"/>
          <w:color w:val="222D35"/>
          <w:u w:color="FB0007"/>
        </w:rPr>
        <w:t xml:space="preserve"> </w:t>
      </w:r>
      <w:r w:rsidRPr="00D40479">
        <w:rPr>
          <w:rFonts w:ascii="Times New Roman" w:hAnsi="Times New Roman" w:cs="Times New Roman"/>
          <w:color w:val="222D35"/>
          <w:u w:color="FB0007"/>
        </w:rPr>
        <w:t xml:space="preserve">Read the article that is assigned to you. Write two abstracts, one for </w:t>
      </w:r>
      <w:r w:rsidRPr="00D40479">
        <w:rPr>
          <w:rFonts w:ascii="Times New Roman" w:hAnsi="Times New Roman" w:cs="Times New Roman"/>
          <w:b/>
          <w:bCs/>
          <w:color w:val="222D35"/>
          <w:u w:color="FB0007"/>
        </w:rPr>
        <w:t xml:space="preserve">management </w:t>
      </w:r>
      <w:r w:rsidRPr="00D40479">
        <w:rPr>
          <w:rFonts w:ascii="Times New Roman" w:hAnsi="Times New Roman" w:cs="Times New Roman"/>
          <w:color w:val="222D35"/>
          <w:u w:color="FB0007"/>
        </w:rPr>
        <w:t xml:space="preserve">(business plan) and one for the </w:t>
      </w:r>
      <w:r w:rsidRPr="00D40479">
        <w:rPr>
          <w:rFonts w:ascii="Times New Roman" w:hAnsi="Times New Roman" w:cs="Times New Roman"/>
          <w:b/>
          <w:bCs/>
          <w:color w:val="222D35"/>
          <w:u w:color="FB0007"/>
        </w:rPr>
        <w:t xml:space="preserve">general reader </w:t>
      </w:r>
      <w:r w:rsidRPr="00D40479">
        <w:rPr>
          <w:rFonts w:ascii="Times New Roman" w:hAnsi="Times New Roman" w:cs="Times New Roman"/>
          <w:color w:val="222D35"/>
          <w:u w:color="FB0007"/>
        </w:rPr>
        <w:t>(understandable for general user). You can determine the types of abstracts you want to write based on th</w:t>
      </w:r>
      <w:r w:rsidR="00954D0C">
        <w:rPr>
          <w:rFonts w:ascii="Times New Roman" w:hAnsi="Times New Roman" w:cs="Times New Roman"/>
          <w:color w:val="222D35"/>
          <w:u w:color="FB0007"/>
        </w:rPr>
        <w:t xml:space="preserve">e audience; for example, you could inform, instruct, propose, recommend, or </w:t>
      </w:r>
      <w:r w:rsidRPr="00D40479">
        <w:rPr>
          <w:rFonts w:ascii="Times New Roman" w:hAnsi="Times New Roman" w:cs="Times New Roman"/>
          <w:color w:val="222D35"/>
          <w:u w:color="FB0007"/>
        </w:rPr>
        <w:t xml:space="preserve">persuade (Refer to </w:t>
      </w:r>
      <w:r>
        <w:rPr>
          <w:rFonts w:ascii="Times New Roman" w:hAnsi="Times New Roman" w:cs="Times New Roman"/>
          <w:color w:val="222D35"/>
          <w:u w:color="FB0007"/>
        </w:rPr>
        <w:t>Lecture Slide “Analyzing Audience and Purpose”</w:t>
      </w:r>
      <w:r w:rsidRPr="00D40479">
        <w:rPr>
          <w:rFonts w:ascii="Times New Roman" w:hAnsi="Times New Roman" w:cs="Times New Roman"/>
          <w:color w:val="222D35"/>
          <w:u w:color="FB0007"/>
        </w:rPr>
        <w:t>). Each abstract s</w:t>
      </w:r>
      <w:r w:rsidR="00954D0C">
        <w:rPr>
          <w:rFonts w:ascii="Times New Roman" w:hAnsi="Times New Roman" w:cs="Times New Roman"/>
          <w:color w:val="222D35"/>
          <w:u w:color="FB0007"/>
        </w:rPr>
        <w:t xml:space="preserve">hould be 300 </w:t>
      </w:r>
      <w:r>
        <w:rPr>
          <w:rFonts w:ascii="Times New Roman" w:hAnsi="Times New Roman" w:cs="Times New Roman"/>
          <w:color w:val="222D35"/>
          <w:u w:color="FB0007"/>
        </w:rPr>
        <w:t>words single-</w:t>
      </w:r>
      <w:r w:rsidR="00954D0C">
        <w:rPr>
          <w:rFonts w:ascii="Times New Roman" w:hAnsi="Times New Roman" w:cs="Times New Roman"/>
          <w:color w:val="222D35"/>
          <w:u w:color="FB0007"/>
        </w:rPr>
        <w:t xml:space="preserve">spaced. </w:t>
      </w:r>
      <w:r w:rsidR="00F314AE">
        <w:rPr>
          <w:rFonts w:ascii="Times New Roman" w:hAnsi="Times New Roman" w:cs="Times New Roman"/>
          <w:color w:val="222D35"/>
          <w:u w:color="FB0007"/>
        </w:rPr>
        <w:t xml:space="preserve">Also, do not use bullet points in your abstract. It should have paragraphs. </w:t>
      </w:r>
      <w:r w:rsidR="00954D0C">
        <w:rPr>
          <w:rFonts w:ascii="Times New Roman" w:hAnsi="Times New Roman" w:cs="Times New Roman"/>
          <w:color w:val="222D35"/>
          <w:u w:color="FB0007"/>
        </w:rPr>
        <w:t>Reference</w:t>
      </w:r>
      <w:r w:rsidRPr="00D40479">
        <w:rPr>
          <w:rFonts w:ascii="Times New Roman" w:hAnsi="Times New Roman" w:cs="Times New Roman"/>
          <w:color w:val="222D35"/>
          <w:u w:color="FB0007"/>
        </w:rPr>
        <w:t xml:space="preserve"> </w:t>
      </w:r>
      <w:r w:rsidR="00954D0C">
        <w:rPr>
          <w:rFonts w:ascii="Times New Roman" w:hAnsi="Times New Roman" w:cs="Times New Roman"/>
          <w:color w:val="222D35"/>
          <w:u w:color="FB0007"/>
        </w:rPr>
        <w:t>the</w:t>
      </w:r>
      <w:r w:rsidRPr="00D40479">
        <w:rPr>
          <w:rFonts w:ascii="Times New Roman" w:hAnsi="Times New Roman" w:cs="Times New Roman"/>
          <w:color w:val="222D35"/>
          <w:u w:color="FB0007"/>
        </w:rPr>
        <w:t xml:space="preserve"> journal article for each of the abstracts. </w:t>
      </w:r>
    </w:p>
    <w:p w14:paraId="4D63EC16"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p>
    <w:p w14:paraId="703E90CF" w14:textId="6478668D" w:rsidR="00D40479" w:rsidRDefault="00D40479" w:rsidP="00D40479">
      <w:pPr>
        <w:widowControl w:val="0"/>
        <w:autoSpaceDE w:val="0"/>
        <w:autoSpaceDN w:val="0"/>
        <w:adjustRightInd w:val="0"/>
        <w:rPr>
          <w:rFonts w:ascii="Times New Roman" w:hAnsi="Times New Roman" w:cs="Times New Roman"/>
          <w:color w:val="222D35"/>
          <w:u w:color="FB0007"/>
        </w:rPr>
      </w:pPr>
      <w:r w:rsidRPr="00D40479">
        <w:rPr>
          <w:rFonts w:ascii="Times New Roman" w:hAnsi="Times New Roman" w:cs="Times New Roman"/>
          <w:b/>
          <w:color w:val="222D35"/>
          <w:u w:color="FB0007"/>
        </w:rPr>
        <w:t>Part 2:</w:t>
      </w:r>
      <w:r>
        <w:rPr>
          <w:rFonts w:ascii="Times New Roman" w:hAnsi="Times New Roman" w:cs="Times New Roman"/>
          <w:color w:val="222D35"/>
          <w:u w:color="FB0007"/>
        </w:rPr>
        <w:t xml:space="preserve"> </w:t>
      </w:r>
      <w:r w:rsidR="00954D0C">
        <w:rPr>
          <w:rFonts w:ascii="Times New Roman" w:hAnsi="Times New Roman" w:cs="Times New Roman"/>
          <w:color w:val="222D35"/>
          <w:u w:color="FB0007"/>
        </w:rPr>
        <w:t>For this part you will w</w:t>
      </w:r>
      <w:r w:rsidRPr="00D40479">
        <w:rPr>
          <w:rFonts w:ascii="Times New Roman" w:hAnsi="Times New Roman" w:cs="Times New Roman"/>
          <w:color w:val="222D35"/>
          <w:u w:color="FB0007"/>
        </w:rPr>
        <w:t xml:space="preserve">rite a comparison of the two abstracts. How did the style of writing differ? What assumptions did you make about the reader such as educational background, job experience, technical knowledge and the reason why the person is reading the document? Your comparison should be </w:t>
      </w:r>
      <w:r w:rsidRPr="00954D0C">
        <w:rPr>
          <w:rFonts w:ascii="Times New Roman" w:hAnsi="Times New Roman" w:cs="Times New Roman"/>
          <w:color w:val="222D35"/>
          <w:u w:val="single"/>
        </w:rPr>
        <w:t xml:space="preserve">at least </w:t>
      </w:r>
      <w:r w:rsidR="00954D0C" w:rsidRPr="00954D0C">
        <w:rPr>
          <w:rFonts w:ascii="Times New Roman" w:hAnsi="Times New Roman" w:cs="Times New Roman"/>
          <w:color w:val="222D35"/>
          <w:u w:val="single"/>
        </w:rPr>
        <w:t>300 words</w:t>
      </w:r>
      <w:r w:rsidRPr="00D40479">
        <w:rPr>
          <w:rFonts w:ascii="Times New Roman" w:hAnsi="Times New Roman" w:cs="Times New Roman"/>
          <w:color w:val="222D35"/>
          <w:u w:color="FB0007"/>
        </w:rPr>
        <w:t>. Do not write your comparison in tabular or bullet form. You can write multiple paragraphs for your comparison. I would highly recommend that you read through Lecture S</w:t>
      </w:r>
      <w:r>
        <w:rPr>
          <w:rFonts w:ascii="Times New Roman" w:hAnsi="Times New Roman" w:cs="Times New Roman"/>
          <w:color w:val="222D35"/>
          <w:u w:color="FB0007"/>
        </w:rPr>
        <w:t>lide</w:t>
      </w:r>
      <w:r w:rsidR="00954D0C">
        <w:rPr>
          <w:rFonts w:ascii="Times New Roman" w:hAnsi="Times New Roman" w:cs="Times New Roman"/>
          <w:color w:val="222D35"/>
          <w:u w:color="FB0007"/>
        </w:rPr>
        <w:t>s</w:t>
      </w:r>
      <w:r>
        <w:rPr>
          <w:rFonts w:ascii="Times New Roman" w:hAnsi="Times New Roman" w:cs="Times New Roman"/>
          <w:color w:val="222D35"/>
          <w:u w:color="FB0007"/>
        </w:rPr>
        <w:t xml:space="preserve"> “Analyzing Audience and Purpose” when writing the memo. </w:t>
      </w:r>
    </w:p>
    <w:p w14:paraId="2B46515B" w14:textId="77777777" w:rsidR="00D40479" w:rsidRDefault="00D40479" w:rsidP="00D40479">
      <w:pPr>
        <w:widowControl w:val="0"/>
        <w:autoSpaceDE w:val="0"/>
        <w:autoSpaceDN w:val="0"/>
        <w:adjustRightInd w:val="0"/>
        <w:rPr>
          <w:rFonts w:ascii="Times New Roman" w:hAnsi="Times New Roman" w:cs="Times New Roman"/>
          <w:b/>
          <w:bCs/>
          <w:color w:val="6B0001"/>
          <w:u w:color="FB0007"/>
        </w:rPr>
      </w:pPr>
    </w:p>
    <w:p w14:paraId="43ABE926"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r w:rsidRPr="00D40479">
        <w:rPr>
          <w:rFonts w:ascii="Times New Roman" w:hAnsi="Times New Roman" w:cs="Times New Roman"/>
          <w:b/>
          <w:bCs/>
          <w:color w:val="6B0001"/>
          <w:u w:color="FB0007"/>
        </w:rPr>
        <w:t>Your final submission should include two abstracts, and one comparison.</w:t>
      </w:r>
    </w:p>
    <w:p w14:paraId="351C2F85"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r w:rsidRPr="00D40479">
        <w:rPr>
          <w:rFonts w:ascii="Times New Roman" w:hAnsi="Times New Roman" w:cs="Times New Roman"/>
          <w:b/>
          <w:bCs/>
          <w:color w:val="222D35"/>
          <w:u w:color="FB0007"/>
        </w:rPr>
        <w:t>Use Memo format:</w:t>
      </w:r>
    </w:p>
    <w:p w14:paraId="1557DD8E"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r>
        <w:rPr>
          <w:rFonts w:ascii="Times New Roman" w:hAnsi="Times New Roman" w:cs="Times New Roman"/>
          <w:b/>
          <w:bCs/>
          <w:color w:val="222D35"/>
          <w:u w:color="FB0007"/>
        </w:rPr>
        <w:t>To:  Dr. Tridha Chatterjee</w:t>
      </w:r>
    </w:p>
    <w:p w14:paraId="66DB5B10"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r w:rsidRPr="00D40479">
        <w:rPr>
          <w:rFonts w:ascii="Times New Roman" w:hAnsi="Times New Roman" w:cs="Times New Roman"/>
          <w:b/>
          <w:bCs/>
          <w:color w:val="222D35"/>
          <w:u w:color="FB0007"/>
        </w:rPr>
        <w:t>From:</w:t>
      </w:r>
    </w:p>
    <w:p w14:paraId="084163C9"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r w:rsidRPr="00D40479">
        <w:rPr>
          <w:rFonts w:ascii="Times New Roman" w:hAnsi="Times New Roman" w:cs="Times New Roman"/>
          <w:b/>
          <w:bCs/>
          <w:color w:val="222D35"/>
          <w:u w:color="FB0007"/>
        </w:rPr>
        <w:t>Date:</w:t>
      </w:r>
    </w:p>
    <w:p w14:paraId="4F9DC9DF"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r w:rsidRPr="00D40479">
        <w:rPr>
          <w:rFonts w:ascii="Times New Roman" w:hAnsi="Times New Roman" w:cs="Times New Roman"/>
          <w:b/>
          <w:bCs/>
          <w:color w:val="222D35"/>
          <w:u w:color="FB0007"/>
        </w:rPr>
        <w:t>Re:  Audience Memo</w:t>
      </w:r>
    </w:p>
    <w:p w14:paraId="73563E29" w14:textId="77777777" w:rsidR="00D40479" w:rsidRPr="00D40479" w:rsidRDefault="00D40479" w:rsidP="00D40479">
      <w:pPr>
        <w:widowControl w:val="0"/>
        <w:autoSpaceDE w:val="0"/>
        <w:autoSpaceDN w:val="0"/>
        <w:adjustRightInd w:val="0"/>
        <w:rPr>
          <w:rFonts w:ascii="Times New Roman" w:hAnsi="Times New Roman" w:cs="Times New Roman"/>
          <w:color w:val="222D35"/>
          <w:u w:color="FB0007"/>
        </w:rPr>
      </w:pPr>
      <w:r w:rsidRPr="00D40479">
        <w:rPr>
          <w:rFonts w:ascii="Times New Roman" w:hAnsi="Times New Roman" w:cs="Times New Roman"/>
          <w:b/>
          <w:bCs/>
          <w:color w:val="222D35"/>
          <w:u w:color="FB0007"/>
        </w:rPr>
        <w:t> </w:t>
      </w:r>
    </w:p>
    <w:p w14:paraId="4E9B960B" w14:textId="58B9C2F1" w:rsidR="004E09F9" w:rsidRDefault="00D40479" w:rsidP="00D40479">
      <w:pPr>
        <w:rPr>
          <w:rFonts w:ascii="Times New Roman" w:hAnsi="Times New Roman" w:cs="Times New Roman"/>
          <w:b/>
          <w:bCs/>
          <w:color w:val="222D35"/>
          <w:u w:color="FB0007"/>
        </w:rPr>
      </w:pPr>
      <w:r w:rsidRPr="00D40479">
        <w:rPr>
          <w:rFonts w:ascii="Times New Roman" w:hAnsi="Times New Roman" w:cs="Times New Roman"/>
          <w:b/>
          <w:bCs/>
          <w:color w:val="222D35"/>
          <w:u w:color="FB0007"/>
        </w:rPr>
        <w:t>Submit all materials for this assignment as one file on Canvas</w:t>
      </w:r>
      <w:r w:rsidR="002E07A8">
        <w:rPr>
          <w:rFonts w:ascii="Times New Roman" w:hAnsi="Times New Roman" w:cs="Times New Roman"/>
          <w:b/>
          <w:bCs/>
          <w:color w:val="222D35"/>
          <w:u w:color="FB0007"/>
        </w:rPr>
        <w:t>//239</w:t>
      </w:r>
      <w:r w:rsidRPr="00D40479">
        <w:rPr>
          <w:rFonts w:ascii="Times New Roman" w:hAnsi="Times New Roman" w:cs="Times New Roman"/>
          <w:b/>
          <w:bCs/>
          <w:color w:val="222D35"/>
          <w:u w:color="FB0007"/>
        </w:rPr>
        <w:t>.</w:t>
      </w:r>
    </w:p>
    <w:p w14:paraId="6E95E49E" w14:textId="77777777" w:rsidR="002E07A8" w:rsidRDefault="002E07A8" w:rsidP="00D40479">
      <w:pPr>
        <w:rPr>
          <w:rFonts w:ascii="Times New Roman" w:hAnsi="Times New Roman" w:cs="Times New Roman"/>
          <w:b/>
          <w:bCs/>
          <w:color w:val="222D35"/>
          <w:u w:color="FB0007"/>
        </w:rPr>
      </w:pPr>
    </w:p>
    <w:p w14:paraId="0770644F" w14:textId="77777777" w:rsidR="002E07A8" w:rsidRDefault="002E07A8" w:rsidP="00D40479">
      <w:pPr>
        <w:rPr>
          <w:rFonts w:ascii="Times New Roman" w:hAnsi="Times New Roman" w:cs="Times New Roman"/>
          <w:b/>
          <w:bCs/>
          <w:color w:val="222D35"/>
          <w:u w:color="FB0007"/>
        </w:rPr>
      </w:pPr>
    </w:p>
    <w:p w14:paraId="7DC4D52E" w14:textId="77777777" w:rsidR="002E07A8" w:rsidRDefault="002E07A8" w:rsidP="00D40479">
      <w:pPr>
        <w:rPr>
          <w:rFonts w:ascii="Times New Roman" w:hAnsi="Times New Roman" w:cs="Times New Roman"/>
          <w:b/>
          <w:bCs/>
          <w:color w:val="222D35"/>
          <w:u w:color="FB0007"/>
        </w:rPr>
      </w:pPr>
      <w:bookmarkStart w:id="0" w:name="_GoBack"/>
      <w:bookmarkEnd w:id="0"/>
    </w:p>
    <w:p w14:paraId="4055223E" w14:textId="77777777" w:rsidR="00564B24" w:rsidRDefault="00564B24" w:rsidP="00D40479">
      <w:pPr>
        <w:rPr>
          <w:rFonts w:ascii="Times New Roman" w:hAnsi="Times New Roman" w:cs="Times New Roman"/>
          <w:b/>
          <w:bCs/>
          <w:color w:val="222D35"/>
          <w:u w:color="FB0007"/>
        </w:rPr>
      </w:pPr>
    </w:p>
    <w:p w14:paraId="2A879595" w14:textId="446211C5" w:rsidR="000D068B" w:rsidRPr="00865EA7" w:rsidRDefault="00564B24" w:rsidP="008F40AC">
      <w:pPr>
        <w:rPr>
          <w:rFonts w:ascii="Times New Roman" w:hAnsi="Times New Roman" w:cs="Times New Roman"/>
          <w:b/>
          <w:bCs/>
          <w:color w:val="000000" w:themeColor="text1"/>
          <w:u w:color="FB0007"/>
        </w:rPr>
      </w:pPr>
      <w:r>
        <w:rPr>
          <w:rFonts w:ascii="Times New Roman" w:hAnsi="Times New Roman" w:cs="Times New Roman"/>
          <w:b/>
          <w:bCs/>
          <w:color w:val="222D35"/>
          <w:u w:color="FB0007"/>
        </w:rPr>
        <w:t xml:space="preserve">The basic principle </w:t>
      </w:r>
      <w:r w:rsidR="0038663E">
        <w:rPr>
          <w:rFonts w:ascii="Times New Roman" w:hAnsi="Times New Roman" w:cs="Times New Roman"/>
          <w:b/>
          <w:bCs/>
          <w:color w:val="222D35"/>
          <w:u w:color="FB0007"/>
        </w:rPr>
        <w:t>of Internet</w:t>
      </w:r>
      <w:r>
        <w:rPr>
          <w:rFonts w:ascii="Times New Roman" w:hAnsi="Times New Roman" w:cs="Times New Roman"/>
          <w:b/>
          <w:bCs/>
          <w:color w:val="222D35"/>
          <w:u w:color="FB0007"/>
        </w:rPr>
        <w:t xml:space="preserve"> of Things or IoT is to connect all the potential objects in such a way that humans have the capability to manage them via internet.</w:t>
      </w:r>
      <w:r w:rsidR="0038663E">
        <w:rPr>
          <w:rFonts w:ascii="Times New Roman" w:hAnsi="Times New Roman" w:cs="Times New Roman"/>
          <w:b/>
          <w:bCs/>
          <w:color w:val="222D35"/>
          <w:u w:color="FB0007"/>
        </w:rPr>
        <w:t xml:space="preserve"> The Internet of Things </w:t>
      </w:r>
      <w:r w:rsidR="008F40AC">
        <w:rPr>
          <w:rFonts w:ascii="Times New Roman" w:hAnsi="Times New Roman" w:cs="Times New Roman"/>
          <w:b/>
          <w:bCs/>
          <w:color w:val="222D35"/>
          <w:u w:color="FB0007"/>
        </w:rPr>
        <w:t xml:space="preserve">was initially developed on the idea of introducing RFID into a networking technology. Although RFID was extensively used in tracking physical objects, it fails to have an impact when it comes to its limitations in sensing capabilities and deployment flexibility </w:t>
      </w:r>
      <w:r w:rsidR="008F40AC" w:rsidRPr="000D068B">
        <w:rPr>
          <w:rFonts w:ascii="Times New Roman" w:hAnsi="Times New Roman" w:cs="Times New Roman"/>
          <w:b/>
          <w:bCs/>
          <w:color w:val="FF0000"/>
          <w:u w:color="FB0007"/>
        </w:rPr>
        <w:t>as it only suppor</w:t>
      </w:r>
      <w:r w:rsidR="005E6AFF" w:rsidRPr="000D068B">
        <w:rPr>
          <w:rFonts w:ascii="Times New Roman" w:hAnsi="Times New Roman" w:cs="Times New Roman"/>
          <w:b/>
          <w:bCs/>
          <w:color w:val="FF0000"/>
          <w:u w:color="FB0007"/>
        </w:rPr>
        <w:t>ts short range communication.</w:t>
      </w:r>
      <w:r w:rsidR="005E6AFF">
        <w:rPr>
          <w:rFonts w:ascii="Times New Roman" w:hAnsi="Times New Roman" w:cs="Times New Roman"/>
          <w:b/>
          <w:bCs/>
          <w:color w:val="222D35"/>
          <w:u w:color="FB0007"/>
        </w:rPr>
        <w:t xml:space="preserve"> To overcome this issue researchers have introduced smart objects which have their own application logical unit that can interact with human users and </w:t>
      </w:r>
      <w:r w:rsidR="008D5C4C">
        <w:rPr>
          <w:rFonts w:ascii="Times New Roman" w:hAnsi="Times New Roman" w:cs="Times New Roman"/>
          <w:b/>
          <w:bCs/>
          <w:color w:val="222D35"/>
          <w:u w:color="FB0007"/>
        </w:rPr>
        <w:t xml:space="preserve">can automate several other operations without any human intervention. After extensive research, the researchers have come up with </w:t>
      </w:r>
      <w:proofErr w:type="gramStart"/>
      <w:r w:rsidR="008D5C4C">
        <w:rPr>
          <w:rFonts w:ascii="Times New Roman" w:hAnsi="Times New Roman" w:cs="Times New Roman"/>
          <w:b/>
          <w:bCs/>
          <w:color w:val="222D35"/>
          <w:u w:color="FB0007"/>
        </w:rPr>
        <w:t xml:space="preserve">three </w:t>
      </w:r>
      <w:r w:rsidR="000D068B">
        <w:rPr>
          <w:rFonts w:ascii="Times New Roman" w:hAnsi="Times New Roman" w:cs="Times New Roman"/>
          <w:b/>
          <w:bCs/>
          <w:color w:val="222D35"/>
          <w:u w:color="FB0007"/>
        </w:rPr>
        <w:t xml:space="preserve"> different</w:t>
      </w:r>
      <w:proofErr w:type="gramEnd"/>
      <w:r w:rsidR="000D068B">
        <w:rPr>
          <w:rFonts w:ascii="Times New Roman" w:hAnsi="Times New Roman" w:cs="Times New Roman"/>
          <w:b/>
          <w:bCs/>
          <w:color w:val="222D35"/>
          <w:u w:color="FB0007"/>
        </w:rPr>
        <w:t xml:space="preserve"> canonical </w:t>
      </w:r>
      <w:r w:rsidR="000D068B">
        <w:rPr>
          <w:rFonts w:ascii="Times New Roman" w:hAnsi="Times New Roman" w:cs="Times New Roman"/>
          <w:b/>
          <w:bCs/>
          <w:color w:val="222D35"/>
          <w:u w:color="FB0007"/>
        </w:rPr>
        <w:lastRenderedPageBreak/>
        <w:t xml:space="preserve">object types. </w:t>
      </w:r>
      <w:r w:rsidR="000D068B">
        <w:rPr>
          <w:rFonts w:ascii="Times New Roman" w:hAnsi="Times New Roman" w:cs="Times New Roman"/>
          <w:b/>
          <w:bCs/>
          <w:color w:val="222D35"/>
          <w:u w:color="FB0007"/>
        </w:rPr>
        <w:t>They can be categorized as: activity-aware objects, policy-aware objects and process-aware objects.</w:t>
      </w:r>
      <w:r w:rsidR="000D068B">
        <w:rPr>
          <w:rFonts w:ascii="Times New Roman" w:hAnsi="Times New Roman" w:cs="Times New Roman"/>
          <w:b/>
          <w:bCs/>
          <w:color w:val="222D35"/>
          <w:u w:color="FB0007"/>
        </w:rPr>
        <w:t xml:space="preserve"> Researchers have developed these objects by strictly adhering to </w:t>
      </w:r>
      <w:r w:rsidR="00865EA7">
        <w:rPr>
          <w:rFonts w:ascii="Times New Roman" w:hAnsi="Times New Roman" w:cs="Times New Roman"/>
          <w:b/>
          <w:bCs/>
          <w:color w:val="222D35"/>
          <w:u w:color="FB0007"/>
        </w:rPr>
        <w:t>three main design dimensions</w:t>
      </w:r>
      <w:r w:rsidR="00865EA7" w:rsidRPr="00865EA7">
        <w:rPr>
          <w:rFonts w:ascii="Times New Roman" w:hAnsi="Times New Roman" w:cs="Times New Roman"/>
          <w:b/>
          <w:bCs/>
          <w:color w:val="FF0000"/>
          <w:u w:color="FB0007"/>
        </w:rPr>
        <w:t>: Awareness - which specifies about a smart object’s ability to understand, Representation – which refers to a smart object’s application and programming model, Interaction – which denotes the object’s ability to converse with the user in terms of input, output, control, and feedback.</w:t>
      </w:r>
      <w:r w:rsidR="000D068B" w:rsidRPr="00865EA7">
        <w:rPr>
          <w:rFonts w:ascii="Times New Roman" w:hAnsi="Times New Roman" w:cs="Times New Roman"/>
          <w:b/>
          <w:bCs/>
          <w:color w:val="FF0000"/>
          <w:u w:color="FB0007"/>
        </w:rPr>
        <w:t xml:space="preserve"> </w:t>
      </w:r>
      <w:r w:rsidR="00865EA7">
        <w:rPr>
          <w:rFonts w:ascii="Times New Roman" w:hAnsi="Times New Roman" w:cs="Times New Roman"/>
          <w:b/>
          <w:bCs/>
          <w:color w:val="000000" w:themeColor="text1"/>
          <w:u w:color="FB0007"/>
        </w:rPr>
        <w:t>These smart objects helped companies to develop pay-per-use business model.</w:t>
      </w:r>
      <w:r w:rsidR="00FC50C3">
        <w:rPr>
          <w:rFonts w:ascii="Times New Roman" w:hAnsi="Times New Roman" w:cs="Times New Roman"/>
          <w:b/>
          <w:bCs/>
          <w:color w:val="000000" w:themeColor="text1"/>
          <w:u w:color="FB0007"/>
        </w:rPr>
        <w:t xml:space="preserve"> The true potential of smart objects can only be utilized when multiple objects communicate and share information with each other. Whenever the smart</w:t>
      </w:r>
      <w:r w:rsidR="00917941">
        <w:rPr>
          <w:rFonts w:ascii="Times New Roman" w:hAnsi="Times New Roman" w:cs="Times New Roman"/>
          <w:b/>
          <w:bCs/>
          <w:color w:val="000000" w:themeColor="text1"/>
          <w:u w:color="FB0007"/>
        </w:rPr>
        <w:t xml:space="preserve"> objects are in close proximity, they communicate with each other via a peer-to-peer (P2P) reasoning algorithm. However P2P reasoning algorithm possess security concerns and performance related issues which needs to be addressed. Researchers are currently working on developing a </w:t>
      </w:r>
      <w:r w:rsidR="007A5669">
        <w:rPr>
          <w:rFonts w:ascii="Times New Roman" w:hAnsi="Times New Roman" w:cs="Times New Roman"/>
          <w:b/>
          <w:bCs/>
          <w:color w:val="000000" w:themeColor="text1"/>
          <w:u w:color="FB0007"/>
        </w:rPr>
        <w:t>new flow-based programming paradigm and as well as a means to increase smart object’s interactive capabilities to improve performance.</w:t>
      </w:r>
      <w:r w:rsidR="00917941">
        <w:rPr>
          <w:rFonts w:ascii="Times New Roman" w:hAnsi="Times New Roman" w:cs="Times New Roman"/>
          <w:b/>
          <w:bCs/>
          <w:color w:val="000000" w:themeColor="text1"/>
          <w:u w:color="FB0007"/>
        </w:rPr>
        <w:t xml:space="preserve"> </w:t>
      </w:r>
      <w:r w:rsidR="00FC50C3">
        <w:rPr>
          <w:rFonts w:ascii="Times New Roman" w:hAnsi="Times New Roman" w:cs="Times New Roman"/>
          <w:b/>
          <w:bCs/>
          <w:color w:val="000000" w:themeColor="text1"/>
          <w:u w:color="FB0007"/>
        </w:rPr>
        <w:t xml:space="preserve"> </w:t>
      </w:r>
    </w:p>
    <w:p w14:paraId="0333458B" w14:textId="16619604" w:rsidR="002E07A8" w:rsidRDefault="000D068B" w:rsidP="008F40AC">
      <w:pPr>
        <w:rPr>
          <w:rFonts w:ascii="Times New Roman" w:hAnsi="Times New Roman" w:cs="Times New Roman"/>
          <w:b/>
          <w:bCs/>
          <w:color w:val="222D35"/>
          <w:u w:color="FB0007"/>
        </w:rPr>
      </w:pPr>
      <w:r>
        <w:rPr>
          <w:rFonts w:ascii="Times New Roman" w:hAnsi="Times New Roman" w:cs="Times New Roman"/>
          <w:b/>
          <w:bCs/>
          <w:color w:val="222D35"/>
          <w:u w:color="FB0007"/>
        </w:rPr>
        <w:t xml:space="preserve"> </w:t>
      </w:r>
    </w:p>
    <w:p w14:paraId="262B7EB5" w14:textId="0ED3CFF8" w:rsidR="0038663E" w:rsidRPr="00D40479" w:rsidRDefault="0038663E" w:rsidP="00D40479">
      <w:pPr>
        <w:rPr>
          <w:rFonts w:ascii="Times New Roman" w:hAnsi="Times New Roman" w:cs="Times New Roman"/>
        </w:rPr>
      </w:pPr>
    </w:p>
    <w:sectPr w:rsidR="0038663E" w:rsidRPr="00D40479" w:rsidSect="00BE29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E5EFD"/>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479"/>
    <w:rsid w:val="000D068B"/>
    <w:rsid w:val="002E07A8"/>
    <w:rsid w:val="003107CE"/>
    <w:rsid w:val="0038663E"/>
    <w:rsid w:val="004E09F9"/>
    <w:rsid w:val="00564B24"/>
    <w:rsid w:val="005E6AFF"/>
    <w:rsid w:val="00784028"/>
    <w:rsid w:val="007A5669"/>
    <w:rsid w:val="00865EA7"/>
    <w:rsid w:val="00896A35"/>
    <w:rsid w:val="008D5C4C"/>
    <w:rsid w:val="008F40AC"/>
    <w:rsid w:val="00917941"/>
    <w:rsid w:val="00954D0C"/>
    <w:rsid w:val="00A3426D"/>
    <w:rsid w:val="00BE2941"/>
    <w:rsid w:val="00D40479"/>
    <w:rsid w:val="00EC7D74"/>
    <w:rsid w:val="00F314AE"/>
    <w:rsid w:val="00FC5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1DCF8"/>
  <w14:defaultImageDpi w14:val="300"/>
  <w15:docId w15:val="{61BE0474-9A9E-4381-84BD-D5B6855A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basedOn w:val="NoList"/>
    <w:uiPriority w:val="99"/>
    <w:rsid w:val="00784028"/>
    <w:pPr>
      <w:numPr>
        <w:numId w:val="1"/>
      </w:numPr>
    </w:pPr>
  </w:style>
  <w:style w:type="paragraph" w:styleId="BalloonText">
    <w:name w:val="Balloon Text"/>
    <w:basedOn w:val="Normal"/>
    <w:link w:val="BalloonTextChar"/>
    <w:uiPriority w:val="99"/>
    <w:semiHidden/>
    <w:unhideWhenUsed/>
    <w:rsid w:val="00D404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4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Tridha Chatterjee</dc:creator>
  <cp:keywords/>
  <dc:description/>
  <cp:lastModifiedBy>surya katari</cp:lastModifiedBy>
  <cp:revision>7</cp:revision>
  <dcterms:created xsi:type="dcterms:W3CDTF">2020-02-10T19:21:00Z</dcterms:created>
  <dcterms:modified xsi:type="dcterms:W3CDTF">2020-02-18T19:06:00Z</dcterms:modified>
</cp:coreProperties>
</file>