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CB" w:rsidRDefault="00C81ECB" w:rsidP="00C81ECB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  <w:r w:rsidRPr="00C81ECB"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  <w:t>Overview</w:t>
      </w:r>
    </w:p>
    <w:p w:rsidR="00C81ECB" w:rsidRPr="00C81ECB" w:rsidRDefault="00C81ECB" w:rsidP="00C81ECB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</w:p>
    <w:p w:rsidR="00C81ECB" w:rsidRPr="00C81ECB" w:rsidRDefault="00C81ECB" w:rsidP="00C81ECB">
      <w:pPr>
        <w:spacing w:after="0" w:line="240" w:lineRule="auto"/>
        <w:rPr>
          <w:rFonts w:eastAsia="Times New Roman" w:cs="Times New Roman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By linking each beneficiary’s record with Aadhaar, inefficiencies in the Public Distribution System (PDS) can be eliminated. The solution brings in the use of a Hand Held </w:t>
      </w:r>
      <w:proofErr w:type="gramStart"/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Computer(</w:t>
      </w:r>
      <w:proofErr w:type="gramEnd"/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HHC</w:t>
      </w:r>
      <w:r w:rsidRPr="00C81ECB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), compatible for reading smartcards, to check the identity of the individual, provide the quota of supplies and update the information to central server.</w:t>
      </w:r>
    </w:p>
    <w:p w:rsidR="00C81ECB" w:rsidRPr="00C81ECB" w:rsidRDefault="00C81ECB" w:rsidP="00C81ECB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C81ECB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Features</w:t>
      </w:r>
    </w:p>
    <w:p w:rsidR="00C81ECB" w:rsidRPr="00C81ECB" w:rsidRDefault="00C81ECB" w:rsidP="00C81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Aa</w:t>
      </w:r>
      <w:r>
        <w:rPr>
          <w:rFonts w:eastAsia="Times New Roman" w:cs="Arial"/>
          <w:color w:val="333333"/>
          <w:sz w:val="24"/>
          <w:szCs w:val="24"/>
          <w:lang w:eastAsia="en-SG"/>
        </w:rPr>
        <w:t>dhaar enabled HHC</w:t>
      </w: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, with connectivity to central server</w:t>
      </w:r>
    </w:p>
    <w:p w:rsidR="00C81ECB" w:rsidRPr="00C81ECB" w:rsidRDefault="00C81ECB" w:rsidP="00C81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Smart cards to replace existing “ration cards”</w:t>
      </w:r>
    </w:p>
    <w:p w:rsidR="00C81ECB" w:rsidRPr="00C81ECB" w:rsidRDefault="00C81ECB" w:rsidP="00C81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Authentication based on fingerprint or one-time-password</w:t>
      </w:r>
    </w:p>
    <w:p w:rsidR="00C81ECB" w:rsidRPr="00C81ECB" w:rsidRDefault="00C81ECB" w:rsidP="00C81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 xml:space="preserve">Upon successful verification, </w:t>
      </w:r>
      <w:r>
        <w:rPr>
          <w:rFonts w:eastAsia="Times New Roman" w:cs="Arial"/>
          <w:color w:val="333333"/>
          <w:sz w:val="24"/>
          <w:szCs w:val="24"/>
          <w:lang w:eastAsia="en-SG"/>
        </w:rPr>
        <w:t>HHC</w:t>
      </w:r>
      <w:bookmarkStart w:id="0" w:name="_GoBack"/>
      <w:bookmarkEnd w:id="0"/>
      <w:r w:rsidRPr="00C81ECB">
        <w:rPr>
          <w:rFonts w:eastAsia="Times New Roman" w:cs="Arial"/>
          <w:color w:val="333333"/>
          <w:sz w:val="24"/>
          <w:szCs w:val="24"/>
          <w:lang w:eastAsia="en-SG"/>
        </w:rPr>
        <w:t xml:space="preserve"> retrieves entitlement details from</w:t>
      </w:r>
      <w:r w:rsidRPr="00C81ECB">
        <w:rPr>
          <w:rFonts w:eastAsia="Times New Roman" w:cs="Arial"/>
          <w:color w:val="333333"/>
          <w:sz w:val="24"/>
          <w:szCs w:val="24"/>
          <w:lang w:eastAsia="en-SG"/>
        </w:rPr>
        <w:br/>
        <w:t>central server</w:t>
      </w:r>
    </w:p>
    <w:p w:rsidR="00C81ECB" w:rsidRPr="00C81ECB" w:rsidRDefault="00C81ECB" w:rsidP="00C81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Real-time update to server upon issue of subsidized commodities</w:t>
      </w:r>
    </w:p>
    <w:p w:rsidR="00C81ECB" w:rsidRPr="00C81ECB" w:rsidRDefault="00C81ECB" w:rsidP="00C81ECB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C81ECB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Benefits</w:t>
      </w:r>
    </w:p>
    <w:p w:rsidR="00C81ECB" w:rsidRPr="00C81ECB" w:rsidRDefault="00C81ECB" w:rsidP="00C81E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Elimination of fraud by middle-men</w:t>
      </w:r>
    </w:p>
    <w:p w:rsidR="00C81ECB" w:rsidRPr="00C81ECB" w:rsidRDefault="00C81ECB" w:rsidP="00C81E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Transparency, accountability and traceability</w:t>
      </w:r>
    </w:p>
    <w:p w:rsidR="00C81ECB" w:rsidRPr="00C81ECB" w:rsidRDefault="00C81ECB" w:rsidP="00C81E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Remote monitoring of fair price shops</w:t>
      </w:r>
    </w:p>
    <w:p w:rsidR="00C81ECB" w:rsidRPr="00C81ECB" w:rsidRDefault="00C81ECB" w:rsidP="00C81E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81ECB">
        <w:rPr>
          <w:rFonts w:eastAsia="Times New Roman" w:cs="Arial"/>
          <w:color w:val="333333"/>
          <w:sz w:val="24"/>
          <w:szCs w:val="24"/>
          <w:lang w:eastAsia="en-SG"/>
        </w:rPr>
        <w:t>Real time access to transaction data</w:t>
      </w:r>
    </w:p>
    <w:p w:rsidR="009850F0" w:rsidRDefault="00C81ECB"/>
    <w:sectPr w:rsidR="0098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16B31"/>
    <w:multiLevelType w:val="multilevel"/>
    <w:tmpl w:val="128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C443B"/>
    <w:multiLevelType w:val="multilevel"/>
    <w:tmpl w:val="BC9A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9"/>
    <w:rsid w:val="008E7FEE"/>
    <w:rsid w:val="00A577CF"/>
    <w:rsid w:val="00C02D29"/>
    <w:rsid w:val="00C8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F7A88-34C0-4898-A6DC-97BC9999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1ECB"/>
    <w:rPr>
      <w:rFonts w:ascii="Times New Roman" w:eastAsia="Times New Roman" w:hAnsi="Times New Roman" w:cs="Times New Roman"/>
      <w:b/>
      <w:bCs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2</cp:revision>
  <dcterms:created xsi:type="dcterms:W3CDTF">2018-10-31T06:01:00Z</dcterms:created>
  <dcterms:modified xsi:type="dcterms:W3CDTF">2018-10-31T06:03:00Z</dcterms:modified>
</cp:coreProperties>
</file>