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B55" w:rsidRDefault="00125B55" w:rsidP="00125B55">
      <w:pPr>
        <w:spacing w:after="0" w:line="240" w:lineRule="auto"/>
        <w:jc w:val="center"/>
        <w:rPr>
          <w:rFonts w:eastAsia="Times New Roman" w:cs="Arial"/>
          <w:b/>
          <w:color w:val="333333"/>
          <w:sz w:val="28"/>
          <w:szCs w:val="28"/>
          <w:shd w:val="clear" w:color="auto" w:fill="FFFFFF"/>
          <w:lang w:eastAsia="en-SG"/>
        </w:rPr>
      </w:pPr>
      <w:r w:rsidRPr="00125B55">
        <w:rPr>
          <w:rFonts w:eastAsia="Times New Roman" w:cs="Arial"/>
          <w:b/>
          <w:color w:val="333333"/>
          <w:sz w:val="28"/>
          <w:szCs w:val="28"/>
          <w:shd w:val="clear" w:color="auto" w:fill="FFFFFF"/>
          <w:lang w:eastAsia="en-SG"/>
        </w:rPr>
        <w:t>Overview</w:t>
      </w:r>
    </w:p>
    <w:p w:rsidR="00125B55" w:rsidRPr="00125B55" w:rsidRDefault="00125B55" w:rsidP="00125B55">
      <w:pPr>
        <w:spacing w:after="0" w:line="240" w:lineRule="auto"/>
        <w:jc w:val="center"/>
        <w:rPr>
          <w:rFonts w:eastAsia="Times New Roman" w:cs="Arial"/>
          <w:b/>
          <w:color w:val="333333"/>
          <w:sz w:val="28"/>
          <w:szCs w:val="28"/>
          <w:shd w:val="clear" w:color="auto" w:fill="FFFFFF"/>
          <w:lang w:eastAsia="en-SG"/>
        </w:rPr>
      </w:pPr>
    </w:p>
    <w:p w:rsidR="00125B55" w:rsidRPr="00125B55" w:rsidRDefault="00125B55" w:rsidP="00125B55">
      <w:pPr>
        <w:spacing w:after="0" w:line="240" w:lineRule="auto"/>
        <w:rPr>
          <w:rFonts w:eastAsia="Times New Roman" w:cs="Times New Roman"/>
          <w:sz w:val="24"/>
          <w:szCs w:val="24"/>
          <w:lang w:eastAsia="en-SG"/>
        </w:rPr>
      </w:pPr>
      <w:r w:rsidRPr="00125B55">
        <w:rPr>
          <w:rFonts w:eastAsia="Times New Roman" w:cs="Arial"/>
          <w:color w:val="333333"/>
          <w:sz w:val="20"/>
          <w:szCs w:val="20"/>
          <w:shd w:val="clear" w:color="auto" w:fill="FFFFFF"/>
          <w:lang w:eastAsia="en-SG"/>
        </w:rPr>
        <w:t>An enterprise application, functionally designed to enable utility billing and collection, based on e</w:t>
      </w:r>
      <w:r>
        <w:rPr>
          <w:rFonts w:eastAsia="Times New Roman" w:cs="Arial"/>
          <w:color w:val="333333"/>
          <w:sz w:val="20"/>
          <w:szCs w:val="20"/>
          <w:shd w:val="clear" w:color="auto" w:fill="FFFFFF"/>
          <w:lang w:eastAsia="en-SG"/>
        </w:rPr>
        <w:t xml:space="preserve">nergy usage data acquired from Meter Data Management System (MDMS). </w:t>
      </w:r>
      <w:bookmarkStart w:id="0" w:name="_GoBack"/>
      <w:bookmarkEnd w:id="0"/>
      <w:r w:rsidRPr="00125B55">
        <w:rPr>
          <w:rFonts w:eastAsia="Times New Roman" w:cs="Arial"/>
          <w:color w:val="333333"/>
          <w:sz w:val="20"/>
          <w:szCs w:val="20"/>
          <w:shd w:val="clear" w:color="auto" w:fill="FFFFFF"/>
          <w:lang w:eastAsia="en-SG"/>
        </w:rPr>
        <w:t>MBC in integration with Spot Billing Machines, gives access to data of end-user’s history of energy usage and arrears. The application offers complete billing solutions that scale from the smallest residential customer to the largest commercial and industrial account.</w:t>
      </w:r>
    </w:p>
    <w:p w:rsidR="00125B55" w:rsidRPr="00125B55" w:rsidRDefault="00125B55" w:rsidP="00125B55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eastAsia="Times New Roman" w:cs="Arial"/>
          <w:b/>
          <w:bCs/>
          <w:color w:val="333333"/>
          <w:sz w:val="24"/>
          <w:szCs w:val="24"/>
          <w:lang w:eastAsia="en-SG"/>
        </w:rPr>
      </w:pPr>
      <w:r w:rsidRPr="00125B55">
        <w:rPr>
          <w:rFonts w:eastAsia="Times New Roman" w:cs="Arial"/>
          <w:b/>
          <w:bCs/>
          <w:color w:val="333333"/>
          <w:sz w:val="24"/>
          <w:szCs w:val="24"/>
          <w:lang w:eastAsia="en-SG"/>
        </w:rPr>
        <w:t>Key Features</w:t>
      </w:r>
    </w:p>
    <w:p w:rsidR="00125B55" w:rsidRPr="00125B55" w:rsidRDefault="00125B55" w:rsidP="00125B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0"/>
          <w:szCs w:val="20"/>
          <w:lang w:eastAsia="en-SG"/>
        </w:rPr>
      </w:pPr>
      <w:r w:rsidRPr="00125B55">
        <w:rPr>
          <w:rFonts w:eastAsia="Times New Roman" w:cs="Arial"/>
          <w:color w:val="333333"/>
          <w:sz w:val="20"/>
          <w:szCs w:val="20"/>
          <w:lang w:eastAsia="en-SG"/>
        </w:rPr>
        <w:t>User friendly application and can be used with minimal training</w:t>
      </w:r>
    </w:p>
    <w:p w:rsidR="00125B55" w:rsidRPr="00125B55" w:rsidRDefault="00125B55" w:rsidP="00125B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0"/>
          <w:szCs w:val="20"/>
          <w:lang w:eastAsia="en-SG"/>
        </w:rPr>
      </w:pPr>
      <w:r w:rsidRPr="00125B55">
        <w:rPr>
          <w:rFonts w:eastAsia="Times New Roman" w:cs="Arial"/>
          <w:color w:val="333333"/>
          <w:sz w:val="20"/>
          <w:szCs w:val="20"/>
          <w:lang w:eastAsia="en-SG"/>
        </w:rPr>
        <w:t>Meets the exhaustive requirement of MBC module for Utilities</w:t>
      </w:r>
    </w:p>
    <w:p w:rsidR="00125B55" w:rsidRPr="00125B55" w:rsidRDefault="00125B55" w:rsidP="00125B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0"/>
          <w:szCs w:val="20"/>
          <w:lang w:eastAsia="en-SG"/>
        </w:rPr>
      </w:pPr>
      <w:r w:rsidRPr="00125B55">
        <w:rPr>
          <w:rFonts w:eastAsia="Times New Roman" w:cs="Arial"/>
          <w:color w:val="333333"/>
          <w:sz w:val="20"/>
          <w:szCs w:val="20"/>
          <w:lang w:eastAsia="en-SG"/>
        </w:rPr>
        <w:t>Access to complete history of customer account</w:t>
      </w:r>
    </w:p>
    <w:p w:rsidR="00125B55" w:rsidRPr="00125B55" w:rsidRDefault="00125B55" w:rsidP="00125B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0"/>
          <w:szCs w:val="20"/>
          <w:lang w:eastAsia="en-SG"/>
        </w:rPr>
      </w:pPr>
      <w:r w:rsidRPr="00125B55">
        <w:rPr>
          <w:rFonts w:eastAsia="Times New Roman" w:cs="Arial"/>
          <w:color w:val="333333"/>
          <w:sz w:val="20"/>
          <w:szCs w:val="20"/>
          <w:lang w:eastAsia="en-SG"/>
        </w:rPr>
        <w:t>Energy demand and Ledger Statement generated monthly</w:t>
      </w:r>
    </w:p>
    <w:p w:rsidR="00125B55" w:rsidRPr="00125B55" w:rsidRDefault="00125B55" w:rsidP="00125B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0"/>
          <w:szCs w:val="20"/>
          <w:lang w:eastAsia="en-SG"/>
        </w:rPr>
      </w:pPr>
      <w:r w:rsidRPr="00125B55">
        <w:rPr>
          <w:rFonts w:eastAsia="Times New Roman" w:cs="Arial"/>
          <w:color w:val="333333"/>
          <w:sz w:val="20"/>
          <w:szCs w:val="20"/>
          <w:lang w:eastAsia="en-SG"/>
        </w:rPr>
        <w:t>Enables view of consumption pattern</w:t>
      </w:r>
    </w:p>
    <w:p w:rsidR="00125B55" w:rsidRPr="00125B55" w:rsidRDefault="00125B55" w:rsidP="00125B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0"/>
          <w:szCs w:val="20"/>
          <w:lang w:eastAsia="en-SG"/>
        </w:rPr>
      </w:pPr>
      <w:r w:rsidRPr="00125B55">
        <w:rPr>
          <w:rFonts w:eastAsia="Times New Roman" w:cs="Arial"/>
          <w:color w:val="333333"/>
          <w:sz w:val="20"/>
          <w:szCs w:val="20"/>
          <w:lang w:eastAsia="en-SG"/>
        </w:rPr>
        <w:t>Complete process flow from Metering to Billing to Collection.</w:t>
      </w:r>
    </w:p>
    <w:p w:rsidR="00125B55" w:rsidRPr="00125B55" w:rsidRDefault="00125B55" w:rsidP="00125B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0"/>
          <w:szCs w:val="20"/>
          <w:lang w:eastAsia="en-SG"/>
        </w:rPr>
      </w:pPr>
      <w:r w:rsidRPr="00125B55">
        <w:rPr>
          <w:rFonts w:eastAsia="Times New Roman" w:cs="Arial"/>
          <w:color w:val="333333"/>
          <w:sz w:val="20"/>
          <w:szCs w:val="20"/>
          <w:lang w:eastAsia="en-SG"/>
        </w:rPr>
        <w:t>Reduces billing exceptions and cost</w:t>
      </w:r>
    </w:p>
    <w:p w:rsidR="00125B55" w:rsidRPr="00125B55" w:rsidRDefault="00125B55" w:rsidP="00125B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0"/>
          <w:szCs w:val="20"/>
          <w:lang w:eastAsia="en-SG"/>
        </w:rPr>
      </w:pPr>
      <w:r w:rsidRPr="00125B55">
        <w:rPr>
          <w:rFonts w:eastAsia="Times New Roman" w:cs="Arial"/>
          <w:color w:val="333333"/>
          <w:sz w:val="20"/>
          <w:szCs w:val="20"/>
          <w:lang w:eastAsia="en-SG"/>
        </w:rPr>
        <w:t>Reduces unbilled revenue</w:t>
      </w:r>
    </w:p>
    <w:p w:rsidR="00125B55" w:rsidRPr="00125B55" w:rsidRDefault="00125B55" w:rsidP="00125B55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eastAsia="Times New Roman" w:cs="Arial"/>
          <w:b/>
          <w:bCs/>
          <w:color w:val="333333"/>
          <w:sz w:val="24"/>
          <w:szCs w:val="24"/>
          <w:lang w:eastAsia="en-SG"/>
        </w:rPr>
      </w:pPr>
      <w:r w:rsidRPr="00125B55">
        <w:rPr>
          <w:rFonts w:eastAsia="Times New Roman" w:cs="Arial"/>
          <w:b/>
          <w:bCs/>
          <w:color w:val="333333"/>
          <w:sz w:val="24"/>
          <w:szCs w:val="24"/>
          <w:lang w:eastAsia="en-SG"/>
        </w:rPr>
        <w:t>Key Benefits</w:t>
      </w:r>
    </w:p>
    <w:p w:rsidR="00125B55" w:rsidRPr="00125B55" w:rsidRDefault="00125B55" w:rsidP="00125B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0"/>
          <w:szCs w:val="20"/>
          <w:lang w:eastAsia="en-SG"/>
        </w:rPr>
      </w:pPr>
      <w:r w:rsidRPr="00125B55">
        <w:rPr>
          <w:rFonts w:eastAsia="Times New Roman" w:cs="Arial"/>
          <w:color w:val="333333"/>
          <w:sz w:val="20"/>
          <w:szCs w:val="20"/>
          <w:lang w:eastAsia="en-SG"/>
        </w:rPr>
        <w:t>Highly configurable to meet the specific requirements of utility.</w:t>
      </w:r>
    </w:p>
    <w:p w:rsidR="00125B55" w:rsidRPr="00125B55" w:rsidRDefault="00125B55" w:rsidP="00125B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0"/>
          <w:szCs w:val="20"/>
          <w:lang w:eastAsia="en-SG"/>
        </w:rPr>
      </w:pPr>
      <w:r w:rsidRPr="00125B55">
        <w:rPr>
          <w:rFonts w:eastAsia="Times New Roman" w:cs="Arial"/>
          <w:color w:val="333333"/>
          <w:sz w:val="20"/>
          <w:szCs w:val="20"/>
          <w:lang w:eastAsia="en-SG"/>
        </w:rPr>
        <w:t>Easy viewing of key information like area wise revenue generation, revenue</w:t>
      </w:r>
      <w:r w:rsidRPr="00125B55">
        <w:rPr>
          <w:rFonts w:eastAsia="Times New Roman" w:cs="Arial"/>
          <w:color w:val="333333"/>
          <w:sz w:val="20"/>
          <w:szCs w:val="20"/>
          <w:lang w:eastAsia="en-SG"/>
        </w:rPr>
        <w:br/>
        <w:t>collected, pending bills, defaulter details and collection status</w:t>
      </w:r>
    </w:p>
    <w:p w:rsidR="00125B55" w:rsidRPr="00125B55" w:rsidRDefault="00125B55" w:rsidP="00125B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0"/>
          <w:szCs w:val="20"/>
          <w:lang w:eastAsia="en-SG"/>
        </w:rPr>
      </w:pPr>
      <w:r w:rsidRPr="00125B55">
        <w:rPr>
          <w:rFonts w:eastAsia="Times New Roman" w:cs="Arial"/>
          <w:color w:val="333333"/>
          <w:sz w:val="20"/>
          <w:szCs w:val="20"/>
          <w:lang w:eastAsia="en-SG"/>
        </w:rPr>
        <w:t>Flexible data collection with definable read cycles and routes</w:t>
      </w:r>
    </w:p>
    <w:p w:rsidR="00125B55" w:rsidRPr="00125B55" w:rsidRDefault="00125B55" w:rsidP="00125B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0"/>
          <w:szCs w:val="20"/>
          <w:lang w:eastAsia="en-SG"/>
        </w:rPr>
      </w:pPr>
      <w:r w:rsidRPr="00125B55">
        <w:rPr>
          <w:rFonts w:eastAsia="Times New Roman" w:cs="Arial"/>
          <w:color w:val="333333"/>
          <w:sz w:val="20"/>
          <w:szCs w:val="20"/>
          <w:lang w:eastAsia="en-SG"/>
        </w:rPr>
        <w:t>Supports Normal billing, Door Lock, Meter stuck up and various other special</w:t>
      </w:r>
      <w:r w:rsidRPr="00125B55">
        <w:rPr>
          <w:rFonts w:eastAsia="Times New Roman" w:cs="Arial"/>
          <w:color w:val="333333"/>
          <w:sz w:val="20"/>
          <w:szCs w:val="20"/>
          <w:lang w:eastAsia="en-SG"/>
        </w:rPr>
        <w:br/>
        <w:t>metering conditions</w:t>
      </w:r>
    </w:p>
    <w:p w:rsidR="00125B55" w:rsidRPr="00125B55" w:rsidRDefault="00125B55" w:rsidP="00125B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0"/>
          <w:szCs w:val="20"/>
          <w:lang w:eastAsia="en-SG"/>
        </w:rPr>
      </w:pPr>
      <w:r w:rsidRPr="00125B55">
        <w:rPr>
          <w:rFonts w:eastAsia="Times New Roman" w:cs="Arial"/>
          <w:color w:val="333333"/>
          <w:sz w:val="20"/>
          <w:szCs w:val="20"/>
          <w:lang w:eastAsia="en-SG"/>
        </w:rPr>
        <w:t>Can be configured to multi-level messages to appear on bills for specific periods</w:t>
      </w:r>
    </w:p>
    <w:p w:rsidR="00125B55" w:rsidRPr="00125B55" w:rsidRDefault="00125B55" w:rsidP="00125B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0"/>
          <w:szCs w:val="20"/>
          <w:lang w:eastAsia="en-SG"/>
        </w:rPr>
      </w:pPr>
      <w:r w:rsidRPr="00125B55">
        <w:rPr>
          <w:rFonts w:eastAsia="Times New Roman" w:cs="Arial"/>
          <w:color w:val="333333"/>
          <w:sz w:val="20"/>
          <w:szCs w:val="20"/>
          <w:lang w:eastAsia="en-SG"/>
        </w:rPr>
        <w:t>Supports configuration of bundled rates, fixed fees and charges, flat rates and</w:t>
      </w:r>
      <w:r w:rsidRPr="00125B55">
        <w:rPr>
          <w:rFonts w:eastAsia="Times New Roman" w:cs="Arial"/>
          <w:color w:val="333333"/>
          <w:sz w:val="20"/>
          <w:szCs w:val="20"/>
          <w:lang w:eastAsia="en-SG"/>
        </w:rPr>
        <w:br/>
        <w:t>other charges</w:t>
      </w:r>
    </w:p>
    <w:p w:rsidR="00125B55" w:rsidRPr="00125B55" w:rsidRDefault="00125B55" w:rsidP="00125B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0"/>
          <w:szCs w:val="20"/>
          <w:lang w:eastAsia="en-SG"/>
        </w:rPr>
      </w:pPr>
      <w:r w:rsidRPr="00125B55">
        <w:rPr>
          <w:rFonts w:eastAsia="Times New Roman" w:cs="Arial"/>
          <w:color w:val="333333"/>
          <w:sz w:val="20"/>
          <w:szCs w:val="20"/>
          <w:lang w:eastAsia="en-SG"/>
        </w:rPr>
        <w:t>Enables operator on field to accept payment from end-user via cash/cheque/ third</w:t>
      </w:r>
      <w:r w:rsidRPr="00125B55">
        <w:rPr>
          <w:rFonts w:eastAsia="Times New Roman" w:cs="Arial"/>
          <w:color w:val="333333"/>
          <w:sz w:val="20"/>
          <w:szCs w:val="20"/>
          <w:lang w:eastAsia="en-SG"/>
        </w:rPr>
        <w:br/>
        <w:t>party aggregators</w:t>
      </w:r>
    </w:p>
    <w:p w:rsidR="00125B55" w:rsidRPr="00125B55" w:rsidRDefault="00125B55" w:rsidP="00125B55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eastAsia="Times New Roman" w:cs="Arial"/>
          <w:b/>
          <w:bCs/>
          <w:color w:val="333333"/>
          <w:sz w:val="24"/>
          <w:szCs w:val="24"/>
          <w:lang w:eastAsia="en-SG"/>
        </w:rPr>
      </w:pPr>
      <w:r w:rsidRPr="00125B55">
        <w:rPr>
          <w:rFonts w:eastAsia="Times New Roman" w:cs="Arial"/>
          <w:b/>
          <w:bCs/>
          <w:color w:val="333333"/>
          <w:sz w:val="24"/>
          <w:szCs w:val="24"/>
          <w:lang w:eastAsia="en-SG"/>
        </w:rPr>
        <w:t>System Requirements</w:t>
      </w:r>
    </w:p>
    <w:p w:rsidR="00125B55" w:rsidRPr="00125B55" w:rsidRDefault="00125B55" w:rsidP="00125B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0"/>
          <w:szCs w:val="20"/>
          <w:lang w:eastAsia="en-SG"/>
        </w:rPr>
      </w:pPr>
      <w:r w:rsidRPr="00125B55">
        <w:rPr>
          <w:rFonts w:eastAsia="Times New Roman" w:cs="Arial"/>
          <w:color w:val="333333"/>
          <w:sz w:val="20"/>
          <w:szCs w:val="20"/>
          <w:lang w:eastAsia="en-SG"/>
        </w:rPr>
        <w:t>Windows 98, ME, NT, 2000, XP, Vis</w:t>
      </w:r>
    </w:p>
    <w:p w:rsidR="009850F0" w:rsidRPr="00125B55" w:rsidRDefault="00125B55"/>
    <w:sectPr w:rsidR="009850F0" w:rsidRPr="00125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C4346F"/>
    <w:multiLevelType w:val="multilevel"/>
    <w:tmpl w:val="7606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42482C"/>
    <w:multiLevelType w:val="multilevel"/>
    <w:tmpl w:val="2128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B63A68"/>
    <w:multiLevelType w:val="multilevel"/>
    <w:tmpl w:val="B556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5B"/>
    <w:rsid w:val="00125B55"/>
    <w:rsid w:val="008E7FEE"/>
    <w:rsid w:val="00A577CF"/>
    <w:rsid w:val="00CF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15CF9-C384-4AFB-B050-9EB6E725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Aamani</dc:creator>
  <cp:keywords/>
  <dc:description/>
  <cp:lastModifiedBy>Aamani</cp:lastModifiedBy>
  <cp:revision>2</cp:revision>
  <dcterms:created xsi:type="dcterms:W3CDTF">2018-10-31T06:22:00Z</dcterms:created>
  <dcterms:modified xsi:type="dcterms:W3CDTF">2018-10-31T06:25:00Z</dcterms:modified>
</cp:coreProperties>
</file>