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F717EA" w:rsidRPr="00F717EA" w:rsidRDefault="00F717EA" w:rsidP="00F717EA">
      <w:pPr>
        <w:spacing w:after="0" w:line="240" w:lineRule="auto"/>
        <w:jc w:val="both"/>
        <w:rPr>
          <w:rFonts w:cs="Arial"/>
        </w:rPr>
      </w:pPr>
      <w:r w:rsidRPr="00F717EA">
        <w:rPr>
          <w:rFonts w:cs="Arial"/>
        </w:rPr>
        <w:t>Smart Check is a portable device based on state of the art technology in power and energy measurement. Smart Check is a portable HHC solution suitable for</w:t>
      </w:r>
      <w:r>
        <w:rPr>
          <w:rFonts w:eastAsia="Times New Roman" w:cs="Arial"/>
        </w:rPr>
        <w:t xml:space="preserve"> 1</w:t>
      </w:r>
      <w:r w:rsidRPr="00F717EA">
        <w:rPr>
          <w:rFonts w:eastAsia="Times New Roman" w:cs="Arial"/>
        </w:rPr>
        <w:t xml:space="preserve"> phase and </w:t>
      </w:r>
      <w:r>
        <w:rPr>
          <w:rFonts w:eastAsia="Times New Roman" w:cs="Arial"/>
        </w:rPr>
        <w:t>3</w:t>
      </w:r>
      <w:r w:rsidRPr="00F717EA">
        <w:rPr>
          <w:rFonts w:eastAsia="Times New Roman" w:cs="Arial"/>
        </w:rPr>
        <w:t xml:space="preserve"> phase electricity meter installations and accuracy testing.</w:t>
      </w:r>
      <w:r w:rsidRPr="00F717EA">
        <w:rPr>
          <w:rFonts w:cs="Arial"/>
        </w:rPr>
        <w:t xml:space="preserve"> </w:t>
      </w:r>
      <w:r w:rsidRPr="00F717EA">
        <w:rPr>
          <w:rFonts w:eastAsia="Times New Roman" w:cs="Arial"/>
        </w:rPr>
        <w:t>All the instantaneous values are simultaneously displayed and vector diagram make</w:t>
      </w:r>
      <w:r>
        <w:rPr>
          <w:rFonts w:eastAsia="Times New Roman" w:cs="Arial"/>
        </w:rPr>
        <w:t>s</w:t>
      </w:r>
      <w:r w:rsidRPr="00F717EA">
        <w:rPr>
          <w:rFonts w:eastAsia="Times New Roman" w:cs="Arial"/>
        </w:rPr>
        <w:t xml:space="preserve"> it is easy to detect wiring faults in the voltage and circuits of meter installation.</w:t>
      </w:r>
    </w:p>
    <w:p w:rsidR="00F717EA" w:rsidRPr="00F717EA" w:rsidRDefault="00F717EA" w:rsidP="00F717EA">
      <w:pPr>
        <w:spacing w:after="0" w:line="240" w:lineRule="auto"/>
        <w:jc w:val="both"/>
        <w:rPr>
          <w:rFonts w:eastAsia="Times New Roman" w:cs="Arial"/>
        </w:rPr>
      </w:pPr>
      <w:r w:rsidRPr="00F717EA">
        <w:rPr>
          <w:rFonts w:eastAsia="Times New Roman" w:cs="Arial"/>
        </w:rPr>
        <w:t xml:space="preserve">By entering all relevant parameters like Active / Reactive and the number of </w:t>
      </w:r>
      <w:r>
        <w:rPr>
          <w:rFonts w:eastAsia="Times New Roman" w:cs="Arial"/>
        </w:rPr>
        <w:t xml:space="preserve">pulses, the system can perform </w:t>
      </w:r>
      <w:r w:rsidRPr="00F717EA">
        <w:rPr>
          <w:rFonts w:eastAsia="Times New Roman" w:cs="Arial"/>
        </w:rPr>
        <w:t>error measurement on electricity meters. Scanning head helps in detecting cal</w:t>
      </w:r>
      <w:r>
        <w:rPr>
          <w:rFonts w:eastAsia="Times New Roman" w:cs="Arial"/>
        </w:rPr>
        <w:t>ibration</w:t>
      </w:r>
      <w:r w:rsidRPr="00F717EA">
        <w:rPr>
          <w:rFonts w:eastAsia="Times New Roman" w:cs="Arial"/>
        </w:rPr>
        <w:t xml:space="preserve"> pulses of meter for energy calculation. </w:t>
      </w:r>
    </w:p>
    <w:p w:rsidR="00F717EA" w:rsidRPr="00F717EA" w:rsidRDefault="00F717EA" w:rsidP="00F717EA">
      <w:pPr>
        <w:spacing w:line="240" w:lineRule="auto"/>
        <w:jc w:val="both"/>
        <w:rPr>
          <w:rFonts w:eastAsia="Times New Roman" w:cs="Arial"/>
        </w:rPr>
      </w:pPr>
      <w:r w:rsidRPr="00F717EA">
        <w:rPr>
          <w:rFonts w:eastAsia="Times New Roman" w:cs="Arial"/>
        </w:rPr>
        <w:t>Built in the</w:t>
      </w:r>
      <w:r>
        <w:rPr>
          <w:rFonts w:eastAsia="Times New Roman" w:cs="Arial"/>
        </w:rPr>
        <w:t>rmal printer is available in HHC</w:t>
      </w:r>
      <w:r w:rsidRPr="00F717EA">
        <w:rPr>
          <w:rFonts w:eastAsia="Times New Roman" w:cs="Arial"/>
        </w:rPr>
        <w:t xml:space="preserve"> for printing test report on site.  </w:t>
      </w:r>
      <w:r>
        <w:rPr>
          <w:rFonts w:eastAsia="Times New Roman" w:cs="Arial"/>
        </w:rPr>
        <w:t>Also a r</w:t>
      </w:r>
      <w:r w:rsidRPr="00F717EA">
        <w:rPr>
          <w:rFonts w:eastAsia="Times New Roman" w:cs="Arial"/>
        </w:rPr>
        <w:t>echargeable ba</w:t>
      </w:r>
      <w:r>
        <w:rPr>
          <w:rFonts w:eastAsia="Times New Roman" w:cs="Arial"/>
        </w:rPr>
        <w:t>ttery is available in HHC to recharge the device</w:t>
      </w:r>
      <w:r w:rsidRPr="00F717EA">
        <w:rPr>
          <w:rFonts w:eastAsia="Times New Roman" w:cs="Arial"/>
        </w:rPr>
        <w:t xml:space="preserve"> at any time in the field. User friendly</w:t>
      </w:r>
      <w:r>
        <w:rPr>
          <w:rFonts w:eastAsia="Times New Roman" w:cs="Arial"/>
        </w:rPr>
        <w:t xml:space="preserve"> menu driven BCS helps to analys</w:t>
      </w:r>
      <w:r w:rsidRPr="00F717EA">
        <w:rPr>
          <w:rFonts w:eastAsia="Times New Roman" w:cs="Arial"/>
        </w:rPr>
        <w:t>e each meter status including instant data with vector display.</w:t>
      </w: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F717EA" w:rsidRDefault="00F717EA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</w:p>
    <w:p w:rsidR="0062598F" w:rsidRPr="00376F29" w:rsidRDefault="0062598F" w:rsidP="00B07F76">
      <w:pPr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lastRenderedPageBreak/>
        <w:t>Features</w:t>
      </w:r>
    </w:p>
    <w:p w:rsidR="00376F29" w:rsidRDefault="00376F29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rPr>
          <w:rFonts w:cs="Arial"/>
        </w:rPr>
      </w:pPr>
      <w:r>
        <w:rPr>
          <w:rFonts w:cs="Arial"/>
        </w:rPr>
        <w:t>Easy and user friendly operation with graphs and reports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rPr>
          <w:rFonts w:cs="Arial"/>
        </w:rPr>
      </w:pPr>
      <w:r w:rsidRPr="00376F29">
        <w:rPr>
          <w:rFonts w:cs="Arial"/>
        </w:rPr>
        <w:t>Interacts with energy meters and helps in installation and accuracy checking</w:t>
      </w:r>
    </w:p>
    <w:p w:rsidR="00F717EA" w:rsidRPr="00376F29" w:rsidRDefault="00376F29" w:rsidP="00F717EA">
      <w:pPr>
        <w:pStyle w:val="PlainText"/>
        <w:framePr w:hSpace="180" w:wrap="around" w:vAnchor="page" w:hAnchor="margin" w:y="2131"/>
        <w:numPr>
          <w:ilvl w:val="0"/>
          <w:numId w:val="5"/>
        </w:numPr>
        <w:spacing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76F29">
        <w:rPr>
          <w:rFonts w:asciiTheme="minorHAnsi" w:hAnsiTheme="minorHAnsi" w:cs="Arial"/>
          <w:sz w:val="22"/>
          <w:szCs w:val="22"/>
        </w:rPr>
        <w:t>All instant values are</w:t>
      </w:r>
      <w:r w:rsidR="00F717EA" w:rsidRPr="00376F29">
        <w:rPr>
          <w:rFonts w:asciiTheme="minorHAnsi" w:hAnsiTheme="minorHAnsi" w:cs="Arial"/>
          <w:sz w:val="22"/>
          <w:szCs w:val="22"/>
        </w:rPr>
        <w:t xml:space="preserve"> displayed along with vector diagram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rPr>
          <w:rFonts w:cs="Arial"/>
          <w:color w:val="000000"/>
        </w:rPr>
      </w:pPr>
      <w:r w:rsidRPr="00376F29">
        <w:rPr>
          <w:rFonts w:cs="Arial"/>
          <w:color w:val="000000"/>
        </w:rPr>
        <w:t xml:space="preserve">Three phase Current measurement up to 60 Amps with error compensated clamp on CTs. </w:t>
      </w:r>
    </w:p>
    <w:p w:rsidR="00F717EA" w:rsidRPr="00376F29" w:rsidRDefault="00376F29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Accuracy class 0.2 with</w:t>
      </w:r>
      <w:r w:rsidR="00F717EA" w:rsidRPr="00376F29">
        <w:rPr>
          <w:rFonts w:cs="Arial"/>
          <w:color w:val="000000"/>
        </w:rPr>
        <w:t xml:space="preserve"> compensated clamp on CTs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rPr>
          <w:rFonts w:eastAsia="LiberationSans" w:cs="Arial"/>
          <w:color w:val="000000"/>
        </w:rPr>
      </w:pPr>
      <w:r w:rsidRPr="00376F29">
        <w:rPr>
          <w:rFonts w:cs="Arial"/>
          <w:color w:val="000000"/>
        </w:rPr>
        <w:t xml:space="preserve">Different modes of testing available in Pulse, Duration and Snap </w:t>
      </w:r>
      <w:proofErr w:type="spellStart"/>
      <w:r w:rsidRPr="00376F29">
        <w:rPr>
          <w:rFonts w:cs="Arial"/>
          <w:color w:val="000000"/>
        </w:rPr>
        <w:t>mode.</w:t>
      </w:r>
      <w:r w:rsidR="00B07F76">
        <w:rPr>
          <w:rFonts w:cs="Arial"/>
          <w:color w:val="000000"/>
        </w:rPr>
        <w:t>o</w:t>
      </w:r>
      <w:proofErr w:type="spellEnd"/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rPr>
          <w:rFonts w:cs="Arial"/>
          <w:color w:val="000000"/>
        </w:rPr>
      </w:pPr>
      <w:r w:rsidRPr="00376F29">
        <w:rPr>
          <w:rFonts w:eastAsia="LiberationSans" w:cs="Arial"/>
          <w:color w:val="000000"/>
        </w:rPr>
        <w:t>Mini clamp-on CT for testing meter without supply interruption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rPr>
          <w:rFonts w:eastAsia="LiberationSans" w:cs="Arial"/>
          <w:color w:val="000000"/>
        </w:rPr>
      </w:pPr>
      <w:r w:rsidRPr="00376F29">
        <w:rPr>
          <w:rFonts w:cs="Arial"/>
          <w:color w:val="000000"/>
        </w:rPr>
        <w:t>Power and energy measurement of active, reactive and apparent energy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rPr>
          <w:rFonts w:cs="Arial"/>
          <w:color w:val="000000"/>
        </w:rPr>
      </w:pPr>
      <w:r w:rsidRPr="00376F29">
        <w:rPr>
          <w:rFonts w:eastAsia="LiberationSans" w:cs="Arial"/>
          <w:color w:val="000000"/>
        </w:rPr>
        <w:t>Error measurement by entering all relevant parameter like meter constant and number of pulses.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jc w:val="both"/>
        <w:rPr>
          <w:rFonts w:cs="Arial"/>
          <w:color w:val="000000"/>
        </w:rPr>
      </w:pPr>
      <w:r w:rsidRPr="00376F29">
        <w:rPr>
          <w:rFonts w:cs="Arial"/>
          <w:color w:val="000000"/>
        </w:rPr>
        <w:t xml:space="preserve">GUI  based data management software  for evaluation of the test results and test report generation 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jc w:val="both"/>
        <w:rPr>
          <w:rFonts w:eastAsia="LiberationSans" w:cs="Arial"/>
          <w:color w:val="000000"/>
        </w:rPr>
      </w:pPr>
      <w:r w:rsidRPr="00376F29">
        <w:rPr>
          <w:rFonts w:cs="Arial"/>
          <w:color w:val="000000"/>
        </w:rPr>
        <w:t>Presentation of the measuring results and reports printing using integrated thermal printer at field</w:t>
      </w:r>
    </w:p>
    <w:p w:rsidR="00F717EA" w:rsidRPr="00376F29" w:rsidRDefault="00F717EA" w:rsidP="00F717EA">
      <w:pPr>
        <w:framePr w:hSpace="180" w:wrap="around" w:vAnchor="page" w:hAnchor="margin" w:y="2131"/>
        <w:numPr>
          <w:ilvl w:val="0"/>
          <w:numId w:val="5"/>
        </w:numPr>
        <w:suppressAutoHyphens/>
        <w:autoSpaceDE w:val="0"/>
        <w:spacing w:after="0" w:line="360" w:lineRule="auto"/>
        <w:rPr>
          <w:rFonts w:cs="Arial"/>
          <w:color w:val="000000"/>
        </w:rPr>
      </w:pPr>
      <w:r w:rsidRPr="00376F29">
        <w:rPr>
          <w:rFonts w:eastAsia="LiberationSans" w:cs="Arial"/>
          <w:color w:val="000000"/>
        </w:rPr>
        <w:t>Automatic alerts on display for wrong connections or missing currents</w:t>
      </w:r>
    </w:p>
    <w:p w:rsidR="00F717EA" w:rsidRPr="00376F29" w:rsidRDefault="00F717EA" w:rsidP="00F717EA">
      <w:pPr>
        <w:pStyle w:val="ListParagraph"/>
        <w:framePr w:hSpace="180" w:wrap="around" w:vAnchor="page" w:hAnchor="margin" w:y="2131"/>
        <w:numPr>
          <w:ilvl w:val="0"/>
          <w:numId w:val="5"/>
        </w:numPr>
        <w:suppressAutoHyphens/>
        <w:spacing w:after="0" w:line="360" w:lineRule="auto"/>
        <w:contextualSpacing w:val="0"/>
        <w:jc w:val="both"/>
        <w:rPr>
          <w:rFonts w:eastAsia="LiberationSans" w:cs="Arial"/>
          <w:color w:val="000000"/>
        </w:rPr>
      </w:pPr>
      <w:r w:rsidRPr="00376F29">
        <w:rPr>
          <w:rFonts w:cs="Arial"/>
          <w:color w:val="000000"/>
        </w:rPr>
        <w:t xml:space="preserve">A complete and light weight meter test set </w:t>
      </w:r>
    </w:p>
    <w:p w:rsidR="00F717EA" w:rsidRPr="00376F29" w:rsidRDefault="00F717EA" w:rsidP="00F717EA">
      <w:pPr>
        <w:framePr w:hSpace="180" w:wrap="around" w:vAnchor="page" w:hAnchor="margin" w:y="2131"/>
        <w:numPr>
          <w:ilvl w:val="0"/>
          <w:numId w:val="5"/>
        </w:numPr>
        <w:suppressAutoHyphens/>
        <w:autoSpaceDE w:val="0"/>
        <w:spacing w:after="0" w:line="360" w:lineRule="auto"/>
        <w:rPr>
          <w:rFonts w:eastAsia="LiberationSans" w:cs="Arial"/>
          <w:color w:val="000000"/>
        </w:rPr>
      </w:pPr>
      <w:r w:rsidRPr="00376F29">
        <w:rPr>
          <w:rFonts w:eastAsia="LiberationSans" w:cs="Arial"/>
          <w:color w:val="000000"/>
        </w:rPr>
        <w:t>Windows based Base Computer Software (BCS) for data upload, analysis and reporting</w:t>
      </w:r>
    </w:p>
    <w:p w:rsidR="00F717EA" w:rsidRPr="00376F29" w:rsidRDefault="00F717EA" w:rsidP="00F717EA">
      <w:pPr>
        <w:framePr w:hSpace="180" w:wrap="around" w:vAnchor="page" w:hAnchor="margin" w:y="2131"/>
        <w:numPr>
          <w:ilvl w:val="0"/>
          <w:numId w:val="5"/>
        </w:numPr>
        <w:suppressAutoHyphens/>
        <w:autoSpaceDE w:val="0"/>
        <w:spacing w:after="0" w:line="360" w:lineRule="auto"/>
        <w:rPr>
          <w:rFonts w:eastAsia="LiberationSans" w:cs="Arial"/>
          <w:color w:val="000000"/>
        </w:rPr>
      </w:pPr>
      <w:r w:rsidRPr="00376F29">
        <w:rPr>
          <w:rFonts w:eastAsia="LiberationSans" w:cs="Arial"/>
          <w:color w:val="000000"/>
        </w:rPr>
        <w:t>The curve display for voltage and current serves for analysing the signal quality. Two channels can be measured and displayed simultaneously (optional)</w:t>
      </w:r>
    </w:p>
    <w:p w:rsidR="00F717EA" w:rsidRPr="00376F29" w:rsidRDefault="00F717EA" w:rsidP="00F717EA">
      <w:pPr>
        <w:pStyle w:val="ListParagraph"/>
        <w:numPr>
          <w:ilvl w:val="0"/>
          <w:numId w:val="5"/>
        </w:numPr>
      </w:pPr>
      <w:r w:rsidRPr="00376F29">
        <w:rPr>
          <w:rFonts w:eastAsia="LiberationSans" w:cs="Arial"/>
          <w:color w:val="000000"/>
        </w:rPr>
        <w:t>Measures harmonics in voltage and current (optional)</w:t>
      </w:r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B70202" w:rsidRPr="00ED4A94" w:rsidRDefault="00B70202" w:rsidP="00B70202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p w:rsidR="00B70202" w:rsidRDefault="00B7020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986"/>
        <w:gridCol w:w="1815"/>
        <w:gridCol w:w="3709"/>
      </w:tblGrid>
      <w:tr w:rsidR="00F85044" w:rsidTr="00A91714">
        <w:tc>
          <w:tcPr>
            <w:tcW w:w="1506" w:type="dxa"/>
            <w:vMerge w:val="restart"/>
          </w:tcPr>
          <w:p w:rsidR="00B70202" w:rsidRDefault="00B70202" w:rsidP="00C11422">
            <w:r w:rsidRPr="00376F29">
              <w:rPr>
                <w:noProof/>
                <w:lang w:eastAsia="en-SG"/>
              </w:rPr>
              <w:drawing>
                <wp:inline distT="0" distB="0" distL="0" distR="0" wp14:anchorId="2B3DF72D" wp14:editId="03404328">
                  <wp:extent cx="485029" cy="544190"/>
                  <wp:effectExtent l="0" t="0" r="0" b="8890"/>
                  <wp:docPr id="3" name="Picture 3" descr="C:\Users\Aamani\Downloads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amani\Downloads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80" cy="549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Merge w:val="restart"/>
          </w:tcPr>
          <w:p w:rsidR="00B70202" w:rsidRDefault="00B70202" w:rsidP="00C11422">
            <w:r>
              <w:t>Electrical</w:t>
            </w:r>
          </w:p>
        </w:tc>
        <w:tc>
          <w:tcPr>
            <w:tcW w:w="1815" w:type="dxa"/>
          </w:tcPr>
          <w:p w:rsidR="00B70202" w:rsidRDefault="00B70202" w:rsidP="00C11422">
            <w:r>
              <w:t>Voltage</w:t>
            </w:r>
          </w:p>
        </w:tc>
        <w:tc>
          <w:tcPr>
            <w:tcW w:w="3709" w:type="dxa"/>
          </w:tcPr>
          <w:p w:rsidR="00B70202" w:rsidRDefault="00B70202" w:rsidP="00C43C85">
            <w:r>
              <w:t xml:space="preserve">240VAC </w:t>
            </w:r>
            <w:r w:rsidR="00C43C85">
              <w:t>(-30% / +20 %)</w:t>
            </w:r>
          </w:p>
        </w:tc>
      </w:tr>
      <w:tr w:rsidR="00F85044" w:rsidTr="00A91714">
        <w:tc>
          <w:tcPr>
            <w:tcW w:w="1506" w:type="dxa"/>
            <w:vMerge/>
          </w:tcPr>
          <w:p w:rsidR="00B70202" w:rsidRPr="00376F29" w:rsidRDefault="00B70202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B70202" w:rsidRDefault="00B70202" w:rsidP="00C11422"/>
        </w:tc>
        <w:tc>
          <w:tcPr>
            <w:tcW w:w="1815" w:type="dxa"/>
          </w:tcPr>
          <w:p w:rsidR="00B70202" w:rsidRDefault="00B70202" w:rsidP="00C11422">
            <w:r>
              <w:t>Current</w:t>
            </w:r>
          </w:p>
        </w:tc>
        <w:tc>
          <w:tcPr>
            <w:tcW w:w="3709" w:type="dxa"/>
          </w:tcPr>
          <w:p w:rsidR="00B70202" w:rsidRDefault="00B70202" w:rsidP="00C11422">
            <w:r>
              <w:t>200mA to 60Amps with clamp on CT mode</w:t>
            </w:r>
          </w:p>
        </w:tc>
      </w:tr>
      <w:tr w:rsidR="00F85044" w:rsidTr="00A91714">
        <w:tc>
          <w:tcPr>
            <w:tcW w:w="1506" w:type="dxa"/>
            <w:vMerge/>
          </w:tcPr>
          <w:p w:rsidR="00B70202" w:rsidRPr="00376F29" w:rsidRDefault="00B70202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B70202" w:rsidRDefault="00B70202" w:rsidP="00C11422"/>
        </w:tc>
        <w:tc>
          <w:tcPr>
            <w:tcW w:w="1815" w:type="dxa"/>
          </w:tcPr>
          <w:p w:rsidR="00B70202" w:rsidRDefault="00B70202" w:rsidP="00C11422">
            <w:r>
              <w:t xml:space="preserve">Frequency </w:t>
            </w:r>
          </w:p>
        </w:tc>
        <w:tc>
          <w:tcPr>
            <w:tcW w:w="3709" w:type="dxa"/>
          </w:tcPr>
          <w:p w:rsidR="00B70202" w:rsidRDefault="00B70202" w:rsidP="00C11422">
            <w:r>
              <w:t>50 Hz +/- 5 Hz</w:t>
            </w:r>
          </w:p>
        </w:tc>
      </w:tr>
      <w:tr w:rsidR="00F85044" w:rsidTr="00A91714">
        <w:tc>
          <w:tcPr>
            <w:tcW w:w="1506" w:type="dxa"/>
            <w:vMerge/>
          </w:tcPr>
          <w:p w:rsidR="00B70202" w:rsidRPr="00376F29" w:rsidRDefault="00B70202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B70202" w:rsidRDefault="00B70202" w:rsidP="00C11422"/>
        </w:tc>
        <w:tc>
          <w:tcPr>
            <w:tcW w:w="1815" w:type="dxa"/>
          </w:tcPr>
          <w:p w:rsidR="00B70202" w:rsidRDefault="00B70202" w:rsidP="00C11422">
            <w:r>
              <w:t>Power Factor</w:t>
            </w:r>
          </w:p>
        </w:tc>
        <w:tc>
          <w:tcPr>
            <w:tcW w:w="3709" w:type="dxa"/>
          </w:tcPr>
          <w:p w:rsidR="00B70202" w:rsidRDefault="00B70202" w:rsidP="00C11422">
            <w:r>
              <w:t>Zer</w:t>
            </w:r>
            <w:r w:rsidR="00B07F76">
              <w:t>o</w:t>
            </w:r>
            <w:r>
              <w:t xml:space="preserve"> lag – Unity – Zero lead</w:t>
            </w:r>
          </w:p>
        </w:tc>
      </w:tr>
      <w:tr w:rsidR="00F85044" w:rsidTr="00A91714">
        <w:tc>
          <w:tcPr>
            <w:tcW w:w="1506" w:type="dxa"/>
            <w:vMerge/>
          </w:tcPr>
          <w:p w:rsidR="00B70202" w:rsidRPr="00376F29" w:rsidRDefault="00B70202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B70202" w:rsidRDefault="00B70202" w:rsidP="00C11422"/>
        </w:tc>
        <w:tc>
          <w:tcPr>
            <w:tcW w:w="1815" w:type="dxa"/>
          </w:tcPr>
          <w:p w:rsidR="00B70202" w:rsidRDefault="00B70202" w:rsidP="00C11422">
            <w:r>
              <w:t>Voltage Burden</w:t>
            </w:r>
          </w:p>
        </w:tc>
        <w:tc>
          <w:tcPr>
            <w:tcW w:w="3709" w:type="dxa"/>
          </w:tcPr>
          <w:p w:rsidR="00B70202" w:rsidRDefault="00B70202" w:rsidP="00C11422">
            <w:r>
              <w:t>Less than 10VA</w:t>
            </w:r>
          </w:p>
        </w:tc>
      </w:tr>
      <w:tr w:rsidR="00F85044" w:rsidTr="00A91714">
        <w:tc>
          <w:tcPr>
            <w:tcW w:w="1506" w:type="dxa"/>
            <w:vMerge/>
          </w:tcPr>
          <w:p w:rsidR="00B70202" w:rsidRPr="00376F29" w:rsidRDefault="00B70202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B70202" w:rsidRDefault="00B70202" w:rsidP="00C11422"/>
        </w:tc>
        <w:tc>
          <w:tcPr>
            <w:tcW w:w="1815" w:type="dxa"/>
          </w:tcPr>
          <w:p w:rsidR="00B70202" w:rsidRDefault="00B70202" w:rsidP="00C11422">
            <w:r>
              <w:t>Current Burden</w:t>
            </w:r>
          </w:p>
        </w:tc>
        <w:tc>
          <w:tcPr>
            <w:tcW w:w="3709" w:type="dxa"/>
          </w:tcPr>
          <w:p w:rsidR="00B70202" w:rsidRDefault="00B70202" w:rsidP="00C11422">
            <w:r>
              <w:t>Less than 1VA</w:t>
            </w:r>
          </w:p>
        </w:tc>
      </w:tr>
      <w:tr w:rsidR="00F85044" w:rsidTr="00A91714">
        <w:tc>
          <w:tcPr>
            <w:tcW w:w="1506" w:type="dxa"/>
            <w:vMerge/>
          </w:tcPr>
          <w:p w:rsidR="00B70202" w:rsidRPr="00376F29" w:rsidRDefault="00B70202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B70202" w:rsidRDefault="00B70202" w:rsidP="00C11422"/>
        </w:tc>
        <w:tc>
          <w:tcPr>
            <w:tcW w:w="1815" w:type="dxa"/>
          </w:tcPr>
          <w:p w:rsidR="00B70202" w:rsidRDefault="00B70202" w:rsidP="00C11422">
            <w:r>
              <w:t>Accuracy (With clamp on CT mode)</w:t>
            </w:r>
          </w:p>
        </w:tc>
        <w:tc>
          <w:tcPr>
            <w:tcW w:w="3709" w:type="dxa"/>
          </w:tcPr>
          <w:p w:rsidR="00B70202" w:rsidRDefault="00B70202" w:rsidP="00C11422">
            <w:r>
              <w:t>0.2</w:t>
            </w:r>
          </w:p>
        </w:tc>
      </w:tr>
      <w:tr w:rsidR="00F85044" w:rsidTr="00A91714">
        <w:tc>
          <w:tcPr>
            <w:tcW w:w="1506" w:type="dxa"/>
            <w:vMerge w:val="restart"/>
          </w:tcPr>
          <w:p w:rsidR="00B70202" w:rsidRPr="00376F29" w:rsidRDefault="00B70202" w:rsidP="00C11422">
            <w:pPr>
              <w:rPr>
                <w:noProof/>
                <w:lang w:eastAsia="en-SG"/>
              </w:rPr>
            </w:pPr>
            <w:r w:rsidRPr="00B70202">
              <w:rPr>
                <w:noProof/>
                <w:lang w:eastAsia="en-SG"/>
              </w:rPr>
              <w:lastRenderedPageBreak/>
              <w:drawing>
                <wp:inline distT="0" distB="0" distL="0" distR="0" wp14:anchorId="2E6E7A3F" wp14:editId="5F54A0D8">
                  <wp:extent cx="644056" cy="644056"/>
                  <wp:effectExtent l="0" t="0" r="0" b="381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282" cy="64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Merge w:val="restart"/>
          </w:tcPr>
          <w:p w:rsidR="00B70202" w:rsidRDefault="00B70202" w:rsidP="00C11422">
            <w:r>
              <w:t>Display &amp; Keypad</w:t>
            </w:r>
          </w:p>
        </w:tc>
        <w:tc>
          <w:tcPr>
            <w:tcW w:w="1815" w:type="dxa"/>
          </w:tcPr>
          <w:p w:rsidR="00B70202" w:rsidRDefault="00B70202" w:rsidP="00C11422">
            <w:r>
              <w:t>Display</w:t>
            </w:r>
          </w:p>
        </w:tc>
        <w:tc>
          <w:tcPr>
            <w:tcW w:w="3709" w:type="dxa"/>
          </w:tcPr>
          <w:p w:rsidR="00B70202" w:rsidRDefault="00B70202" w:rsidP="00C11422">
            <w:r>
              <w:t>Colo</w:t>
            </w:r>
            <w:r w:rsidR="00B07F76">
              <w:t>u</w:t>
            </w:r>
            <w:r>
              <w:t>r graphic display with backlight</w:t>
            </w:r>
          </w:p>
        </w:tc>
      </w:tr>
      <w:tr w:rsidR="00F85044" w:rsidTr="00A91714">
        <w:tc>
          <w:tcPr>
            <w:tcW w:w="1506" w:type="dxa"/>
            <w:vMerge/>
          </w:tcPr>
          <w:p w:rsidR="00B70202" w:rsidRPr="00B70202" w:rsidRDefault="00B70202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B70202" w:rsidRDefault="00B70202" w:rsidP="00C11422"/>
        </w:tc>
        <w:tc>
          <w:tcPr>
            <w:tcW w:w="1815" w:type="dxa"/>
          </w:tcPr>
          <w:p w:rsidR="00B70202" w:rsidRDefault="00B70202" w:rsidP="00C11422">
            <w:r>
              <w:t>Keypad</w:t>
            </w:r>
          </w:p>
        </w:tc>
        <w:tc>
          <w:tcPr>
            <w:tcW w:w="3709" w:type="dxa"/>
          </w:tcPr>
          <w:p w:rsidR="00B70202" w:rsidRDefault="00B70202" w:rsidP="00C11422">
            <w:r>
              <w:t>Alpha numeric keypad with separate keys for alphabets &amp; numbers</w:t>
            </w:r>
          </w:p>
        </w:tc>
      </w:tr>
      <w:tr w:rsidR="00F85044" w:rsidTr="00A91714">
        <w:tc>
          <w:tcPr>
            <w:tcW w:w="1506" w:type="dxa"/>
            <w:vMerge w:val="restart"/>
          </w:tcPr>
          <w:p w:rsidR="00F85044" w:rsidRPr="00B70202" w:rsidRDefault="00F85044" w:rsidP="00C11422">
            <w:pPr>
              <w:rPr>
                <w:noProof/>
                <w:lang w:eastAsia="en-SG"/>
              </w:rPr>
            </w:pPr>
            <w:r w:rsidRPr="00F85044">
              <w:rPr>
                <w:noProof/>
                <w:lang w:eastAsia="en-SG"/>
              </w:rPr>
              <w:drawing>
                <wp:inline distT="0" distB="0" distL="0" distR="0" wp14:anchorId="6C5C3134" wp14:editId="27D87C99">
                  <wp:extent cx="643890" cy="643890"/>
                  <wp:effectExtent l="0" t="0" r="3810" b="3810"/>
                  <wp:docPr id="10" name="Picture 10" descr="C:\Users\Aamani\Downloads\Icons\display resolu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Icons\display resolu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66" cy="657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Merge w:val="restart"/>
          </w:tcPr>
          <w:p w:rsidR="00F85044" w:rsidRDefault="00F85044" w:rsidP="00C11422">
            <w:r>
              <w:t>Display Resolution</w:t>
            </w:r>
          </w:p>
        </w:tc>
        <w:tc>
          <w:tcPr>
            <w:tcW w:w="1815" w:type="dxa"/>
          </w:tcPr>
          <w:p w:rsidR="00F85044" w:rsidRDefault="00F85044" w:rsidP="00C11422">
            <w:r>
              <w:t>Voltage</w:t>
            </w:r>
          </w:p>
        </w:tc>
        <w:tc>
          <w:tcPr>
            <w:tcW w:w="3709" w:type="dxa"/>
          </w:tcPr>
          <w:p w:rsidR="00F85044" w:rsidRDefault="00F85044" w:rsidP="00C11422">
            <w:r>
              <w:t>1/100 V</w:t>
            </w:r>
          </w:p>
        </w:tc>
      </w:tr>
      <w:tr w:rsidR="00F85044" w:rsidTr="00A91714">
        <w:tc>
          <w:tcPr>
            <w:tcW w:w="1506" w:type="dxa"/>
            <w:vMerge/>
          </w:tcPr>
          <w:p w:rsidR="00F85044" w:rsidRPr="00F85044" w:rsidRDefault="00F8504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F85044" w:rsidRDefault="00F85044" w:rsidP="00C11422"/>
        </w:tc>
        <w:tc>
          <w:tcPr>
            <w:tcW w:w="1815" w:type="dxa"/>
          </w:tcPr>
          <w:p w:rsidR="00F85044" w:rsidRDefault="00F85044" w:rsidP="00C11422">
            <w:r>
              <w:t>Current</w:t>
            </w:r>
          </w:p>
        </w:tc>
        <w:tc>
          <w:tcPr>
            <w:tcW w:w="3709" w:type="dxa"/>
          </w:tcPr>
          <w:p w:rsidR="00F85044" w:rsidRDefault="00F85044" w:rsidP="00C11422">
            <w:r>
              <w:t>1/1000 A</w:t>
            </w:r>
          </w:p>
        </w:tc>
      </w:tr>
      <w:tr w:rsidR="00F85044" w:rsidTr="00A91714">
        <w:tc>
          <w:tcPr>
            <w:tcW w:w="1506" w:type="dxa"/>
            <w:vMerge/>
          </w:tcPr>
          <w:p w:rsidR="00F85044" w:rsidRPr="00F85044" w:rsidRDefault="00F8504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F85044" w:rsidRDefault="00F85044" w:rsidP="00C11422"/>
        </w:tc>
        <w:tc>
          <w:tcPr>
            <w:tcW w:w="1815" w:type="dxa"/>
          </w:tcPr>
          <w:p w:rsidR="00F85044" w:rsidRDefault="00F85044" w:rsidP="00C11422">
            <w:r>
              <w:t>Phase Angle</w:t>
            </w:r>
          </w:p>
        </w:tc>
        <w:tc>
          <w:tcPr>
            <w:tcW w:w="3709" w:type="dxa"/>
          </w:tcPr>
          <w:p w:rsidR="00F85044" w:rsidRDefault="00F85044" w:rsidP="00C11422">
            <w:r>
              <w:t>1/100 degree</w:t>
            </w:r>
          </w:p>
        </w:tc>
      </w:tr>
      <w:tr w:rsidR="00F85044" w:rsidTr="00A91714">
        <w:tc>
          <w:tcPr>
            <w:tcW w:w="1506" w:type="dxa"/>
            <w:vMerge/>
          </w:tcPr>
          <w:p w:rsidR="00F85044" w:rsidRPr="00F85044" w:rsidRDefault="00F8504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F85044" w:rsidRDefault="00F85044" w:rsidP="00C11422"/>
        </w:tc>
        <w:tc>
          <w:tcPr>
            <w:tcW w:w="1815" w:type="dxa"/>
          </w:tcPr>
          <w:p w:rsidR="00F85044" w:rsidRDefault="00F85044" w:rsidP="00C11422">
            <w:r>
              <w:t>Frequency</w:t>
            </w:r>
          </w:p>
        </w:tc>
        <w:tc>
          <w:tcPr>
            <w:tcW w:w="3709" w:type="dxa"/>
          </w:tcPr>
          <w:p w:rsidR="00F85044" w:rsidRDefault="00F85044" w:rsidP="00C11422">
            <w:r>
              <w:t>1/100 Hz</w:t>
            </w:r>
          </w:p>
        </w:tc>
      </w:tr>
      <w:tr w:rsidR="00F85044" w:rsidTr="00A91714">
        <w:tc>
          <w:tcPr>
            <w:tcW w:w="1506" w:type="dxa"/>
            <w:vMerge/>
          </w:tcPr>
          <w:p w:rsidR="00F85044" w:rsidRPr="00F85044" w:rsidRDefault="00F8504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F85044" w:rsidRDefault="00F85044" w:rsidP="00C11422"/>
        </w:tc>
        <w:tc>
          <w:tcPr>
            <w:tcW w:w="1815" w:type="dxa"/>
          </w:tcPr>
          <w:p w:rsidR="00F85044" w:rsidRDefault="00F85044" w:rsidP="00C11422">
            <w:r>
              <w:t>Power</w:t>
            </w:r>
          </w:p>
        </w:tc>
        <w:tc>
          <w:tcPr>
            <w:tcW w:w="3709" w:type="dxa"/>
          </w:tcPr>
          <w:p w:rsidR="00F85044" w:rsidRDefault="00F85044" w:rsidP="00C11422">
            <w:r>
              <w:t>1/1000 kW/KVA/KVAR</w:t>
            </w:r>
          </w:p>
        </w:tc>
      </w:tr>
      <w:tr w:rsidR="00F85044" w:rsidTr="00A91714">
        <w:tc>
          <w:tcPr>
            <w:tcW w:w="1506" w:type="dxa"/>
            <w:vMerge/>
          </w:tcPr>
          <w:p w:rsidR="00F85044" w:rsidRPr="00F85044" w:rsidRDefault="00F8504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F85044" w:rsidRDefault="00F85044" w:rsidP="00C11422"/>
        </w:tc>
        <w:tc>
          <w:tcPr>
            <w:tcW w:w="1815" w:type="dxa"/>
          </w:tcPr>
          <w:p w:rsidR="00F85044" w:rsidRDefault="00F85044" w:rsidP="00C11422">
            <w:r>
              <w:t>Energy</w:t>
            </w:r>
          </w:p>
        </w:tc>
        <w:tc>
          <w:tcPr>
            <w:tcW w:w="3709" w:type="dxa"/>
          </w:tcPr>
          <w:p w:rsidR="00F85044" w:rsidRDefault="00F85044" w:rsidP="00C11422">
            <w:r>
              <w:t xml:space="preserve">1/1000 </w:t>
            </w:r>
            <w:proofErr w:type="spellStart"/>
            <w:r>
              <w:t>Wh</w:t>
            </w:r>
            <w:proofErr w:type="spellEnd"/>
            <w:r>
              <w:t>/</w:t>
            </w:r>
            <w:proofErr w:type="spellStart"/>
            <w:r>
              <w:t>VARh</w:t>
            </w:r>
            <w:proofErr w:type="spellEnd"/>
          </w:p>
        </w:tc>
        <w:bookmarkStart w:id="0" w:name="_GoBack"/>
        <w:bookmarkEnd w:id="0"/>
      </w:tr>
      <w:tr w:rsidR="00F85044" w:rsidTr="00A91714">
        <w:tc>
          <w:tcPr>
            <w:tcW w:w="1506" w:type="dxa"/>
            <w:vMerge/>
          </w:tcPr>
          <w:p w:rsidR="00F85044" w:rsidRPr="00F85044" w:rsidRDefault="00F8504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F85044" w:rsidRDefault="00F85044" w:rsidP="00C11422"/>
        </w:tc>
        <w:tc>
          <w:tcPr>
            <w:tcW w:w="1815" w:type="dxa"/>
          </w:tcPr>
          <w:p w:rsidR="00F85044" w:rsidRDefault="00F85044" w:rsidP="00C11422">
            <w:r>
              <w:t xml:space="preserve">Error </w:t>
            </w:r>
          </w:p>
        </w:tc>
        <w:tc>
          <w:tcPr>
            <w:tcW w:w="3709" w:type="dxa"/>
          </w:tcPr>
          <w:p w:rsidR="00F85044" w:rsidRDefault="00F85044" w:rsidP="00C11422">
            <w:r>
              <w:t>1/100%</w:t>
            </w:r>
          </w:p>
        </w:tc>
      </w:tr>
      <w:tr w:rsidR="00F85044" w:rsidTr="00A91714">
        <w:tc>
          <w:tcPr>
            <w:tcW w:w="1506" w:type="dxa"/>
          </w:tcPr>
          <w:p w:rsidR="00F85044" w:rsidRPr="00F85044" w:rsidRDefault="00F85044" w:rsidP="00C11422">
            <w:pPr>
              <w:rPr>
                <w:noProof/>
                <w:lang w:eastAsia="en-SG"/>
              </w:rPr>
            </w:pPr>
            <w:r w:rsidRPr="00F85044">
              <w:rPr>
                <w:noProof/>
                <w:lang w:eastAsia="en-SG"/>
              </w:rPr>
              <w:drawing>
                <wp:inline distT="0" distB="0" distL="0" distR="0">
                  <wp:extent cx="516835" cy="516835"/>
                  <wp:effectExtent l="0" t="0" r="0" b="0"/>
                  <wp:docPr id="11" name="Picture 11" descr="C:\Users\Aamani\Downloads\Icon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amani\Downloads\Icon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500" cy="51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F85044" w:rsidRDefault="00F85044" w:rsidP="00C11422">
            <w:r>
              <w:t>Communication Ports</w:t>
            </w:r>
          </w:p>
        </w:tc>
        <w:tc>
          <w:tcPr>
            <w:tcW w:w="1815" w:type="dxa"/>
          </w:tcPr>
          <w:p w:rsidR="00F85044" w:rsidRDefault="00F85044" w:rsidP="00C11422">
            <w:r>
              <w:t>USB</w:t>
            </w:r>
          </w:p>
        </w:tc>
        <w:tc>
          <w:tcPr>
            <w:tcW w:w="3709" w:type="dxa"/>
          </w:tcPr>
          <w:p w:rsidR="00F85044" w:rsidRDefault="00F85044" w:rsidP="00C11422">
            <w:r>
              <w:t>USB 2.0</w:t>
            </w:r>
          </w:p>
        </w:tc>
      </w:tr>
      <w:tr w:rsidR="00F85044" w:rsidTr="00A91714">
        <w:tc>
          <w:tcPr>
            <w:tcW w:w="1506" w:type="dxa"/>
          </w:tcPr>
          <w:p w:rsidR="00F85044" w:rsidRPr="00F85044" w:rsidRDefault="00A91714" w:rsidP="00C11422">
            <w:pPr>
              <w:rPr>
                <w:noProof/>
                <w:lang w:eastAsia="en-SG"/>
              </w:rPr>
            </w:pPr>
            <w:r w:rsidRPr="00A91714">
              <w:rPr>
                <w:noProof/>
                <w:lang w:eastAsia="en-SG"/>
              </w:rPr>
              <w:drawing>
                <wp:inline distT="0" distB="0" distL="0" distR="0">
                  <wp:extent cx="516255" cy="516255"/>
                  <wp:effectExtent l="0" t="0" r="0" b="0"/>
                  <wp:docPr id="12" name="Picture 12" descr="C:\Users\Aamani\Downloads\Icon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Icon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973" cy="517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F85044" w:rsidRDefault="00A91714" w:rsidP="00C11422">
            <w:r>
              <w:t>Memory</w:t>
            </w:r>
          </w:p>
        </w:tc>
        <w:tc>
          <w:tcPr>
            <w:tcW w:w="1815" w:type="dxa"/>
          </w:tcPr>
          <w:p w:rsidR="00F85044" w:rsidRDefault="00A91714" w:rsidP="00C11422">
            <w:r>
              <w:t>No. of Testing results</w:t>
            </w:r>
          </w:p>
        </w:tc>
        <w:tc>
          <w:tcPr>
            <w:tcW w:w="3709" w:type="dxa"/>
          </w:tcPr>
          <w:p w:rsidR="00F85044" w:rsidRDefault="00A91714" w:rsidP="00C11422">
            <w:r>
              <w:t>&gt;10000 test results along with meter, consumer information</w:t>
            </w:r>
          </w:p>
        </w:tc>
      </w:tr>
      <w:tr w:rsidR="00A91714" w:rsidTr="00A91714">
        <w:tc>
          <w:tcPr>
            <w:tcW w:w="1506" w:type="dxa"/>
            <w:vMerge w:val="restart"/>
          </w:tcPr>
          <w:p w:rsidR="00A91714" w:rsidRPr="00A91714" w:rsidRDefault="00A91714" w:rsidP="00C11422">
            <w:pPr>
              <w:rPr>
                <w:noProof/>
                <w:lang w:eastAsia="en-SG"/>
              </w:rPr>
            </w:pPr>
            <w:r w:rsidRPr="00A91714">
              <w:rPr>
                <w:noProof/>
                <w:lang w:eastAsia="en-SG"/>
              </w:rPr>
              <w:drawing>
                <wp:inline distT="0" distB="0" distL="0" distR="0" wp14:anchorId="067CB52D" wp14:editId="793F37C4">
                  <wp:extent cx="516255" cy="516255"/>
                  <wp:effectExtent l="0" t="0" r="0" b="0"/>
                  <wp:docPr id="13" name="Picture 13" descr="C:\Users\Aamani\Downloads\Icon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amani\Downloads\Icon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044" cy="51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Merge w:val="restart"/>
          </w:tcPr>
          <w:p w:rsidR="00A91714" w:rsidRDefault="00A91714" w:rsidP="00C11422">
            <w:r>
              <w:t xml:space="preserve">Dimensions </w:t>
            </w:r>
          </w:p>
        </w:tc>
        <w:tc>
          <w:tcPr>
            <w:tcW w:w="1815" w:type="dxa"/>
          </w:tcPr>
          <w:p w:rsidR="00A91714" w:rsidRDefault="00A91714" w:rsidP="00C11422">
            <w:r>
              <w:t>L x W x H in mm</w:t>
            </w:r>
          </w:p>
        </w:tc>
        <w:tc>
          <w:tcPr>
            <w:tcW w:w="3709" w:type="dxa"/>
          </w:tcPr>
          <w:p w:rsidR="00A91714" w:rsidRDefault="00A91714" w:rsidP="00C11422">
            <w:r>
              <w:t>240 x 80 x 80</w:t>
            </w:r>
          </w:p>
        </w:tc>
      </w:tr>
      <w:tr w:rsidR="00A91714" w:rsidTr="00A91714">
        <w:tc>
          <w:tcPr>
            <w:tcW w:w="1506" w:type="dxa"/>
            <w:vMerge/>
          </w:tcPr>
          <w:p w:rsidR="00A91714" w:rsidRPr="00A91714" w:rsidRDefault="00A9171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A91714" w:rsidRDefault="00A91714" w:rsidP="00C11422"/>
        </w:tc>
        <w:tc>
          <w:tcPr>
            <w:tcW w:w="1815" w:type="dxa"/>
          </w:tcPr>
          <w:p w:rsidR="00A91714" w:rsidRDefault="00A91714" w:rsidP="00C11422">
            <w:r>
              <w:t>Weight</w:t>
            </w:r>
          </w:p>
        </w:tc>
        <w:tc>
          <w:tcPr>
            <w:tcW w:w="3709" w:type="dxa"/>
          </w:tcPr>
          <w:p w:rsidR="00A91714" w:rsidRDefault="00A91714" w:rsidP="00C11422">
            <w:r>
              <w:t>&lt; 1 kg</w:t>
            </w:r>
          </w:p>
        </w:tc>
      </w:tr>
      <w:tr w:rsidR="00A91714" w:rsidTr="00A91714">
        <w:tc>
          <w:tcPr>
            <w:tcW w:w="1506" w:type="dxa"/>
            <w:vMerge w:val="restart"/>
          </w:tcPr>
          <w:p w:rsidR="00A91714" w:rsidRPr="00A91714" w:rsidRDefault="00A91714" w:rsidP="00C11422">
            <w:pPr>
              <w:rPr>
                <w:noProof/>
                <w:lang w:eastAsia="en-SG"/>
              </w:rPr>
            </w:pPr>
            <w:r w:rsidRPr="00A91714">
              <w:rPr>
                <w:noProof/>
                <w:lang w:eastAsia="en-SG"/>
              </w:rPr>
              <w:drawing>
                <wp:inline distT="0" distB="0" distL="0" distR="0" wp14:anchorId="464E618A" wp14:editId="4800D17C">
                  <wp:extent cx="643890" cy="643890"/>
                  <wp:effectExtent l="0" t="0" r="3810" b="3810"/>
                  <wp:docPr id="14" name="Picture 14" descr="C:\Users\Aamani\Downloads\Icon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Icon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167" cy="644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Merge w:val="restart"/>
          </w:tcPr>
          <w:p w:rsidR="00A91714" w:rsidRDefault="00A91714" w:rsidP="00C11422">
            <w:r>
              <w:t>Other Specifications</w:t>
            </w:r>
          </w:p>
        </w:tc>
        <w:tc>
          <w:tcPr>
            <w:tcW w:w="1815" w:type="dxa"/>
          </w:tcPr>
          <w:p w:rsidR="00A91714" w:rsidRDefault="00A91714" w:rsidP="00C11422">
            <w:r>
              <w:t>Standards</w:t>
            </w:r>
          </w:p>
        </w:tc>
        <w:tc>
          <w:tcPr>
            <w:tcW w:w="3709" w:type="dxa"/>
          </w:tcPr>
          <w:p w:rsidR="00A91714" w:rsidRDefault="00A91714" w:rsidP="00C11422">
            <w:r>
              <w:t>IS13779, IS12346, IEC60687</w:t>
            </w:r>
          </w:p>
        </w:tc>
      </w:tr>
      <w:tr w:rsidR="00A91714" w:rsidTr="00A91714">
        <w:tc>
          <w:tcPr>
            <w:tcW w:w="1506" w:type="dxa"/>
            <w:vMerge/>
          </w:tcPr>
          <w:p w:rsidR="00A91714" w:rsidRPr="00A91714" w:rsidRDefault="00A91714" w:rsidP="00C11422">
            <w:pPr>
              <w:rPr>
                <w:noProof/>
                <w:lang w:eastAsia="en-SG"/>
              </w:rPr>
            </w:pPr>
          </w:p>
        </w:tc>
        <w:tc>
          <w:tcPr>
            <w:tcW w:w="1986" w:type="dxa"/>
            <w:vMerge/>
          </w:tcPr>
          <w:p w:rsidR="00A91714" w:rsidRDefault="00A91714" w:rsidP="00C11422"/>
        </w:tc>
        <w:tc>
          <w:tcPr>
            <w:tcW w:w="1815" w:type="dxa"/>
          </w:tcPr>
          <w:p w:rsidR="00A91714" w:rsidRDefault="00A91714" w:rsidP="00C11422">
            <w:r>
              <w:t>Pulse Scanner</w:t>
            </w:r>
          </w:p>
        </w:tc>
        <w:tc>
          <w:tcPr>
            <w:tcW w:w="3709" w:type="dxa"/>
          </w:tcPr>
          <w:p w:rsidR="00A91714" w:rsidRDefault="00A91714" w:rsidP="00C11422">
            <w:r>
              <w:t>LED Pulse for Electronic Meters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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Aria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161"/>
    <w:multiLevelType w:val="multilevel"/>
    <w:tmpl w:val="27F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15DDB"/>
    <w:multiLevelType w:val="hybridMultilevel"/>
    <w:tmpl w:val="A40601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57E7E"/>
    <w:multiLevelType w:val="hybridMultilevel"/>
    <w:tmpl w:val="DA7EA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774F"/>
    <w:rsid w:val="00376F29"/>
    <w:rsid w:val="0062598F"/>
    <w:rsid w:val="006C45CC"/>
    <w:rsid w:val="00706A2D"/>
    <w:rsid w:val="008E21B6"/>
    <w:rsid w:val="008E7FEE"/>
    <w:rsid w:val="009547CA"/>
    <w:rsid w:val="009915CA"/>
    <w:rsid w:val="00A577CF"/>
    <w:rsid w:val="00A65344"/>
    <w:rsid w:val="00A91714"/>
    <w:rsid w:val="00AF07FB"/>
    <w:rsid w:val="00B07F76"/>
    <w:rsid w:val="00B70202"/>
    <w:rsid w:val="00C11422"/>
    <w:rsid w:val="00C22784"/>
    <w:rsid w:val="00C4083D"/>
    <w:rsid w:val="00C43C85"/>
    <w:rsid w:val="00C63067"/>
    <w:rsid w:val="00D637EC"/>
    <w:rsid w:val="00ED4A94"/>
    <w:rsid w:val="00F717EA"/>
    <w:rsid w:val="00F8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F717EA"/>
    <w:rPr>
      <w:rFonts w:ascii="Wingdings" w:hAnsi="Wingdings" w:cs="Wingdings"/>
    </w:rPr>
  </w:style>
  <w:style w:type="paragraph" w:styleId="PlainText">
    <w:name w:val="Plain Text"/>
    <w:basedOn w:val="Normal"/>
    <w:link w:val="PlainTextChar"/>
    <w:rsid w:val="00F717EA"/>
    <w:pPr>
      <w:suppressAutoHyphens/>
      <w:spacing w:after="0" w:line="100" w:lineRule="atLeast"/>
    </w:pPr>
    <w:rPr>
      <w:rFonts w:ascii="Consolas" w:eastAsia="Calibri" w:hAnsi="Consolas" w:cs="Consolas"/>
      <w:sz w:val="21"/>
      <w:szCs w:val="21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F717EA"/>
    <w:rPr>
      <w:rFonts w:ascii="Consolas" w:eastAsia="Calibri" w:hAnsi="Consolas" w:cs="Consolas"/>
      <w:sz w:val="21"/>
      <w:szCs w:val="2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15</cp:revision>
  <dcterms:created xsi:type="dcterms:W3CDTF">2018-10-26T09:19:00Z</dcterms:created>
  <dcterms:modified xsi:type="dcterms:W3CDTF">2018-11-05T08:32:00Z</dcterms:modified>
</cp:coreProperties>
</file>