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===============Fitur==================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Pemasukan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Pemasukan mingguan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Pengeluaran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Uang Belanja Mingguan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Uang Perbaikan Fasilitas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Uang Gaji Pegawai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Total Pengeluaran =&gt; bentuk excel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Aliran dana perbulan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Menu Makanan -sering atau tidak dipesan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