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EA580C"/>
          <w:sz w:val="18"/>
        </w:rPr>
        <w:t>AWA — ALTERYX WORKFLOW ANALYZER</w:t>
      </w:r>
    </w:p>
    <w:p>
      <w:pPr>
        <w:spacing w:before="0" w:after="80"/>
      </w:pPr>
      <w:r>
        <w:rPr>
          <w:b/>
          <w:color w:val="0F172A"/>
          <w:sz w:val="40"/>
        </w:rPr>
        <w:t>EXECUTIVE BUSINESS ASSESSMENT</w:t>
        <w:br/>
        <w:t>Demo Claims Volume Extract</w:t>
      </w:r>
    </w:p>
    <w:p>
      <w:pPr>
        <w:spacing w:after="280"/>
      </w:pPr>
      <w:r>
        <w:rPr>
          <w:color w:val="64748B"/>
          <w:sz w:val="22"/>
        </w:rPr>
        <w:t>Claims reporting and operational risk analysis workflow</w:t>
      </w:r>
    </w:p>
    <w:p>
      <w:pPr>
        <w:pStyle w:val="Heading1"/>
        <w:spacing w:before="160" w:after="120"/>
      </w:pPr>
      <w:r>
        <w:t>1. Executive Business Assessment</w:t>
      </w:r>
    </w:p>
    <w:p>
      <w:pPr>
        <w:spacing w:after="60"/>
      </w:pPr>
      <w:r>
        <w:rPr>
          <w:b/>
          <w:color w:val="0F172A"/>
          <w:sz w:val="21"/>
        </w:rPr>
        <w:t>1.1 Workflow at a Glance</w:t>
      </w:r>
    </w:p>
    <w:tbl>
      <w:tblPr>
        <w:tblW w:type="auto" w:w="0"/>
        <w:jc w:val="center"/>
        <w:tblLook w:firstColumn="1" w:firstRow="1" w:lastColumn="0" w:lastRow="0" w:noHBand="0" w:noVBand="1" w:val="04A0"/>
      </w:tblPr>
      <w:tblGrid>
        <w:gridCol w:w="4680"/>
        <w:gridCol w:w="4680"/>
      </w:tblGrid>
      <w:tr>
        <w:tc>
          <w:tcPr>
            <w:tcW w:type="dxa" w:w="4680"/>
            <w:shd w:val="clear" w:color="auto" w:fill="0f172a"/>
            <w:tcMar>
              <w:top w:w="60" w:type="dxa"/>
              <w:bottom w:w="60" w:type="dxa"/>
              <w:left w:w="90" w:type="dxa"/>
              <w:right w:w="90" w:type="dxa"/>
            </w:tcMar>
          </w:tcPr>
          <w:p>
            <w:r>
              <w:rPr>
                <w:b/>
                <w:color w:val="FFFFFF"/>
                <w:sz w:val="17"/>
              </w:rPr>
              <w:t>Dimension</w:t>
            </w:r>
          </w:p>
        </w:tc>
        <w:tc>
          <w:tcPr>
            <w:tcW w:type="dxa" w:w="4680"/>
            <w:shd w:val="clear" w:color="auto" w:fill="0f172a"/>
            <w:tcMar>
              <w:top w:w="60" w:type="dxa"/>
              <w:bottom w:w="60" w:type="dxa"/>
              <w:left w:w="90" w:type="dxa"/>
              <w:right w:w="90" w:type="dxa"/>
            </w:tcMar>
          </w:tcPr>
          <w:p>
            <w:r>
              <w:rPr>
                <w:b/>
                <w:color w:val="FFFFFF"/>
                <w:sz w:val="17"/>
              </w:rPr>
              <w:t>Workflow Status / Detail</w:t>
            </w:r>
          </w:p>
        </w:tc>
      </w:tr>
      <w:tr>
        <w:tc>
          <w:tcPr>
            <w:tcW w:type="dxa" w:w="4680"/>
            <w:shd w:val="clear" w:color="auto" w:fill="f8fafc"/>
            <w:tcMar>
              <w:top w:w="50" w:type="dxa"/>
              <w:bottom w:w="50" w:type="dxa"/>
              <w:left w:w="90" w:type="dxa"/>
              <w:right w:w="90" w:type="dxa"/>
            </w:tcMar>
          </w:tcPr>
          <w:p>
            <w:r>
              <w:rPr>
                <w:b/>
                <w:sz w:val="17"/>
              </w:rPr>
              <w:t>Workflow Name</w:t>
            </w:r>
          </w:p>
        </w:tc>
        <w:tc>
          <w:tcPr>
            <w:tcW w:type="dxa" w:w="4680"/>
            <w:tcMar>
              <w:top w:w="50" w:type="dxa"/>
              <w:bottom w:w="50" w:type="dxa"/>
              <w:left w:w="90" w:type="dxa"/>
              <w:right w:w="90" w:type="dxa"/>
            </w:tcMar>
          </w:tcPr>
          <w:p>
            <w:r>
              <w:rPr>
                <w:sz w:val="17"/>
              </w:rPr>
              <w:t>Demo Claims Volume Extract</w:t>
            </w:r>
          </w:p>
        </w:tc>
      </w:tr>
      <w:tr>
        <w:tc>
          <w:tcPr>
            <w:tcW w:type="dxa" w:w="4680"/>
            <w:shd w:val="clear" w:color="auto" w:fill="f8fafc"/>
            <w:tcMar>
              <w:top w:w="50" w:type="dxa"/>
              <w:bottom w:w="50" w:type="dxa"/>
              <w:left w:w="90" w:type="dxa"/>
              <w:right w:w="90" w:type="dxa"/>
            </w:tcMar>
          </w:tcPr>
          <w:p>
            <w:r>
              <w:rPr>
                <w:b/>
                <w:sz w:val="17"/>
              </w:rPr>
              <w:t>Business Purpose</w:t>
            </w:r>
          </w:p>
        </w:tc>
        <w:tc>
          <w:tcPr>
            <w:tcW w:type="dxa" w:w="4680"/>
            <w:tcMar>
              <w:top w:w="50" w:type="dxa"/>
              <w:bottom w:w="50" w:type="dxa"/>
              <w:left w:w="90" w:type="dxa"/>
              <w:right w:w="90" w:type="dxa"/>
            </w:tcMar>
          </w:tcPr>
          <w:p>
            <w:r>
              <w:rPr>
                <w:sz w:val="17"/>
              </w:rPr>
              <w:t>Sample workflow for claims historical volume extraction and downstream enrichment. Reads Excel inputs, creates quarterly and team summaries, enriches claim detail with policy, payment and diary data, and produces product type, state, and aging/litigation risk exports.</w:t>
            </w:r>
          </w:p>
        </w:tc>
      </w:tr>
      <w:tr>
        <w:tc>
          <w:tcPr>
            <w:tcW w:type="dxa" w:w="4680"/>
            <w:shd w:val="clear" w:color="auto" w:fill="f8fafc"/>
            <w:tcMar>
              <w:top w:w="50" w:type="dxa"/>
              <w:bottom w:w="50" w:type="dxa"/>
              <w:left w:w="90" w:type="dxa"/>
              <w:right w:w="90" w:type="dxa"/>
            </w:tcMar>
          </w:tcPr>
          <w:p>
            <w:r>
              <w:rPr>
                <w:b/>
                <w:sz w:val="17"/>
              </w:rPr>
              <w:t>Platform</w:t>
            </w:r>
          </w:p>
        </w:tc>
        <w:tc>
          <w:tcPr>
            <w:tcW w:type="dxa" w:w="4680"/>
            <w:tcMar>
              <w:top w:w="50" w:type="dxa"/>
              <w:bottom w:w="50" w:type="dxa"/>
              <w:left w:w="90" w:type="dxa"/>
              <w:right w:w="90" w:type="dxa"/>
            </w:tcMar>
          </w:tcPr>
          <w:p>
            <w:r>
              <w:rPr>
                <w:sz w:val="17"/>
              </w:rPr>
              <w:t>Alteryx Designer</w:t>
            </w:r>
          </w:p>
        </w:tc>
      </w:tr>
      <w:tr>
        <w:tc>
          <w:tcPr>
            <w:tcW w:type="dxa" w:w="4680"/>
            <w:shd w:val="clear" w:color="auto" w:fill="f8fafc"/>
            <w:tcMar>
              <w:top w:w="50" w:type="dxa"/>
              <w:bottom w:w="50" w:type="dxa"/>
              <w:left w:w="90" w:type="dxa"/>
              <w:right w:w="90" w:type="dxa"/>
            </w:tcMar>
          </w:tcPr>
          <w:p>
            <w:r>
              <w:rPr>
                <w:b/>
                <w:sz w:val="17"/>
              </w:rPr>
              <w:t>Source Data Inputs</w:t>
            </w:r>
          </w:p>
        </w:tc>
        <w:tc>
          <w:tcPr>
            <w:tcW w:type="dxa" w:w="4680"/>
            <w:tcMar>
              <w:top w:w="50" w:type="dxa"/>
              <w:bottom w:w="50" w:type="dxa"/>
              <w:left w:w="90" w:type="dxa"/>
              <w:right w:w="90" w:type="dxa"/>
            </w:tcMar>
          </w:tcPr>
          <w:p>
            <w:r>
              <w:rPr>
                <w:sz w:val="17"/>
              </w:rPr>
              <w:t>4 upstream source dataset(s)</w:t>
            </w:r>
          </w:p>
        </w:tc>
      </w:tr>
      <w:tr>
        <w:tc>
          <w:tcPr>
            <w:tcW w:type="dxa" w:w="4680"/>
            <w:shd w:val="clear" w:color="auto" w:fill="f8fafc"/>
            <w:tcMar>
              <w:top w:w="50" w:type="dxa"/>
              <w:bottom w:w="50" w:type="dxa"/>
              <w:left w:w="90" w:type="dxa"/>
              <w:right w:w="90" w:type="dxa"/>
            </w:tcMar>
          </w:tcPr>
          <w:p>
            <w:r>
              <w:rPr>
                <w:b/>
                <w:sz w:val="17"/>
              </w:rPr>
              <w:t>Business Outputs</w:t>
            </w:r>
          </w:p>
        </w:tc>
        <w:tc>
          <w:tcPr>
            <w:tcW w:type="dxa" w:w="4680"/>
            <w:tcMar>
              <w:top w:w="50" w:type="dxa"/>
              <w:bottom w:w="50" w:type="dxa"/>
              <w:left w:w="90" w:type="dxa"/>
              <w:right w:w="90" w:type="dxa"/>
            </w:tcMar>
          </w:tcPr>
          <w:p>
            <w:r>
              <w:rPr>
                <w:sz w:val="17"/>
              </w:rPr>
              <w:t>5 published reporting deliverable(s)</w:t>
            </w:r>
          </w:p>
        </w:tc>
      </w:tr>
      <w:tr>
        <w:tc>
          <w:tcPr>
            <w:tcW w:type="dxa" w:w="4680"/>
            <w:shd w:val="clear" w:color="auto" w:fill="f8fafc"/>
            <w:tcMar>
              <w:top w:w="50" w:type="dxa"/>
              <w:bottom w:w="50" w:type="dxa"/>
              <w:left w:w="90" w:type="dxa"/>
              <w:right w:w="90" w:type="dxa"/>
            </w:tcMar>
          </w:tcPr>
          <w:p>
            <w:r>
              <w:rPr>
                <w:b/>
                <w:sz w:val="17"/>
              </w:rPr>
              <w:t>Business Owner</w:t>
            </w:r>
          </w:p>
        </w:tc>
        <w:tc>
          <w:tcPr>
            <w:tcW w:type="dxa" w:w="4680"/>
            <w:tcMar>
              <w:top w:w="50" w:type="dxa"/>
              <w:bottom w:w="50" w:type="dxa"/>
              <w:left w:w="90" w:type="dxa"/>
              <w:right w:w="90" w:type="dxa"/>
            </w:tcMar>
          </w:tcPr>
          <w:p>
            <w:r>
              <w:rPr>
                <w:i/>
                <w:color w:val="64748B"/>
                <w:sz w:val="17"/>
              </w:rPr>
              <w:t>Not documented</w:t>
            </w:r>
          </w:p>
        </w:tc>
      </w:tr>
      <w:tr>
        <w:tc>
          <w:tcPr>
            <w:tcW w:type="dxa" w:w="4680"/>
            <w:shd w:val="clear" w:color="auto" w:fill="f8fafc"/>
            <w:tcMar>
              <w:top w:w="50" w:type="dxa"/>
              <w:bottom w:w="50" w:type="dxa"/>
              <w:left w:w="90" w:type="dxa"/>
              <w:right w:w="90" w:type="dxa"/>
            </w:tcMar>
          </w:tcPr>
          <w:p>
            <w:r>
              <w:rPr>
                <w:b/>
                <w:sz w:val="17"/>
              </w:rPr>
              <w:t>Frequency / Schedule</w:t>
            </w:r>
          </w:p>
        </w:tc>
        <w:tc>
          <w:tcPr>
            <w:tcW w:type="dxa" w:w="4680"/>
            <w:tcMar>
              <w:top w:w="50" w:type="dxa"/>
              <w:bottom w:w="50" w:type="dxa"/>
              <w:left w:w="90" w:type="dxa"/>
              <w:right w:w="90" w:type="dxa"/>
            </w:tcMar>
          </w:tcPr>
          <w:p>
            <w:r>
              <w:rPr>
                <w:i/>
                <w:color w:val="64748B"/>
                <w:sz w:val="17"/>
              </w:rPr>
              <w:t>Not documented</w:t>
            </w:r>
          </w:p>
        </w:tc>
      </w:tr>
      <w:tr>
        <w:tc>
          <w:tcPr>
            <w:tcW w:type="dxa" w:w="4680"/>
            <w:shd w:val="clear" w:color="auto" w:fill="f8fafc"/>
            <w:tcMar>
              <w:top w:w="50" w:type="dxa"/>
              <w:bottom w:w="50" w:type="dxa"/>
              <w:left w:w="90" w:type="dxa"/>
              <w:right w:w="90" w:type="dxa"/>
            </w:tcMar>
          </w:tcPr>
          <w:p>
            <w:r>
              <w:rPr>
                <w:b/>
                <w:sz w:val="17"/>
              </w:rPr>
              <w:t>Operational Criticality</w:t>
            </w:r>
          </w:p>
        </w:tc>
        <w:tc>
          <w:tcPr>
            <w:tcW w:type="dxa" w:w="4680"/>
            <w:tcMar>
              <w:top w:w="50" w:type="dxa"/>
              <w:bottom w:w="50" w:type="dxa"/>
              <w:left w:w="90" w:type="dxa"/>
              <w:right w:w="90" w:type="dxa"/>
            </w:tcMar>
          </w:tcPr>
          <w:p>
            <w:r>
              <w:rPr>
                <w:i/>
                <w:color w:val="64748B"/>
                <w:sz w:val="17"/>
              </w:rPr>
              <w:t>Not documented</w:t>
            </w:r>
          </w:p>
        </w:tc>
      </w:tr>
      <w:tr>
        <w:tc>
          <w:tcPr>
            <w:tcW w:type="dxa" w:w="4680"/>
            <w:shd w:val="clear" w:color="auto" w:fill="f8fafc"/>
            <w:tcMar>
              <w:top w:w="50" w:type="dxa"/>
              <w:bottom w:w="50" w:type="dxa"/>
              <w:left w:w="90" w:type="dxa"/>
              <w:right w:w="90" w:type="dxa"/>
            </w:tcMar>
          </w:tcPr>
          <w:p>
            <w:r>
              <w:rPr>
                <w:b/>
                <w:sz w:val="17"/>
              </w:rPr>
              <w:t>Assessment Status</w:t>
            </w:r>
          </w:p>
        </w:tc>
        <w:tc>
          <w:tcPr>
            <w:tcW w:type="dxa" w:w="4680"/>
            <w:tcMar>
              <w:top w:w="50" w:type="dxa"/>
              <w:bottom w:w="50" w:type="dxa"/>
              <w:left w:w="90" w:type="dxa"/>
              <w:right w:w="90" w:type="dxa"/>
            </w:tcMar>
          </w:tcPr>
          <w:p>
            <w:r>
              <w:rPr>
                <w:sz w:val="17"/>
              </w:rPr>
              <w:t>Automated assessment</w:t>
            </w:r>
          </w:p>
        </w:tc>
      </w:tr>
    </w:tbl>
    <w:p>
      <w:pPr>
        <w:spacing w:after="160"/>
      </w:pPr>
    </w:p>
    <w:p>
      <w:pPr>
        <w:spacing w:after="40"/>
      </w:pPr>
      <w:r>
        <w:rPr>
          <w:b/>
          <w:color w:val="0F172A"/>
          <w:sz w:val="21"/>
        </w:rPr>
        <w:t>1.2 Business Purpose</w:t>
      </w:r>
    </w:p>
    <w:p>
      <w:pPr>
        <w:spacing w:after="160"/>
      </w:pPr>
      <w:r>
        <w:t>Sample workflow for claims historical volume extraction and downstream enrichment. Reads Excel inputs, creates quarterly and team summaries, enriches claim detail with policy, payment and diary data, and produces product type, state, and aging/litigation risk exports.</w:t>
      </w:r>
    </w:p>
    <w:p>
      <w:pPr>
        <w:spacing w:after="40"/>
      </w:pPr>
      <w:r>
        <w:rPr>
          <w:b/>
          <w:color w:val="0F172A"/>
          <w:sz w:val="21"/>
        </w:rPr>
        <w:t>1.3 Business Process</w:t>
      </w:r>
    </w:p>
    <w:p>
      <w:pPr>
        <w:spacing w:after="80"/>
      </w:pPr>
      <w:r>
        <w:t>The workflow executes a sequential multi-stage business process, moving from source data ingestion through cross-source reconciliation and multi-dimensional reporting deliverable generation:</w:t>
      </w:r>
    </w:p>
    <w:p>
      <w:pPr>
        <w:spacing w:after="60"/>
        <w:ind w:left="288"/>
      </w:pPr>
      <w:r>
        <w:rPr>
          <w:b/>
          <w:color w:val="0F172A"/>
          <w:sz w:val="17"/>
        </w:rPr>
        <w:t xml:space="preserve">Stage 01 — Ingest Claims Data: </w:t>
      </w:r>
      <w:r>
        <w:rPr>
          <w:sz w:val="17"/>
        </w:rPr>
        <w:t xml:space="preserve">Claims and supporting reference data. </w:t>
      </w:r>
      <w:r>
        <w:rPr>
          <w:i/>
          <w:color w:val="64748B"/>
          <w:sz w:val="16"/>
        </w:rPr>
        <w:t>(Reads primary claims workbook and validates record format.)</w:t>
      </w:r>
    </w:p>
    <w:p>
      <w:pPr>
        <w:spacing w:after="60"/>
        <w:ind w:left="288"/>
      </w:pPr>
      <w:r>
        <w:rPr>
          <w:b/>
          <w:color w:val="0F172A"/>
          <w:sz w:val="17"/>
        </w:rPr>
        <w:t xml:space="preserve">Stage 02 — Ingest Master Data: </w:t>
      </w:r>
      <w:r>
        <w:rPr>
          <w:sz w:val="17"/>
        </w:rPr>
        <w:t xml:space="preserve">Policy, payment, and diary reference sources. </w:t>
      </w:r>
      <w:r>
        <w:rPr>
          <w:i/>
          <w:color w:val="64748B"/>
          <w:sz w:val="16"/>
        </w:rPr>
        <w:t>(Rolls payment transactions up to claim-level totals.)</w:t>
      </w:r>
    </w:p>
    <w:p>
      <w:pPr>
        <w:spacing w:after="60"/>
        <w:ind w:left="288"/>
      </w:pPr>
      <w:r>
        <w:rPr>
          <w:b/>
          <w:color w:val="0F172A"/>
          <w:sz w:val="17"/>
        </w:rPr>
        <w:t xml:space="preserve">Stage 03 — Summarise Volume: </w:t>
      </w:r>
      <w:r>
        <w:rPr>
          <w:sz w:val="17"/>
        </w:rPr>
        <w:t xml:space="preserve">Historical volume and team reporting. </w:t>
      </w:r>
      <w:r>
        <w:rPr>
          <w:i/>
          <w:color w:val="64748B"/>
          <w:sz w:val="16"/>
        </w:rPr>
        <w:t>(Pivots status counts and aggregates quarterly volume.)</w:t>
      </w:r>
    </w:p>
    <w:p>
      <w:pPr>
        <w:spacing w:after="60"/>
        <w:ind w:left="288"/>
      </w:pPr>
      <w:r>
        <w:rPr>
          <w:b/>
          <w:color w:val="0F172A"/>
          <w:sz w:val="17"/>
        </w:rPr>
        <w:t xml:space="preserve">Stage 04 — Publish Deliverables: </w:t>
      </w:r>
      <w:r>
        <w:rPr>
          <w:sz w:val="17"/>
        </w:rPr>
        <w:t xml:space="preserve">Publish analytical outputs. </w:t>
      </w:r>
      <w:r>
        <w:rPr>
          <w:i/>
          <w:color w:val="64748B"/>
          <w:sz w:val="16"/>
        </w:rPr>
        <w:t>(Exports formatted reporting sheets to Excel deliverables.)</w:t>
      </w:r>
    </w:p>
    <w:p>
      <w:pPr>
        <w:spacing w:after="60"/>
        <w:ind w:left="288"/>
      </w:pPr>
      <w:r>
        <w:rPr>
          <w:b/>
          <w:color w:val="0F172A"/>
          <w:sz w:val="17"/>
        </w:rPr>
        <w:t xml:space="preserve">Stage 05 — Enrich Claims: </w:t>
      </w:r>
      <w:r>
        <w:rPr>
          <w:sz w:val="17"/>
        </w:rPr>
        <w:t xml:space="preserve">Combine claims with policy, payment and diary data. </w:t>
      </w:r>
      <w:r>
        <w:rPr>
          <w:i/>
          <w:color w:val="64748B"/>
          <w:sz w:val="16"/>
        </w:rPr>
        <w:t>(Relational joins on Policy Number and Claim Number with zero-fill defaulting.)</w:t>
      </w:r>
    </w:p>
    <w:p>
      <w:pPr>
        <w:spacing w:after="60"/>
        <w:ind w:left="288"/>
      </w:pPr>
      <w:r>
        <w:rPr>
          <w:b/>
          <w:color w:val="0F172A"/>
          <w:sz w:val="17"/>
        </w:rPr>
        <w:t xml:space="preserve">Stage 06 — Product Analysis: </w:t>
      </w:r>
      <w:r>
        <w:rPr>
          <w:sz w:val="17"/>
        </w:rPr>
        <w:t xml:space="preserve">Claims summarized by product line and quarter. </w:t>
      </w:r>
      <w:r>
        <w:rPr>
          <w:i/>
          <w:color w:val="64748B"/>
          <w:sz w:val="16"/>
        </w:rPr>
        <w:t>(Aggregates enriched claims by product type and reporting quarter.)</w:t>
      </w:r>
    </w:p>
    <w:p>
      <w:pPr>
        <w:spacing w:after="60"/>
        <w:ind w:left="288"/>
      </w:pPr>
      <w:r>
        <w:rPr>
          <w:b/>
          <w:color w:val="0F172A"/>
          <w:sz w:val="17"/>
        </w:rPr>
        <w:t xml:space="preserve">Stage 07 — State Analysis: </w:t>
      </w:r>
      <w:r>
        <w:rPr>
          <w:sz w:val="17"/>
        </w:rPr>
        <w:t xml:space="preserve">Geographic claims reporting by state. </w:t>
      </w:r>
      <w:r>
        <w:rPr>
          <w:i/>
          <w:color w:val="64748B"/>
          <w:sz w:val="16"/>
        </w:rPr>
        <w:t>(Aggregates enriched claims by state and reporting quarter.)</w:t>
      </w:r>
    </w:p>
    <w:p>
      <w:pPr>
        <w:spacing w:after="60"/>
        <w:ind w:left="288"/>
      </w:pPr>
      <w:r>
        <w:rPr>
          <w:b/>
          <w:color w:val="0F172A"/>
          <w:sz w:val="17"/>
        </w:rPr>
        <w:t xml:space="preserve">Stage 08 — Derive Aging &amp; Risk: </w:t>
      </w:r>
      <w:r>
        <w:rPr>
          <w:sz w:val="17"/>
        </w:rPr>
        <w:t xml:space="preserve">Calculate activity and aging/risk attributes. </w:t>
      </w:r>
      <w:r>
        <w:rPr>
          <w:i/>
          <w:color w:val="64748B"/>
          <w:sz w:val="16"/>
        </w:rPr>
        <w:t>(Calculates activity recency and assigns operational aging buckets.)</w:t>
      </w:r>
    </w:p>
    <w:p>
      <w:pPr>
        <w:spacing w:after="160"/>
      </w:pPr>
    </w:p>
    <w:p>
      <w:pPr>
        <w:spacing w:after="60"/>
      </w:pPr>
      <w:r>
        <w:rPr>
          <w:b/>
          <w:color w:val="0F172A"/>
          <w:sz w:val="21"/>
        </w:rPr>
        <w:t>1.4 Inputs &amp; Dependencies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Mar>
              <w:top w:w="60" w:type="dxa"/>
              <w:bottom w:w="60" w:type="dxa"/>
              <w:left w:w="80" w:type="dxa"/>
              <w:right w:w="80" w:type="dxa"/>
            </w:tcMar>
          </w:tcPr>
          <w:p>
            <w:r>
              <w:rPr>
                <w:b/>
                <w:color w:val="FFFFFF"/>
                <w:sz w:val="16"/>
              </w:rPr>
              <w:t>Source Dataset</w:t>
            </w:r>
          </w:p>
        </w:tc>
        <w:tc>
          <w:tcPr>
            <w:tcW w:type="dxa" w:w="2340"/>
            <w:shd w:val="clear" w:color="auto" w:fill="1e293b"/>
            <w:tcMar>
              <w:top w:w="60" w:type="dxa"/>
              <w:bottom w:w="60" w:type="dxa"/>
              <w:left w:w="80" w:type="dxa"/>
              <w:right w:w="80" w:type="dxa"/>
            </w:tcMar>
          </w:tcPr>
          <w:p>
            <w:r>
              <w:rPr>
                <w:b/>
                <w:color w:val="FFFFFF"/>
                <w:sz w:val="16"/>
              </w:rPr>
              <w:t>Business Role</w:t>
            </w:r>
          </w:p>
        </w:tc>
        <w:tc>
          <w:tcPr>
            <w:tcW w:type="dxa" w:w="2340"/>
            <w:shd w:val="clear" w:color="auto" w:fill="1e293b"/>
            <w:tcMar>
              <w:top w:w="60" w:type="dxa"/>
              <w:bottom w:w="60" w:type="dxa"/>
              <w:left w:w="80" w:type="dxa"/>
              <w:right w:w="80" w:type="dxa"/>
            </w:tcMar>
          </w:tcPr>
          <w:p>
            <w:r>
              <w:rPr>
                <w:b/>
                <w:color w:val="FFFFFF"/>
                <w:sz w:val="16"/>
              </w:rPr>
              <w:t>Source Format</w:t>
            </w:r>
          </w:p>
        </w:tc>
        <w:tc>
          <w:tcPr>
            <w:tcW w:type="dxa" w:w="2340"/>
            <w:shd w:val="clear" w:color="auto" w:fill="1e293b"/>
            <w:tcMar>
              <w:top w:w="60" w:type="dxa"/>
              <w:bottom w:w="60" w:type="dxa"/>
              <w:left w:w="80" w:type="dxa"/>
              <w:right w:w="80" w:type="dxa"/>
            </w:tcMar>
          </w:tcPr>
          <w:p>
            <w:r>
              <w:rPr>
                <w:b/>
                <w:color w:val="FFFFFF"/>
                <w:sz w:val="16"/>
              </w:rPr>
              <w:t>Dependency Significance</w:t>
            </w:r>
          </w:p>
        </w:tc>
      </w:tr>
      <w:tr>
        <w:tc>
          <w:tcPr>
            <w:tcW w:type="dxa" w:w="2340"/>
            <w:shd w:val="clear" w:color="auto" w:fill="f8fafc"/>
            <w:tcMar>
              <w:top w:w="50" w:type="dxa"/>
              <w:bottom w:w="50" w:type="dxa"/>
              <w:left w:w="80" w:type="dxa"/>
              <w:right w:w="80" w:type="dxa"/>
            </w:tcMar>
          </w:tcPr>
          <w:p>
            <w:r>
              <w:rPr>
                <w:b/>
                <w:sz w:val="16"/>
              </w:rPr>
              <w:t>Claims Volume</w:t>
            </w:r>
          </w:p>
        </w:tc>
        <w:tc>
          <w:tcPr>
            <w:tcW w:type="dxa" w:w="2340"/>
            <w:tcMar>
              <w:top w:w="50" w:type="dxa"/>
              <w:bottom w:w="50" w:type="dxa"/>
              <w:left w:w="80" w:type="dxa"/>
              <w:right w:w="80" w:type="dxa"/>
            </w:tcMar>
          </w:tcPr>
          <w:p>
            <w:r>
              <w:rPr>
                <w:sz w:val="16"/>
              </w:rPr>
              <w:t>Primary claims dataset</w:t>
            </w:r>
          </w:p>
        </w:tc>
        <w:tc>
          <w:tcPr>
            <w:tcW w:type="dxa" w:w="2340"/>
            <w:tcMar>
              <w:top w:w="50" w:type="dxa"/>
              <w:bottom w:w="50" w:type="dxa"/>
              <w:left w:w="80" w:type="dxa"/>
              <w:right w:w="80" w:type="dxa"/>
            </w:tcMar>
          </w:tcPr>
          <w:p>
            <w:r>
              <w:rPr>
                <w:sz w:val="16"/>
              </w:rPr>
              <w:t>Excel Workbook</w:t>
            </w:r>
          </w:p>
        </w:tc>
        <w:tc>
          <w:tcPr>
            <w:tcW w:type="dxa" w:w="2340"/>
            <w:tcMar>
              <w:top w:w="50" w:type="dxa"/>
              <w:bottom w:w="50" w:type="dxa"/>
              <w:left w:w="80" w:type="dxa"/>
              <w:right w:w="80" w:type="dxa"/>
            </w:tcMar>
          </w:tcPr>
          <w:p>
            <w:r>
              <w:rPr>
                <w:sz w:val="16"/>
              </w:rPr>
              <w:t>Primary source input required for downstream processing</w:t>
            </w:r>
          </w:p>
        </w:tc>
      </w:tr>
      <w:tr>
        <w:tc>
          <w:tcPr>
            <w:tcW w:type="dxa" w:w="2340"/>
            <w:shd w:val="clear" w:color="auto" w:fill="f8fafc"/>
            <w:tcMar>
              <w:top w:w="50" w:type="dxa"/>
              <w:bottom w:w="50" w:type="dxa"/>
              <w:left w:w="80" w:type="dxa"/>
              <w:right w:w="80" w:type="dxa"/>
            </w:tcMar>
          </w:tcPr>
          <w:p>
            <w:r>
              <w:rPr>
                <w:b/>
                <w:sz w:val="16"/>
              </w:rPr>
              <w:t>Policy Master</w:t>
            </w:r>
          </w:p>
        </w:tc>
        <w:tc>
          <w:tcPr>
            <w:tcW w:type="dxa" w:w="2340"/>
            <w:tcMar>
              <w:top w:w="50" w:type="dxa"/>
              <w:bottom w:w="50" w:type="dxa"/>
              <w:left w:w="80" w:type="dxa"/>
              <w:right w:w="80" w:type="dxa"/>
            </w:tcMar>
          </w:tcPr>
          <w:p>
            <w:r>
              <w:rPr>
                <w:sz w:val="16"/>
              </w:rPr>
              <w:t>Policy attributes master</w:t>
            </w:r>
          </w:p>
        </w:tc>
        <w:tc>
          <w:tcPr>
            <w:tcW w:type="dxa" w:w="2340"/>
            <w:tcMar>
              <w:top w:w="50" w:type="dxa"/>
              <w:bottom w:w="50" w:type="dxa"/>
              <w:left w:w="80" w:type="dxa"/>
              <w:right w:w="80" w:type="dxa"/>
            </w:tcMar>
          </w:tcPr>
          <w:p>
            <w:r>
              <w:rPr>
                <w:sz w:val="16"/>
              </w:rPr>
              <w:t>Excel Workbook</w:t>
            </w:r>
          </w:p>
        </w:tc>
        <w:tc>
          <w:tcPr>
            <w:tcW w:type="dxa" w:w="2340"/>
            <w:tcMar>
              <w:top w:w="50" w:type="dxa"/>
              <w:bottom w:w="50" w:type="dxa"/>
              <w:left w:w="80" w:type="dxa"/>
              <w:right w:w="80" w:type="dxa"/>
            </w:tcMar>
          </w:tcPr>
          <w:p>
            <w:r>
              <w:rPr>
                <w:sz w:val="16"/>
              </w:rPr>
              <w:t>Primary source input required for downstream processing</w:t>
            </w:r>
          </w:p>
        </w:tc>
      </w:tr>
      <w:tr>
        <w:tc>
          <w:tcPr>
            <w:tcW w:type="dxa" w:w="2340"/>
            <w:shd w:val="clear" w:color="auto" w:fill="f8fafc"/>
            <w:tcMar>
              <w:top w:w="50" w:type="dxa"/>
              <w:bottom w:w="50" w:type="dxa"/>
              <w:left w:w="80" w:type="dxa"/>
              <w:right w:w="80" w:type="dxa"/>
            </w:tcMar>
          </w:tcPr>
          <w:p>
            <w:r>
              <w:rPr>
                <w:b/>
                <w:sz w:val="16"/>
              </w:rPr>
              <w:t>Claim Payments</w:t>
            </w:r>
          </w:p>
        </w:tc>
        <w:tc>
          <w:tcPr>
            <w:tcW w:type="dxa" w:w="2340"/>
            <w:tcMar>
              <w:top w:w="50" w:type="dxa"/>
              <w:bottom w:w="50" w:type="dxa"/>
              <w:left w:w="80" w:type="dxa"/>
              <w:right w:w="80" w:type="dxa"/>
            </w:tcMar>
          </w:tcPr>
          <w:p>
            <w:r>
              <w:rPr>
                <w:sz w:val="16"/>
              </w:rPr>
              <w:t>Payment transaction history</w:t>
            </w:r>
          </w:p>
        </w:tc>
        <w:tc>
          <w:tcPr>
            <w:tcW w:type="dxa" w:w="2340"/>
            <w:tcMar>
              <w:top w:w="50" w:type="dxa"/>
              <w:bottom w:w="50" w:type="dxa"/>
              <w:left w:w="80" w:type="dxa"/>
              <w:right w:w="80" w:type="dxa"/>
            </w:tcMar>
          </w:tcPr>
          <w:p>
            <w:r>
              <w:rPr>
                <w:sz w:val="16"/>
              </w:rPr>
              <w:t>Excel Workbook</w:t>
            </w:r>
          </w:p>
        </w:tc>
        <w:tc>
          <w:tcPr>
            <w:tcW w:type="dxa" w:w="2340"/>
            <w:tcMar>
              <w:top w:w="50" w:type="dxa"/>
              <w:bottom w:w="50" w:type="dxa"/>
              <w:left w:w="80" w:type="dxa"/>
              <w:right w:w="80" w:type="dxa"/>
            </w:tcMar>
          </w:tcPr>
          <w:p>
            <w:r>
              <w:rPr>
                <w:sz w:val="16"/>
              </w:rPr>
              <w:t>Primary source input required for downstream processing</w:t>
            </w:r>
          </w:p>
        </w:tc>
      </w:tr>
      <w:tr>
        <w:tc>
          <w:tcPr>
            <w:tcW w:type="dxa" w:w="2340"/>
            <w:shd w:val="clear" w:color="auto" w:fill="f8fafc"/>
            <w:tcMar>
              <w:top w:w="50" w:type="dxa"/>
              <w:bottom w:w="50" w:type="dxa"/>
              <w:left w:w="80" w:type="dxa"/>
              <w:right w:w="80" w:type="dxa"/>
            </w:tcMar>
          </w:tcPr>
          <w:p>
            <w:r>
              <w:rPr>
                <w:b/>
                <w:sz w:val="16"/>
              </w:rPr>
              <w:t>Claim Diary Notes</w:t>
            </w:r>
          </w:p>
        </w:tc>
        <w:tc>
          <w:tcPr>
            <w:tcW w:type="dxa" w:w="2340"/>
            <w:tcMar>
              <w:top w:w="50" w:type="dxa"/>
              <w:bottom w:w="50" w:type="dxa"/>
              <w:left w:w="80" w:type="dxa"/>
              <w:right w:w="80" w:type="dxa"/>
            </w:tcMar>
          </w:tcPr>
          <w:p>
            <w:r>
              <w:rPr>
                <w:sz w:val="16"/>
              </w:rPr>
              <w:t>Adjuster diary and activity notes</w:t>
            </w:r>
          </w:p>
        </w:tc>
        <w:tc>
          <w:tcPr>
            <w:tcW w:type="dxa" w:w="2340"/>
            <w:tcMar>
              <w:top w:w="50" w:type="dxa"/>
              <w:bottom w:w="50" w:type="dxa"/>
              <w:left w:w="80" w:type="dxa"/>
              <w:right w:w="80" w:type="dxa"/>
            </w:tcMar>
          </w:tcPr>
          <w:p>
            <w:r>
              <w:rPr>
                <w:sz w:val="16"/>
              </w:rPr>
              <w:t>Excel Workbook</w:t>
            </w:r>
          </w:p>
        </w:tc>
        <w:tc>
          <w:tcPr>
            <w:tcW w:type="dxa" w:w="2340"/>
            <w:tcMar>
              <w:top w:w="50" w:type="dxa"/>
              <w:bottom w:w="50" w:type="dxa"/>
              <w:left w:w="80" w:type="dxa"/>
              <w:right w:w="80" w:type="dxa"/>
            </w:tcMar>
          </w:tcPr>
          <w:p>
            <w:r>
              <w:rPr>
                <w:sz w:val="16"/>
              </w:rPr>
              <w:t>Primary source input required for downstream processing</w:t>
            </w:r>
          </w:p>
        </w:tc>
      </w:tr>
    </w:tbl>
    <w:p>
      <w:pPr>
        <w:spacing w:after="160"/>
      </w:pPr>
    </w:p>
    <w:p>
      <w:pPr>
        <w:spacing w:after="60"/>
      </w:pPr>
      <w:r>
        <w:rPr>
          <w:b/>
          <w:color w:val="0F172A"/>
          <w:sz w:val="21"/>
        </w:rPr>
        <w:t>1.5 Outputs &amp; Business Use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Mar>
              <w:top w:w="60" w:type="dxa"/>
              <w:bottom w:w="60" w:type="dxa"/>
              <w:left w:w="80" w:type="dxa"/>
              <w:right w:w="80" w:type="dxa"/>
            </w:tcMar>
          </w:tcPr>
          <w:p>
            <w:r>
              <w:rPr>
                <w:b/>
                <w:color w:val="FFFFFF"/>
                <w:sz w:val="16"/>
              </w:rPr>
              <w:t>Output Deliverable</w:t>
            </w:r>
          </w:p>
        </w:tc>
        <w:tc>
          <w:tcPr>
            <w:tcW w:type="dxa" w:w="2340"/>
            <w:shd w:val="clear" w:color="auto" w:fill="0f172a"/>
            <w:tcMar>
              <w:top w:w="60" w:type="dxa"/>
              <w:bottom w:w="60" w:type="dxa"/>
              <w:left w:w="80" w:type="dxa"/>
              <w:right w:w="80" w:type="dxa"/>
            </w:tcMar>
          </w:tcPr>
          <w:p>
            <w:r>
              <w:rPr>
                <w:b/>
                <w:color w:val="FFFFFF"/>
                <w:sz w:val="16"/>
              </w:rPr>
              <w:t>What it Represents</w:t>
            </w:r>
          </w:p>
        </w:tc>
        <w:tc>
          <w:tcPr>
            <w:tcW w:type="dxa" w:w="2340"/>
            <w:shd w:val="clear" w:color="auto" w:fill="0f172a"/>
            <w:tcMar>
              <w:top w:w="60" w:type="dxa"/>
              <w:bottom w:w="60" w:type="dxa"/>
              <w:left w:w="80" w:type="dxa"/>
              <w:right w:w="80" w:type="dxa"/>
            </w:tcMar>
          </w:tcPr>
          <w:p>
            <w:r>
              <w:rPr>
                <w:b/>
                <w:color w:val="FFFFFF"/>
                <w:sz w:val="16"/>
              </w:rPr>
              <w:t>Business Use</w:t>
            </w:r>
          </w:p>
        </w:tc>
        <w:tc>
          <w:tcPr>
            <w:tcW w:type="dxa" w:w="2340"/>
            <w:shd w:val="clear" w:color="auto" w:fill="0f172a"/>
            <w:tcMar>
              <w:top w:w="60" w:type="dxa"/>
              <w:bottom w:w="60" w:type="dxa"/>
              <w:left w:w="80" w:type="dxa"/>
              <w:right w:w="80" w:type="dxa"/>
            </w:tcMar>
          </w:tcPr>
          <w:p>
            <w:r>
              <w:rPr>
                <w:b/>
                <w:color w:val="FFFFFF"/>
                <w:sz w:val="16"/>
              </w:rPr>
              <w:t>Destination Format</w:t>
            </w:r>
          </w:p>
        </w:tc>
      </w:tr>
      <w:tr>
        <w:tc>
          <w:tcPr>
            <w:tcW w:type="dxa" w:w="2340"/>
            <w:shd w:val="clear" w:color="auto" w:fill="f8fafc"/>
            <w:tcMar>
              <w:top w:w="50" w:type="dxa"/>
              <w:bottom w:w="50" w:type="dxa"/>
              <w:left w:w="80" w:type="dxa"/>
              <w:right w:w="80" w:type="dxa"/>
            </w:tcMar>
          </w:tcPr>
          <w:p>
            <w:r>
              <w:rPr>
                <w:b/>
                <w:sz w:val="16"/>
              </w:rPr>
              <w:t>Historical Claims Extract</w:t>
            </w:r>
          </w:p>
        </w:tc>
        <w:tc>
          <w:tcPr>
            <w:tcW w:type="dxa" w:w="2340"/>
            <w:tcMar>
              <w:top w:w="50" w:type="dxa"/>
              <w:bottom w:w="50" w:type="dxa"/>
              <w:left w:w="80" w:type="dxa"/>
              <w:right w:w="80" w:type="dxa"/>
            </w:tcMar>
          </w:tcPr>
          <w:p>
            <w:r>
              <w:rPr>
                <w:sz w:val="16"/>
              </w:rPr>
              <w:t>Claim-level historical reporting</w:t>
            </w:r>
          </w:p>
        </w:tc>
        <w:tc>
          <w:tcPr>
            <w:tcW w:type="dxa" w:w="2340"/>
            <w:tcMar>
              <w:top w:w="50" w:type="dxa"/>
              <w:bottom w:w="50" w:type="dxa"/>
              <w:left w:w="80" w:type="dxa"/>
              <w:right w:w="80" w:type="dxa"/>
            </w:tcMar>
          </w:tcPr>
          <w:p>
            <w:r>
              <w:rPr>
                <w:sz w:val="16"/>
              </w:rPr>
              <w:t>Operational historical claims review</w:t>
            </w:r>
          </w:p>
        </w:tc>
        <w:tc>
          <w:tcPr>
            <w:tcW w:type="dxa" w:w="2340"/>
            <w:tcMar>
              <w:top w:w="50" w:type="dxa"/>
              <w:bottom w:w="50" w:type="dxa"/>
              <w:left w:w="80" w:type="dxa"/>
              <w:right w:w="80" w:type="dxa"/>
            </w:tcMar>
          </w:tcPr>
          <w:p>
            <w:r>
              <w:rPr>
                <w:sz w:val="16"/>
              </w:rPr>
              <w:t>Excel Workbook</w:t>
            </w:r>
          </w:p>
        </w:tc>
      </w:tr>
      <w:tr>
        <w:tc>
          <w:tcPr>
            <w:tcW w:type="dxa" w:w="2340"/>
            <w:shd w:val="clear" w:color="auto" w:fill="f8fafc"/>
            <w:tcMar>
              <w:top w:w="50" w:type="dxa"/>
              <w:bottom w:w="50" w:type="dxa"/>
              <w:left w:w="80" w:type="dxa"/>
              <w:right w:w="80" w:type="dxa"/>
            </w:tcMar>
          </w:tcPr>
          <w:p>
            <w:r>
              <w:rPr>
                <w:b/>
                <w:sz w:val="16"/>
              </w:rPr>
              <w:t>Quarterly Volume Summary</w:t>
            </w:r>
          </w:p>
        </w:tc>
        <w:tc>
          <w:tcPr>
            <w:tcW w:type="dxa" w:w="2340"/>
            <w:tcMar>
              <w:top w:w="50" w:type="dxa"/>
              <w:bottom w:w="50" w:type="dxa"/>
              <w:left w:w="80" w:type="dxa"/>
              <w:right w:w="80" w:type="dxa"/>
            </w:tcMar>
          </w:tcPr>
          <w:p>
            <w:r>
              <w:rPr>
                <w:sz w:val="16"/>
              </w:rPr>
              <w:t>Quarterly claims volume and status aggregations</w:t>
            </w:r>
          </w:p>
        </w:tc>
        <w:tc>
          <w:tcPr>
            <w:tcW w:type="dxa" w:w="2340"/>
            <w:tcMar>
              <w:top w:w="50" w:type="dxa"/>
              <w:bottom w:w="50" w:type="dxa"/>
              <w:left w:w="80" w:type="dxa"/>
              <w:right w:w="80" w:type="dxa"/>
            </w:tcMar>
          </w:tcPr>
          <w:p>
            <w:r>
              <w:rPr>
                <w:sz w:val="16"/>
              </w:rPr>
              <w:t>Quarterly portfolio tracking</w:t>
            </w:r>
          </w:p>
        </w:tc>
        <w:tc>
          <w:tcPr>
            <w:tcW w:type="dxa" w:w="2340"/>
            <w:tcMar>
              <w:top w:w="50" w:type="dxa"/>
              <w:bottom w:w="50" w:type="dxa"/>
              <w:left w:w="80" w:type="dxa"/>
              <w:right w:w="80" w:type="dxa"/>
            </w:tcMar>
          </w:tcPr>
          <w:p>
            <w:r>
              <w:rPr>
                <w:sz w:val="16"/>
              </w:rPr>
              <w:t>Excel Workbook</w:t>
            </w:r>
          </w:p>
        </w:tc>
      </w:tr>
      <w:tr>
        <w:tc>
          <w:tcPr>
            <w:tcW w:type="dxa" w:w="2340"/>
            <w:shd w:val="clear" w:color="auto" w:fill="f8fafc"/>
            <w:tcMar>
              <w:top w:w="50" w:type="dxa"/>
              <w:bottom w:w="50" w:type="dxa"/>
              <w:left w:w="80" w:type="dxa"/>
              <w:right w:w="80" w:type="dxa"/>
            </w:tcMar>
          </w:tcPr>
          <w:p>
            <w:r>
              <w:rPr>
                <w:b/>
                <w:sz w:val="16"/>
              </w:rPr>
              <w:t>Product Type Analysis</w:t>
            </w:r>
          </w:p>
        </w:tc>
        <w:tc>
          <w:tcPr>
            <w:tcW w:type="dxa" w:w="2340"/>
            <w:tcMar>
              <w:top w:w="50" w:type="dxa"/>
              <w:bottom w:w="50" w:type="dxa"/>
              <w:left w:w="80" w:type="dxa"/>
              <w:right w:w="80" w:type="dxa"/>
            </w:tcMar>
          </w:tcPr>
          <w:p>
            <w:r>
              <w:rPr>
                <w:sz w:val="16"/>
              </w:rPr>
              <w:t>Claims analysis categorized by product line</w:t>
            </w:r>
          </w:p>
        </w:tc>
        <w:tc>
          <w:tcPr>
            <w:tcW w:type="dxa" w:w="2340"/>
            <w:tcMar>
              <w:top w:w="50" w:type="dxa"/>
              <w:bottom w:w="50" w:type="dxa"/>
              <w:left w:w="80" w:type="dxa"/>
              <w:right w:w="80" w:type="dxa"/>
            </w:tcMar>
          </w:tcPr>
          <w:p>
            <w:r>
              <w:rPr>
                <w:sz w:val="16"/>
              </w:rPr>
              <w:t>Product performance and mix analysis</w:t>
            </w:r>
          </w:p>
        </w:tc>
        <w:tc>
          <w:tcPr>
            <w:tcW w:type="dxa" w:w="2340"/>
            <w:tcMar>
              <w:top w:w="50" w:type="dxa"/>
              <w:bottom w:w="50" w:type="dxa"/>
              <w:left w:w="80" w:type="dxa"/>
              <w:right w:w="80" w:type="dxa"/>
            </w:tcMar>
          </w:tcPr>
          <w:p>
            <w:r>
              <w:rPr>
                <w:sz w:val="16"/>
              </w:rPr>
              <w:t>Excel Workbook</w:t>
            </w:r>
          </w:p>
        </w:tc>
      </w:tr>
      <w:tr>
        <w:tc>
          <w:tcPr>
            <w:tcW w:type="dxa" w:w="2340"/>
            <w:shd w:val="clear" w:color="auto" w:fill="f8fafc"/>
            <w:tcMar>
              <w:top w:w="50" w:type="dxa"/>
              <w:bottom w:w="50" w:type="dxa"/>
              <w:left w:w="80" w:type="dxa"/>
              <w:right w:w="80" w:type="dxa"/>
            </w:tcMar>
          </w:tcPr>
          <w:p>
            <w:r>
              <w:rPr>
                <w:b/>
                <w:sz w:val="16"/>
              </w:rPr>
              <w:t>State Analysis</w:t>
            </w:r>
          </w:p>
        </w:tc>
        <w:tc>
          <w:tcPr>
            <w:tcW w:type="dxa" w:w="2340"/>
            <w:tcMar>
              <w:top w:w="50" w:type="dxa"/>
              <w:bottom w:w="50" w:type="dxa"/>
              <w:left w:w="80" w:type="dxa"/>
              <w:right w:w="80" w:type="dxa"/>
            </w:tcMar>
          </w:tcPr>
          <w:p>
            <w:r>
              <w:rPr>
                <w:sz w:val="16"/>
              </w:rPr>
              <w:t>Geographic claims reporting by state</w:t>
            </w:r>
          </w:p>
        </w:tc>
        <w:tc>
          <w:tcPr>
            <w:tcW w:type="dxa" w:w="2340"/>
            <w:tcMar>
              <w:top w:w="50" w:type="dxa"/>
              <w:bottom w:w="50" w:type="dxa"/>
              <w:left w:w="80" w:type="dxa"/>
              <w:right w:w="80" w:type="dxa"/>
            </w:tcMar>
          </w:tcPr>
          <w:p>
            <w:r>
              <w:rPr>
                <w:sz w:val="16"/>
              </w:rPr>
              <w:t>Regional claims distribution analysis</w:t>
            </w:r>
          </w:p>
        </w:tc>
        <w:tc>
          <w:tcPr>
            <w:tcW w:type="dxa" w:w="2340"/>
            <w:tcMar>
              <w:top w:w="50" w:type="dxa"/>
              <w:bottom w:w="50" w:type="dxa"/>
              <w:left w:w="80" w:type="dxa"/>
              <w:right w:w="80" w:type="dxa"/>
            </w:tcMar>
          </w:tcPr>
          <w:p>
            <w:r>
              <w:rPr>
                <w:sz w:val="16"/>
              </w:rPr>
              <w:t>Excel Workbook</w:t>
            </w:r>
          </w:p>
        </w:tc>
      </w:tr>
      <w:tr>
        <w:tc>
          <w:tcPr>
            <w:tcW w:type="dxa" w:w="2340"/>
            <w:shd w:val="clear" w:color="auto" w:fill="f8fafc"/>
            <w:tcMar>
              <w:top w:w="50" w:type="dxa"/>
              <w:bottom w:w="50" w:type="dxa"/>
              <w:left w:w="80" w:type="dxa"/>
              <w:right w:w="80" w:type="dxa"/>
            </w:tcMar>
          </w:tcPr>
          <w:p>
            <w:r>
              <w:rPr>
                <w:b/>
                <w:sz w:val="16"/>
              </w:rPr>
              <w:t>Aging &amp; Litigation Risk Analysis</w:t>
            </w:r>
          </w:p>
        </w:tc>
        <w:tc>
          <w:tcPr>
            <w:tcW w:type="dxa" w:w="2340"/>
            <w:tcMar>
              <w:top w:w="50" w:type="dxa"/>
              <w:bottom w:w="50" w:type="dxa"/>
              <w:left w:w="80" w:type="dxa"/>
              <w:right w:w="80" w:type="dxa"/>
            </w:tcMar>
          </w:tcPr>
          <w:p>
            <w:r>
              <w:rPr>
                <w:sz w:val="16"/>
              </w:rPr>
              <w:t>Claims grouped by aging duration and litigation status</w:t>
            </w:r>
          </w:p>
        </w:tc>
        <w:tc>
          <w:tcPr>
            <w:tcW w:type="dxa" w:w="2340"/>
            <w:tcMar>
              <w:top w:w="50" w:type="dxa"/>
              <w:bottom w:w="50" w:type="dxa"/>
              <w:left w:w="80" w:type="dxa"/>
              <w:right w:w="80" w:type="dxa"/>
            </w:tcMar>
          </w:tcPr>
          <w:p>
            <w:r>
              <w:rPr>
                <w:sz w:val="16"/>
              </w:rPr>
              <w:t>Litigation risk and aging bottleneck monitoring</w:t>
            </w:r>
          </w:p>
        </w:tc>
        <w:tc>
          <w:tcPr>
            <w:tcW w:type="dxa" w:w="2340"/>
            <w:tcMar>
              <w:top w:w="50" w:type="dxa"/>
              <w:bottom w:w="50" w:type="dxa"/>
              <w:left w:w="80" w:type="dxa"/>
              <w:right w:w="80" w:type="dxa"/>
            </w:tcMar>
          </w:tcPr>
          <w:p>
            <w:r>
              <w:rPr>
                <w:sz w:val="16"/>
              </w:rPr>
              <w:t>Excel Workbook</w:t>
            </w:r>
          </w:p>
        </w:tc>
      </w:tr>
    </w:tbl>
    <w:p>
      <w:pPr>
        <w:spacing w:after="160"/>
      </w:pPr>
    </w:p>
    <w:p>
      <w:pPr>
        <w:spacing w:after="60"/>
      </w:pPr>
      <w:r>
        <w:rPr>
          <w:b/>
          <w:color w:val="0F172A"/>
          <w:sz w:val="21"/>
        </w:rPr>
        <w:t>1.6 Business Lineage (Impact Mapping)</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60" w:type="dxa"/>
              <w:bottom w:w="60" w:type="dxa"/>
              <w:left w:w="80" w:type="dxa"/>
              <w:right w:w="80" w:type="dxa"/>
            </w:tcMar>
          </w:tcPr>
          <w:p>
            <w:r>
              <w:rPr>
                <w:b/>
                <w:color w:val="FFFFFF"/>
                <w:sz w:val="16"/>
              </w:rPr>
              <w:t>Source Dataset(s)</w:t>
            </w:r>
          </w:p>
        </w:tc>
        <w:tc>
          <w:tcPr>
            <w:tcW w:type="dxa" w:w="3120"/>
            <w:shd w:val="clear" w:color="auto" w:fill="1e293b"/>
            <w:tcMar>
              <w:top w:w="60" w:type="dxa"/>
              <w:bottom w:w="60" w:type="dxa"/>
              <w:left w:w="80" w:type="dxa"/>
              <w:right w:w="80" w:type="dxa"/>
            </w:tcMar>
          </w:tcPr>
          <w:p>
            <w:r>
              <w:rPr>
                <w:b/>
                <w:color w:val="FFFFFF"/>
                <w:sz w:val="16"/>
              </w:rPr>
              <w:t>Major Business Transformation</w:t>
            </w:r>
          </w:p>
        </w:tc>
        <w:tc>
          <w:tcPr>
            <w:tcW w:type="dxa" w:w="3120"/>
            <w:shd w:val="clear" w:color="auto" w:fill="1e293b"/>
            <w:tcMar>
              <w:top w:w="60" w:type="dxa"/>
              <w:bottom w:w="60" w:type="dxa"/>
              <w:left w:w="80" w:type="dxa"/>
              <w:right w:w="80" w:type="dxa"/>
            </w:tcMar>
          </w:tcPr>
          <w:p>
            <w:r>
              <w:rPr>
                <w:b/>
                <w:color w:val="FFFFFF"/>
                <w:sz w:val="16"/>
              </w:rPr>
              <w:t>Target Deliverable</w:t>
            </w:r>
          </w:p>
        </w:tc>
      </w:tr>
      <w:tr>
        <w:tc>
          <w:tcPr>
            <w:tcW w:type="dxa" w:w="3120"/>
            <w:shd w:val="clear" w:color="auto" w:fill="f8fafc"/>
            <w:tcMar>
              <w:top w:w="50" w:type="dxa"/>
              <w:bottom w:w="50" w:type="dxa"/>
              <w:left w:w="80" w:type="dxa"/>
              <w:right w:w="80" w:type="dxa"/>
            </w:tcMar>
          </w:tcPr>
          <w:p>
            <w:r>
              <w:rPr>
                <w:b/>
                <w:sz w:val="16"/>
              </w:rPr>
              <w:t>Claims Volume</w:t>
            </w:r>
          </w:p>
        </w:tc>
        <w:tc>
          <w:tcPr>
            <w:tcW w:type="dxa" w:w="3120"/>
            <w:tcMar>
              <w:top w:w="50" w:type="dxa"/>
              <w:bottom w:w="50" w:type="dxa"/>
              <w:left w:w="80" w:type="dxa"/>
              <w:right w:w="80" w:type="dxa"/>
            </w:tcMar>
          </w:tcPr>
          <w:p>
            <w:r>
              <w:rPr>
                <w:sz w:val="16"/>
              </w:rPr>
              <w:t>Applies validation rules and exports to Historical Claims Extract</w:t>
            </w:r>
          </w:p>
        </w:tc>
        <w:tc>
          <w:tcPr>
            <w:tcW w:type="dxa" w:w="3120"/>
            <w:tcMar>
              <w:top w:w="50" w:type="dxa"/>
              <w:bottom w:w="50" w:type="dxa"/>
              <w:left w:w="80" w:type="dxa"/>
              <w:right w:w="80" w:type="dxa"/>
            </w:tcMar>
          </w:tcPr>
          <w:p>
            <w:r>
              <w:rPr>
                <w:b/>
                <w:sz w:val="16"/>
              </w:rPr>
              <w:t>Historical Claims Extract</w:t>
            </w:r>
          </w:p>
        </w:tc>
      </w:tr>
      <w:tr>
        <w:tc>
          <w:tcPr>
            <w:tcW w:type="dxa" w:w="3120"/>
            <w:shd w:val="clear" w:color="auto" w:fill="f8fafc"/>
            <w:tcMar>
              <w:top w:w="50" w:type="dxa"/>
              <w:bottom w:w="50" w:type="dxa"/>
              <w:left w:w="80" w:type="dxa"/>
              <w:right w:w="80" w:type="dxa"/>
            </w:tcMar>
          </w:tcPr>
          <w:p>
            <w:r>
              <w:rPr>
                <w:b/>
                <w:sz w:val="16"/>
              </w:rPr>
              <w:t>Claims Volume</w:t>
            </w:r>
          </w:p>
        </w:tc>
        <w:tc>
          <w:tcPr>
            <w:tcW w:type="dxa" w:w="3120"/>
            <w:tcMar>
              <w:top w:w="50" w:type="dxa"/>
              <w:bottom w:w="50" w:type="dxa"/>
              <w:left w:w="80" w:type="dxa"/>
              <w:right w:w="80" w:type="dxa"/>
            </w:tcMar>
          </w:tcPr>
          <w:p>
            <w:r>
              <w:rPr>
                <w:sz w:val="16"/>
              </w:rPr>
              <w:t>Aggregate volume by quarter and pivot status counts</w:t>
            </w:r>
          </w:p>
        </w:tc>
        <w:tc>
          <w:tcPr>
            <w:tcW w:type="dxa" w:w="3120"/>
            <w:tcMar>
              <w:top w:w="50" w:type="dxa"/>
              <w:bottom w:w="50" w:type="dxa"/>
              <w:left w:w="80" w:type="dxa"/>
              <w:right w:w="80" w:type="dxa"/>
            </w:tcMar>
          </w:tcPr>
          <w:p>
            <w:r>
              <w:rPr>
                <w:b/>
                <w:sz w:val="16"/>
              </w:rPr>
              <w:t>Quarterly Volume Summary</w:t>
            </w:r>
          </w:p>
        </w:tc>
      </w:tr>
      <w:tr>
        <w:tc>
          <w:tcPr>
            <w:tcW w:type="dxa" w:w="3120"/>
            <w:shd w:val="clear" w:color="auto" w:fill="f8fafc"/>
            <w:tcMar>
              <w:top w:w="50" w:type="dxa"/>
              <w:bottom w:w="50" w:type="dxa"/>
              <w:left w:w="80" w:type="dxa"/>
              <w:right w:w="80" w:type="dxa"/>
            </w:tcMar>
          </w:tcPr>
          <w:p>
            <w:r>
              <w:rPr>
                <w:b/>
                <w:sz w:val="16"/>
              </w:rPr>
              <w:t>Claims Volume + Policy Master + Claim Payments + Claim Diary Notes</w:t>
            </w:r>
          </w:p>
        </w:tc>
        <w:tc>
          <w:tcPr>
            <w:tcW w:type="dxa" w:w="3120"/>
            <w:tcMar>
              <w:top w:w="50" w:type="dxa"/>
              <w:bottom w:w="50" w:type="dxa"/>
              <w:left w:w="80" w:type="dxa"/>
              <w:right w:w="80" w:type="dxa"/>
            </w:tcMar>
          </w:tcPr>
          <w:p>
            <w:r>
              <w:rPr>
                <w:sz w:val="16"/>
              </w:rPr>
              <w:t>Enrich with Policy Master and aggregate by product type and quarter</w:t>
            </w:r>
          </w:p>
        </w:tc>
        <w:tc>
          <w:tcPr>
            <w:tcW w:type="dxa" w:w="3120"/>
            <w:tcMar>
              <w:top w:w="50" w:type="dxa"/>
              <w:bottom w:w="50" w:type="dxa"/>
              <w:left w:w="80" w:type="dxa"/>
              <w:right w:w="80" w:type="dxa"/>
            </w:tcMar>
          </w:tcPr>
          <w:p>
            <w:r>
              <w:rPr>
                <w:b/>
                <w:sz w:val="16"/>
              </w:rPr>
              <w:t>Product Type Analysis</w:t>
            </w:r>
          </w:p>
        </w:tc>
      </w:tr>
      <w:tr>
        <w:tc>
          <w:tcPr>
            <w:tcW w:type="dxa" w:w="3120"/>
            <w:shd w:val="clear" w:color="auto" w:fill="f8fafc"/>
            <w:tcMar>
              <w:top w:w="50" w:type="dxa"/>
              <w:bottom w:w="50" w:type="dxa"/>
              <w:left w:w="80" w:type="dxa"/>
              <w:right w:w="80" w:type="dxa"/>
            </w:tcMar>
          </w:tcPr>
          <w:p>
            <w:r>
              <w:rPr>
                <w:b/>
                <w:sz w:val="16"/>
              </w:rPr>
              <w:t>Claims Volume + Policy Master + Claim Payments + Claim Diary Notes</w:t>
            </w:r>
          </w:p>
        </w:tc>
        <w:tc>
          <w:tcPr>
            <w:tcW w:type="dxa" w:w="3120"/>
            <w:tcMar>
              <w:top w:w="50" w:type="dxa"/>
              <w:bottom w:w="50" w:type="dxa"/>
              <w:left w:w="80" w:type="dxa"/>
              <w:right w:w="80" w:type="dxa"/>
            </w:tcMar>
          </w:tcPr>
          <w:p>
            <w:r>
              <w:rPr>
                <w:sz w:val="16"/>
              </w:rPr>
              <w:t>Enrich with Policy Master and aggregate by state and quarter</w:t>
            </w:r>
          </w:p>
        </w:tc>
        <w:tc>
          <w:tcPr>
            <w:tcW w:type="dxa" w:w="3120"/>
            <w:tcMar>
              <w:top w:w="50" w:type="dxa"/>
              <w:bottom w:w="50" w:type="dxa"/>
              <w:left w:w="80" w:type="dxa"/>
              <w:right w:w="80" w:type="dxa"/>
            </w:tcMar>
          </w:tcPr>
          <w:p>
            <w:r>
              <w:rPr>
                <w:b/>
                <w:sz w:val="16"/>
              </w:rPr>
              <w:t>State Analysis</w:t>
            </w:r>
          </w:p>
        </w:tc>
      </w:tr>
      <w:tr>
        <w:tc>
          <w:tcPr>
            <w:tcW w:type="dxa" w:w="3120"/>
            <w:shd w:val="clear" w:color="auto" w:fill="f8fafc"/>
            <w:tcMar>
              <w:top w:w="50" w:type="dxa"/>
              <w:bottom w:w="50" w:type="dxa"/>
              <w:left w:w="80" w:type="dxa"/>
              <w:right w:w="80" w:type="dxa"/>
            </w:tcMar>
          </w:tcPr>
          <w:p>
            <w:r>
              <w:rPr>
                <w:b/>
                <w:sz w:val="16"/>
              </w:rPr>
              <w:t>Claims Volume + Policy Master + Claim Payments + Claim Diary Notes</w:t>
            </w:r>
          </w:p>
        </w:tc>
        <w:tc>
          <w:tcPr>
            <w:tcW w:type="dxa" w:w="3120"/>
            <w:tcMar>
              <w:top w:w="50" w:type="dxa"/>
              <w:bottom w:w="50" w:type="dxa"/>
              <w:left w:w="80" w:type="dxa"/>
              <w:right w:w="80" w:type="dxa"/>
            </w:tcMar>
          </w:tcPr>
          <w:p>
            <w:r>
              <w:rPr>
                <w:sz w:val="16"/>
              </w:rPr>
              <w:t>Calculate activity recency, assign aging buckets, and count by litigation status</w:t>
            </w:r>
          </w:p>
        </w:tc>
        <w:tc>
          <w:tcPr>
            <w:tcW w:type="dxa" w:w="3120"/>
            <w:tcMar>
              <w:top w:w="50" w:type="dxa"/>
              <w:bottom w:w="50" w:type="dxa"/>
              <w:left w:w="80" w:type="dxa"/>
              <w:right w:w="80" w:type="dxa"/>
            </w:tcMar>
          </w:tcPr>
          <w:p>
            <w:r>
              <w:rPr>
                <w:b/>
                <w:sz w:val="16"/>
              </w:rPr>
              <w:t>Aging &amp; Litigation Risk Analysis</w:t>
            </w:r>
          </w:p>
        </w:tc>
      </w:tr>
    </w:tbl>
    <w:p>
      <w:pPr>
        <w:spacing w:after="160"/>
      </w:pPr>
    </w:p>
    <w:p>
      <w:pPr>
        <w:spacing w:after="40"/>
      </w:pPr>
      <w:r>
        <w:rPr>
          <w:b/>
          <w:color w:val="0F172A"/>
          <w:sz w:val="21"/>
        </w:rPr>
        <w:t>1.7 Business Role &amp; Value</w:t>
      </w:r>
    </w:p>
    <w:p>
      <w:pPr>
        <w:pStyle w:val="ListBullet"/>
        <w:spacing w:after="40"/>
      </w:pPr>
      <w:r>
        <w:rPr>
          <w:sz w:val="17"/>
        </w:rPr>
        <w:t>Consolidates 4 upstream operational datasets into a unified business process.</w:t>
      </w:r>
    </w:p>
    <w:p>
      <w:pPr>
        <w:pStyle w:val="ListBullet"/>
        <w:spacing w:after="40"/>
      </w:pPr>
      <w:r>
        <w:rPr>
          <w:sz w:val="17"/>
        </w:rPr>
        <w:t>Produces 5 analytical views and reporting deliverables from a single processing pipeline.</w:t>
      </w:r>
    </w:p>
    <w:p>
      <w:pPr>
        <w:pStyle w:val="ListBullet"/>
        <w:spacing w:after="40"/>
      </w:pPr>
      <w:r>
        <w:rPr>
          <w:sz w:val="17"/>
        </w:rPr>
        <w:t>Automates cross-source data reconciliation, aggregation, and operational classification rules.</w:t>
      </w:r>
    </w:p>
    <w:p>
      <w:pPr>
        <w:spacing w:after="120"/>
      </w:pPr>
    </w:p>
    <w:p>
      <w:pPr>
        <w:spacing w:after="40"/>
      </w:pPr>
      <w:r>
        <w:rPr>
          <w:b/>
          <w:color w:val="0F172A"/>
          <w:sz w:val="21"/>
        </w:rPr>
        <w:t>1.8 Key Findings</w:t>
      </w:r>
    </w:p>
    <w:p>
      <w:pPr>
        <w:pStyle w:val="ListBullet"/>
        <w:spacing w:after="40"/>
      </w:pPr>
      <w:r>
        <w:rPr>
          <w:sz w:val="17"/>
        </w:rPr>
        <w:t>The workflow depends on 4 upstream source datasets.</w:t>
      </w:r>
    </w:p>
    <w:p>
      <w:pPr>
        <w:pStyle w:val="ListBullet"/>
        <w:spacing w:after="40"/>
      </w:pPr>
      <w:r>
        <w:rPr>
          <w:sz w:val="17"/>
        </w:rPr>
        <w:t>Produces 5 distinct reporting deliverables from the transformed data.</w:t>
      </w:r>
    </w:p>
    <w:p>
      <w:pPr>
        <w:pStyle w:val="ListBullet"/>
        <w:spacing w:after="40"/>
      </w:pPr>
      <w:r>
        <w:rPr>
          <w:sz w:val="17"/>
        </w:rPr>
        <w:t>Joins reference attributes (policy, financial, and diary records) to primary transaction records.</w:t>
      </w:r>
    </w:p>
    <w:p>
      <w:pPr>
        <w:pStyle w:val="ListBullet"/>
        <w:spacing w:after="40"/>
      </w:pPr>
      <w:r>
        <w:rPr>
          <w:sz w:val="17"/>
        </w:rPr>
        <w:t>Business ownership is not documented in the workflow metadata.</w:t>
      </w:r>
    </w:p>
    <w:p>
      <w:pPr>
        <w:pStyle w:val="ListBullet"/>
        <w:spacing w:after="40"/>
      </w:pPr>
      <w:r>
        <w:rPr>
          <w:sz w:val="17"/>
        </w:rPr>
        <w:t>Execution schedule and processing frequency are not documented in the workflow definition.</w:t>
      </w:r>
    </w:p>
    <w:p>
      <w:pPr>
        <w:pStyle w:val="ListBullet"/>
        <w:spacing w:after="40"/>
      </w:pPr>
      <w:r>
        <w:rPr>
          <w:sz w:val="17"/>
        </w:rPr>
        <w:t>Downstream business consumers and consumption SLAs are not identified in the workflow metadata.</w:t>
      </w:r>
    </w:p>
    <w:p>
      <w:pPr>
        <w:spacing w:after="160"/>
      </w:pPr>
    </w:p>
    <w:p>
      <w:pPr>
        <w:spacing w:after="60"/>
      </w:pPr>
      <w:r>
        <w:rPr>
          <w:b/>
          <w:color w:val="0F172A"/>
          <w:sz w:val="21"/>
        </w:rPr>
        <w:t>1.9 Assessment Gaps (Unestablished Facts)</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Mar>
              <w:top w:w="60" w:type="dxa"/>
              <w:bottom w:w="60" w:type="dxa"/>
              <w:left w:w="80" w:type="dxa"/>
              <w:right w:w="80" w:type="dxa"/>
            </w:tcMar>
          </w:tcPr>
          <w:p>
            <w:r>
              <w:rPr>
                <w:b/>
                <w:color w:val="FFFFFF"/>
                <w:sz w:val="16"/>
              </w:rPr>
              <w:t>Governance &amp; Operational Dimension</w:t>
            </w:r>
          </w:p>
        </w:tc>
        <w:tc>
          <w:tcPr>
            <w:tcW w:type="dxa" w:w="3120"/>
            <w:shd w:val="clear" w:color="auto" w:fill="0f172a"/>
            <w:tcMar>
              <w:top w:w="60" w:type="dxa"/>
              <w:bottom w:w="60" w:type="dxa"/>
              <w:left w:w="80" w:type="dxa"/>
              <w:right w:w="80" w:type="dxa"/>
            </w:tcMar>
          </w:tcPr>
          <w:p>
            <w:r>
              <w:rPr>
                <w:b/>
                <w:color w:val="FFFFFF"/>
                <w:sz w:val="16"/>
              </w:rPr>
              <w:t>Workflow Status</w:t>
            </w:r>
          </w:p>
        </w:tc>
        <w:tc>
          <w:tcPr>
            <w:tcW w:type="dxa" w:w="3120"/>
            <w:shd w:val="clear" w:color="auto" w:fill="0f172a"/>
            <w:tcMar>
              <w:top w:w="60" w:type="dxa"/>
              <w:bottom w:w="60" w:type="dxa"/>
              <w:left w:w="80" w:type="dxa"/>
              <w:right w:w="80" w:type="dxa"/>
            </w:tcMar>
          </w:tcPr>
          <w:p>
            <w:r>
              <w:rPr>
                <w:b/>
                <w:color w:val="FFFFFF"/>
                <w:sz w:val="16"/>
              </w:rPr>
              <w:t>Validation Action Required</w:t>
            </w:r>
          </w:p>
        </w:tc>
      </w:tr>
      <w:tr>
        <w:tc>
          <w:tcPr>
            <w:tcW w:type="dxa" w:w="3120"/>
            <w:shd w:val="clear" w:color="auto" w:fill="f8fafc"/>
            <w:tcMar>
              <w:top w:w="50" w:type="dxa"/>
              <w:bottom w:w="50" w:type="dxa"/>
              <w:left w:w="80" w:type="dxa"/>
              <w:right w:w="80" w:type="dxa"/>
            </w:tcMar>
          </w:tcPr>
          <w:p>
            <w:r>
              <w:rPr>
                <w:b/>
                <w:sz w:val="16"/>
              </w:rPr>
              <w:t>Business Owner</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Confirm designated business owner and operational point of contact</w:t>
            </w:r>
          </w:p>
        </w:tc>
      </w:tr>
      <w:tr>
        <w:tc>
          <w:tcPr>
            <w:tcW w:type="dxa" w:w="3120"/>
            <w:shd w:val="clear" w:color="auto" w:fill="f8fafc"/>
            <w:tcMar>
              <w:top w:w="50" w:type="dxa"/>
              <w:bottom w:w="50" w:type="dxa"/>
              <w:left w:w="80" w:type="dxa"/>
              <w:right w:w="80" w:type="dxa"/>
            </w:tcMar>
          </w:tcPr>
          <w:p>
            <w:r>
              <w:rPr>
                <w:b/>
                <w:sz w:val="16"/>
              </w:rPr>
              <w:t>Execution Schedule</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Confirm production run frequency (e.g., daily, weekly, monthly, ad-hoc)</w:t>
            </w:r>
          </w:p>
        </w:tc>
      </w:tr>
      <w:tr>
        <w:tc>
          <w:tcPr>
            <w:tcW w:type="dxa" w:w="3120"/>
            <w:shd w:val="clear" w:color="auto" w:fill="f8fafc"/>
            <w:tcMar>
              <w:top w:w="50" w:type="dxa"/>
              <w:bottom w:w="50" w:type="dxa"/>
              <w:left w:w="80" w:type="dxa"/>
              <w:right w:w="80" w:type="dxa"/>
            </w:tcMar>
          </w:tcPr>
          <w:p>
            <w:r>
              <w:rPr>
                <w:b/>
                <w:sz w:val="16"/>
              </w:rPr>
              <w:t>Operational Criticality</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Establish business criticality tier (Tier 1/2/3) and business outage impact</w:t>
            </w:r>
          </w:p>
        </w:tc>
      </w:tr>
      <w:tr>
        <w:tc>
          <w:tcPr>
            <w:tcW w:type="dxa" w:w="3120"/>
            <w:shd w:val="clear" w:color="auto" w:fill="f8fafc"/>
            <w:tcMar>
              <w:top w:w="50" w:type="dxa"/>
              <w:bottom w:w="50" w:type="dxa"/>
              <w:left w:w="80" w:type="dxa"/>
              <w:right w:w="80" w:type="dxa"/>
            </w:tcMar>
          </w:tcPr>
          <w:p>
            <w:r>
              <w:rPr>
                <w:b/>
                <w:sz w:val="16"/>
              </w:rPr>
              <w:t>Downstream Consumers</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Identify specific teams, systems, or dashboards consuming output deliverables</w:t>
            </w:r>
          </w:p>
        </w:tc>
      </w:tr>
      <w:tr>
        <w:tc>
          <w:tcPr>
            <w:tcW w:type="dxa" w:w="3120"/>
            <w:shd w:val="clear" w:color="auto" w:fill="f8fafc"/>
            <w:tcMar>
              <w:top w:w="50" w:type="dxa"/>
              <w:bottom w:w="50" w:type="dxa"/>
              <w:left w:w="80" w:type="dxa"/>
              <w:right w:w="80" w:type="dxa"/>
            </w:tcMar>
          </w:tcPr>
          <w:p>
            <w:r>
              <w:rPr>
                <w:b/>
                <w:sz w:val="16"/>
              </w:rPr>
              <w:t>Current Usage</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Verify if the workflow is actively running in production or legacy/dormant</w:t>
            </w:r>
          </w:p>
        </w:tc>
      </w:tr>
      <w:tr>
        <w:tc>
          <w:tcPr>
            <w:tcW w:type="dxa" w:w="3120"/>
            <w:shd w:val="clear" w:color="auto" w:fill="f8fafc"/>
            <w:tcMar>
              <w:top w:w="50" w:type="dxa"/>
              <w:bottom w:w="50" w:type="dxa"/>
              <w:left w:w="80" w:type="dxa"/>
              <w:right w:w="80" w:type="dxa"/>
            </w:tcMar>
          </w:tcPr>
          <w:p>
            <w:r>
              <w:rPr>
                <w:b/>
                <w:sz w:val="16"/>
              </w:rPr>
              <w:t>Redundancy / Duplicate Flow</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Confirm if parallel reporting pipelines or modern data warehouse views exist</w:t>
            </w:r>
          </w:p>
        </w:tc>
      </w:tr>
      <w:tr>
        <w:tc>
          <w:tcPr>
            <w:tcW w:type="dxa" w:w="3120"/>
            <w:shd w:val="clear" w:color="auto" w:fill="f8fafc"/>
            <w:tcMar>
              <w:top w:w="50" w:type="dxa"/>
              <w:bottom w:w="50" w:type="dxa"/>
              <w:left w:w="80" w:type="dxa"/>
              <w:right w:w="80" w:type="dxa"/>
            </w:tcMar>
          </w:tcPr>
          <w:p>
            <w:r>
              <w:rPr>
                <w:b/>
                <w:sz w:val="16"/>
              </w:rPr>
              <w:t>Business Value / Impact</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Quantify operational dependency and financial/regulatory importance</w:t>
            </w:r>
          </w:p>
        </w:tc>
      </w:tr>
      <w:tr>
        <w:tc>
          <w:tcPr>
            <w:tcW w:type="dxa" w:w="3120"/>
            <w:shd w:val="clear" w:color="auto" w:fill="f8fafc"/>
            <w:tcMar>
              <w:top w:w="50" w:type="dxa"/>
              <w:bottom w:w="50" w:type="dxa"/>
              <w:left w:w="80" w:type="dxa"/>
              <w:right w:w="80" w:type="dxa"/>
            </w:tcMar>
          </w:tcPr>
          <w:p>
            <w:r>
              <w:rPr>
                <w:b/>
                <w:sz w:val="16"/>
              </w:rPr>
              <w:t>Upstream / Downstream SLA</w:t>
            </w:r>
          </w:p>
        </w:tc>
        <w:tc>
          <w:tcPr>
            <w:tcW w:type="dxa" w:w="3120"/>
            <w:tcMar>
              <w:top w:w="50" w:type="dxa"/>
              <w:bottom w:w="50" w:type="dxa"/>
              <w:left w:w="80" w:type="dxa"/>
              <w:right w:w="80" w:type="dxa"/>
            </w:tcMar>
          </w:tcPr>
          <w:p>
            <w:r>
              <w:rPr>
                <w:i/>
                <w:color w:val="64748B"/>
                <w:sz w:val="16"/>
              </w:rPr>
              <w:t>Not documented</w:t>
            </w:r>
          </w:p>
        </w:tc>
        <w:tc>
          <w:tcPr>
            <w:tcW w:type="dxa" w:w="3120"/>
            <w:tcMar>
              <w:top w:w="50" w:type="dxa"/>
              <w:bottom w:w="50" w:type="dxa"/>
              <w:left w:w="80" w:type="dxa"/>
              <w:right w:w="80" w:type="dxa"/>
            </w:tcMar>
          </w:tcPr>
          <w:p>
            <w:r>
              <w:rPr>
                <w:sz w:val="16"/>
              </w:rPr>
              <w:t>Document upstream data availability timelines and delivery SLAs</w:t>
            </w:r>
          </w:p>
        </w:tc>
      </w:tr>
    </w:tbl>
    <w:p>
      <w:pPr>
        <w:spacing w:after="160"/>
      </w:pPr>
    </w:p>
    <w:p>
      <w:pPr>
        <w:spacing w:after="40"/>
      </w:pPr>
      <w:r>
        <w:rPr>
          <w:b/>
          <w:color w:val="0F172A"/>
          <w:sz w:val="21"/>
        </w:rPr>
        <w:t>1.10 Preliminary Disposition</w:t>
      </w:r>
    </w:p>
    <w:p>
      <w:pPr>
        <w:spacing w:after="80"/>
      </w:pPr>
      <w:r>
        <w:rPr>
          <w:b/>
          <w:color w:val="EA580C"/>
          <w:sz w:val="18"/>
        </w:rPr>
        <w:t>Recommendation: Further assessment required</w:t>
        <w:br/>
      </w:r>
      <w:r>
        <w:rPr>
          <w:sz w:val="17"/>
        </w:rPr>
        <w:t>Rationale: The workflow has multiple upstream dependencies (4 sources) and generates 5 business deliverables, but current usage, business ownership, downstream consumers, and operational criticality are not documented in the workflow definition. Final disposition requires business and technical stakeholder validation.</w:t>
      </w:r>
    </w:p>
    <w:p>
      <w:pPr>
        <w:spacing w:after="160"/>
      </w:pPr>
    </w:p>
    <w:p>
      <w:pPr>
        <w:spacing w:after="60"/>
      </w:pPr>
      <w:r>
        <w:rPr>
          <w:b/>
          <w:color w:val="0F172A"/>
          <w:sz w:val="21"/>
        </w:rPr>
        <w:t>1.11 Business Validation Required</w:t>
      </w:r>
    </w:p>
    <w:p>
      <w:pPr>
        <w:spacing w:after="80"/>
      </w:pPr>
      <w:r>
        <w:t>Automated static workflow analysis confirms the technical structure and derived business flow, but cannot reliably establish organizational governance. The following items require formal business stakeholder confirmation: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Mar>
              <w:top w:w="60" w:type="dxa"/>
              <w:bottom w:w="60" w:type="dxa"/>
              <w:left w:w="80" w:type="dxa"/>
              <w:right w:w="80" w:type="dxa"/>
            </w:tcMar>
          </w:tcPr>
          <w:p>
            <w:r>
              <w:rPr>
                <w:b/>
                <w:color w:val="FFFFFF"/>
                <w:sz w:val="16"/>
              </w:rPr>
              <w:t>Validation Dimension</w:t>
            </w:r>
          </w:p>
        </w:tc>
        <w:tc>
          <w:tcPr>
            <w:tcW w:type="dxa" w:w="3120"/>
            <w:shd w:val="clear" w:color="auto" w:fill="1e293b"/>
            <w:tcMar>
              <w:top w:w="60" w:type="dxa"/>
              <w:bottom w:w="60" w:type="dxa"/>
              <w:left w:w="80" w:type="dxa"/>
              <w:right w:w="80" w:type="dxa"/>
            </w:tcMar>
          </w:tcPr>
          <w:p>
            <w:r>
              <w:rPr>
                <w:b/>
                <w:color w:val="FFFFFF"/>
                <w:sz w:val="16"/>
              </w:rPr>
              <w:t>Action Description</w:t>
            </w:r>
          </w:p>
        </w:tc>
        <w:tc>
          <w:tcPr>
            <w:tcW w:type="dxa" w:w="3120"/>
            <w:shd w:val="clear" w:color="auto" w:fill="1e293b"/>
            <w:tcMar>
              <w:top w:w="60" w:type="dxa"/>
              <w:bottom w:w="60" w:type="dxa"/>
              <w:left w:w="80" w:type="dxa"/>
              <w:right w:w="80" w:type="dxa"/>
            </w:tcMar>
          </w:tcPr>
          <w:p>
            <w:r>
              <w:rPr>
                <w:b/>
                <w:color w:val="FFFFFF"/>
                <w:sz w:val="16"/>
              </w:rPr>
              <w:t>Status / Sign-off</w:t>
            </w:r>
          </w:p>
        </w:tc>
      </w:tr>
      <w:tr>
        <w:tc>
          <w:tcPr>
            <w:tcW w:type="dxa" w:w="3120"/>
            <w:shd w:val="clear" w:color="auto" w:fill="f8fafc"/>
            <w:tcMar>
              <w:top w:w="50" w:type="dxa"/>
              <w:bottom w:w="50" w:type="dxa"/>
              <w:left w:w="80" w:type="dxa"/>
              <w:right w:w="80" w:type="dxa"/>
            </w:tcMar>
          </w:tcPr>
          <w:p>
            <w:r>
              <w:rPr>
                <w:b/>
                <w:sz w:val="16"/>
              </w:rPr>
              <w:t>Business Owner</w:t>
            </w:r>
          </w:p>
        </w:tc>
        <w:tc>
          <w:tcPr>
            <w:tcW w:type="dxa" w:w="3120"/>
            <w:tcMar>
              <w:top w:w="50" w:type="dxa"/>
              <w:bottom w:w="50" w:type="dxa"/>
              <w:left w:w="80" w:type="dxa"/>
              <w:right w:w="80" w:type="dxa"/>
            </w:tcMar>
          </w:tcPr>
          <w:p>
            <w:r>
              <w:rPr>
                <w:sz w:val="16"/>
              </w:rPr>
              <w:t>Confirm and validate business owner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Frequency / Schedule</w:t>
            </w:r>
          </w:p>
        </w:tc>
        <w:tc>
          <w:tcPr>
            <w:tcW w:type="dxa" w:w="3120"/>
            <w:tcMar>
              <w:top w:w="50" w:type="dxa"/>
              <w:bottom w:w="50" w:type="dxa"/>
              <w:left w:w="80" w:type="dxa"/>
              <w:right w:w="80" w:type="dxa"/>
            </w:tcMar>
          </w:tcPr>
          <w:p>
            <w:r>
              <w:rPr>
                <w:sz w:val="16"/>
              </w:rPr>
              <w:t>Confirm and validate frequency / schedule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Criticality</w:t>
            </w:r>
          </w:p>
        </w:tc>
        <w:tc>
          <w:tcPr>
            <w:tcW w:type="dxa" w:w="3120"/>
            <w:tcMar>
              <w:top w:w="50" w:type="dxa"/>
              <w:bottom w:w="50" w:type="dxa"/>
              <w:left w:w="80" w:type="dxa"/>
              <w:right w:w="80" w:type="dxa"/>
            </w:tcMar>
          </w:tcPr>
          <w:p>
            <w:r>
              <w:rPr>
                <w:sz w:val="16"/>
              </w:rPr>
              <w:t>Confirm and validate criticality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Downstream Consumers</w:t>
            </w:r>
          </w:p>
        </w:tc>
        <w:tc>
          <w:tcPr>
            <w:tcW w:type="dxa" w:w="3120"/>
            <w:tcMar>
              <w:top w:w="50" w:type="dxa"/>
              <w:bottom w:w="50" w:type="dxa"/>
              <w:left w:w="80" w:type="dxa"/>
              <w:right w:w="80" w:type="dxa"/>
            </w:tcMar>
          </w:tcPr>
          <w:p>
            <w:r>
              <w:rPr>
                <w:sz w:val="16"/>
              </w:rPr>
              <w:t>Confirm and validate downstream consumers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Current Usage</w:t>
            </w:r>
          </w:p>
        </w:tc>
        <w:tc>
          <w:tcPr>
            <w:tcW w:type="dxa" w:w="3120"/>
            <w:tcMar>
              <w:top w:w="50" w:type="dxa"/>
              <w:bottom w:w="50" w:type="dxa"/>
              <w:left w:w="80" w:type="dxa"/>
              <w:right w:w="80" w:type="dxa"/>
            </w:tcMar>
          </w:tcPr>
          <w:p>
            <w:r>
              <w:rPr>
                <w:sz w:val="16"/>
              </w:rPr>
              <w:t>Confirm and validate current usage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Redundancy / Duplicate Flow</w:t>
            </w:r>
          </w:p>
        </w:tc>
        <w:tc>
          <w:tcPr>
            <w:tcW w:type="dxa" w:w="3120"/>
            <w:tcMar>
              <w:top w:w="50" w:type="dxa"/>
              <w:bottom w:w="50" w:type="dxa"/>
              <w:left w:w="80" w:type="dxa"/>
              <w:right w:w="80" w:type="dxa"/>
            </w:tcMar>
          </w:tcPr>
          <w:p>
            <w:r>
              <w:rPr>
                <w:sz w:val="16"/>
              </w:rPr>
              <w:t>Confirm and validate redundancy / duplicate flow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Business Value</w:t>
            </w:r>
          </w:p>
        </w:tc>
        <w:tc>
          <w:tcPr>
            <w:tcW w:type="dxa" w:w="3120"/>
            <w:tcMar>
              <w:top w:w="50" w:type="dxa"/>
              <w:bottom w:w="50" w:type="dxa"/>
              <w:left w:w="80" w:type="dxa"/>
              <w:right w:w="80" w:type="dxa"/>
            </w:tcMar>
          </w:tcPr>
          <w:p>
            <w:r>
              <w:rPr>
                <w:sz w:val="16"/>
              </w:rPr>
              <w:t>Confirm and validate business value with designated business owner</w:t>
            </w:r>
          </w:p>
        </w:tc>
        <w:tc>
          <w:tcPr>
            <w:tcW w:type="dxa" w:w="3120"/>
            <w:tcMar>
              <w:top w:w="50" w:type="dxa"/>
              <w:bottom w:w="50" w:type="dxa"/>
              <w:left w:w="80" w:type="dxa"/>
              <w:right w:w="80" w:type="dxa"/>
            </w:tcMar>
          </w:tcPr>
          <w:p>
            <w:r>
              <w:rPr>
                <w:color w:val="64748B"/>
                <w:sz w:val="16"/>
              </w:rPr>
              <w:t>[  ] Pending Validation</w:t>
            </w:r>
          </w:p>
        </w:tc>
      </w:tr>
      <w:tr>
        <w:tc>
          <w:tcPr>
            <w:tcW w:type="dxa" w:w="3120"/>
            <w:shd w:val="clear" w:color="auto" w:fill="f8fafc"/>
            <w:tcMar>
              <w:top w:w="50" w:type="dxa"/>
              <w:bottom w:w="50" w:type="dxa"/>
              <w:left w:w="80" w:type="dxa"/>
              <w:right w:w="80" w:type="dxa"/>
            </w:tcMar>
          </w:tcPr>
          <w:p>
            <w:r>
              <w:rPr>
                <w:b/>
                <w:sz w:val="16"/>
              </w:rPr>
              <w:t>Final Disposition</w:t>
            </w:r>
          </w:p>
        </w:tc>
        <w:tc>
          <w:tcPr>
            <w:tcW w:type="dxa" w:w="3120"/>
            <w:tcMar>
              <w:top w:w="50" w:type="dxa"/>
              <w:bottom w:w="50" w:type="dxa"/>
              <w:left w:w="80" w:type="dxa"/>
              <w:right w:w="80" w:type="dxa"/>
            </w:tcMar>
          </w:tcPr>
          <w:p>
            <w:r>
              <w:rPr>
                <w:sz w:val="16"/>
              </w:rPr>
              <w:t>Confirm and validate final disposition with designated business owner</w:t>
            </w:r>
          </w:p>
        </w:tc>
        <w:tc>
          <w:tcPr>
            <w:tcW w:type="dxa" w:w="3120"/>
            <w:tcMar>
              <w:top w:w="50" w:type="dxa"/>
              <w:bottom w:w="50" w:type="dxa"/>
              <w:left w:w="80" w:type="dxa"/>
              <w:right w:w="80" w:type="dxa"/>
            </w:tcMar>
          </w:tcPr>
          <w:p>
            <w:r>
              <w:rPr>
                <w:color w:val="64748B"/>
                <w:sz w:val="16"/>
              </w:rPr>
              <w:t>[  ] Pending Validation</w:t>
            </w:r>
          </w:p>
        </w:tc>
      </w:tr>
    </w:tbl>
    <w:p>
      <w:pPr>
        <w:spacing w:after="320"/>
      </w:pPr>
    </w:p>
    <w:p>
      <w:pPr>
        <w:pStyle w:val="Heading1"/>
        <w:spacing w:before="320" w:after="120"/>
      </w:pPr>
      <w:r>
        <w:t>2. Visual Workflow Graph (DAG Architecture)</w:t>
      </w:r>
    </w:p>
    <w:p>
      <w:r>
        <w:t>The following diagram illustrates the complete directed acyclic graph (DAG) representing all data flows, transformation nodes, and execution branches across the workflow:</w:t>
      </w:r>
    </w:p>
    <w:p>
      <w:pPr>
        <w:jc w:val="center"/>
      </w:pPr>
      <w:r>
        <w:drawing>
          <wp:inline xmlns:a="http://schemas.openxmlformats.org/drawingml/2006/main" xmlns:pic="http://schemas.openxmlformats.org/drawingml/2006/picture">
            <wp:extent cx="5943600" cy="110622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106222"/>
                    </a:xfrm>
                    <a:prstGeom prst="rect"/>
                  </pic:spPr>
                </pic:pic>
              </a:graphicData>
            </a:graphic>
          </wp:inline>
        </w:drawing>
      </w:r>
    </w:p>
    <w:p>
      <w:pPr>
        <w:spacing w:after="320"/>
      </w:pPr>
    </w:p>
    <w:p>
      <w:pPr>
        <w:pStyle w:val="Heading1"/>
        <w:spacing w:before="320" w:after="120"/>
      </w:pPr>
      <w:r>
        <w:t>3. Step-by-Step Tool Specifications</w:t>
      </w:r>
    </w:p>
    <w:p>
      <w:r>
        <w:t>This section documents each workflow execution step in topological sequence, detailing the business action and operational function of every individual tool:</w:t>
      </w:r>
    </w:p>
    <w:p>
      <w:pPr>
        <w:spacing w:before="160" w:after="40"/>
      </w:pPr>
      <w:r>
        <w:rPr>
          <w:b/>
          <w:color w:val="EA580C"/>
          <w:sz w:val="19"/>
        </w:rPr>
        <w:t xml:space="preserve">Step 01: </w:t>
      </w:r>
      <w:r>
        <w:rPr>
          <w:b/>
          <w:color w:val="0F172A"/>
          <w:sz w:val="19"/>
        </w:rPr>
        <w:t xml:space="preserve">DbFileInput </w:t>
      </w:r>
      <w:r>
        <w:rPr>
          <w:color w:val="64748B"/>
          <w:sz w:val="17"/>
        </w:rPr>
        <w:t>(DbFileInput)</w:t>
      </w:r>
      <w:r>
        <w:rPr>
          <w:i/>
          <w:color w:val="64748B"/>
          <w:sz w:val="16"/>
        </w:rPr>
        <w:t xml:space="preserve">  [Container: Extract Claims Data]</w:t>
      </w:r>
    </w:p>
    <w:p>
      <w:pPr>
        <w:spacing w:after="40"/>
        <w:ind w:left="360"/>
      </w:pPr>
      <w:r>
        <w:rPr>
          <w:b/>
          <w:sz w:val="17"/>
        </w:rPr>
        <w:t xml:space="preserve">Business Action: </w:t>
      </w:r>
      <w:r>
        <w:rPr>
          <w:sz w:val="17"/>
        </w:rPr>
        <w:t>Reads the claims volume Excel workbook.</w:t>
      </w:r>
    </w:p>
    <w:p>
      <w:pPr>
        <w:spacing w:after="80"/>
        <w:ind w:left="360"/>
      </w:pPr>
      <w:r>
        <w:rPr>
          <w:i/>
          <w:color w:val="64748B"/>
          <w:sz w:val="16"/>
        </w:rPr>
        <w:t xml:space="preserve">Technical Function: </w:t>
      </w:r>
      <w:r>
        <w:rPr>
          <w:color w:val="64748B"/>
          <w:sz w:val="16"/>
        </w:rPr>
        <w:t>Reads records from supported files, databases, or cloud stores into a workflow.</w:t>
      </w:r>
    </w:p>
    <w:p>
      <w:pPr>
        <w:spacing w:before="160" w:after="40"/>
      </w:pPr>
      <w:r>
        <w:rPr>
          <w:b/>
          <w:color w:val="EA580C"/>
          <w:sz w:val="19"/>
        </w:rPr>
        <w:t xml:space="preserve">Step 02: </w:t>
      </w:r>
      <w:r>
        <w:rPr>
          <w:b/>
          <w:color w:val="0F172A"/>
          <w:sz w:val="19"/>
        </w:rPr>
        <w:t xml:space="preserve">DbFileInput </w:t>
      </w:r>
      <w:r>
        <w:rPr>
          <w:color w:val="64748B"/>
          <w:sz w:val="17"/>
        </w:rPr>
        <w:t>(DbFileInput)</w:t>
      </w:r>
      <w:r>
        <w:rPr>
          <w:i/>
          <w:color w:val="64748B"/>
          <w:sz w:val="16"/>
        </w:rPr>
        <w:t xml:space="preserve">  [Container: Additional Claims Data Sources]</w:t>
      </w:r>
    </w:p>
    <w:p>
      <w:pPr>
        <w:spacing w:after="40"/>
        <w:ind w:left="360"/>
      </w:pPr>
      <w:r>
        <w:rPr>
          <w:b/>
          <w:sz w:val="17"/>
        </w:rPr>
        <w:t xml:space="preserve">Business Action: </w:t>
      </w:r>
      <w:r>
        <w:rPr>
          <w:sz w:val="17"/>
        </w:rPr>
        <w:t>Reads Policy Master attributes.</w:t>
      </w:r>
    </w:p>
    <w:p>
      <w:pPr>
        <w:spacing w:after="80"/>
        <w:ind w:left="360"/>
      </w:pPr>
      <w:r>
        <w:rPr>
          <w:i/>
          <w:color w:val="64748B"/>
          <w:sz w:val="16"/>
        </w:rPr>
        <w:t xml:space="preserve">Technical Function: </w:t>
      </w:r>
      <w:r>
        <w:rPr>
          <w:color w:val="64748B"/>
          <w:sz w:val="16"/>
        </w:rPr>
        <w:t>Reads records from supported files, databases, or cloud stores into a workflow.</w:t>
      </w:r>
    </w:p>
    <w:p>
      <w:pPr>
        <w:spacing w:before="160" w:after="40"/>
      </w:pPr>
      <w:r>
        <w:rPr>
          <w:b/>
          <w:color w:val="EA580C"/>
          <w:sz w:val="19"/>
        </w:rPr>
        <w:t xml:space="preserve">Step 03: </w:t>
      </w:r>
      <w:r>
        <w:rPr>
          <w:b/>
          <w:color w:val="0F172A"/>
          <w:sz w:val="19"/>
        </w:rPr>
        <w:t xml:space="preserve">DbFileInput </w:t>
      </w:r>
      <w:r>
        <w:rPr>
          <w:color w:val="64748B"/>
          <w:sz w:val="17"/>
        </w:rPr>
        <w:t>(DbFileInput)</w:t>
      </w:r>
      <w:r>
        <w:rPr>
          <w:i/>
          <w:color w:val="64748B"/>
          <w:sz w:val="16"/>
        </w:rPr>
        <w:t xml:space="preserve">  [Container: Additional Claims Data Sources]</w:t>
      </w:r>
    </w:p>
    <w:p>
      <w:pPr>
        <w:spacing w:after="40"/>
        <w:ind w:left="360"/>
      </w:pPr>
      <w:r>
        <w:rPr>
          <w:b/>
          <w:sz w:val="17"/>
        </w:rPr>
        <w:t xml:space="preserve">Business Action: </w:t>
      </w:r>
      <w:r>
        <w:rPr>
          <w:sz w:val="17"/>
        </w:rPr>
        <w:t>Reads claim payment transaction history.</w:t>
      </w:r>
    </w:p>
    <w:p>
      <w:pPr>
        <w:spacing w:after="80"/>
        <w:ind w:left="360"/>
      </w:pPr>
      <w:r>
        <w:rPr>
          <w:i/>
          <w:color w:val="64748B"/>
          <w:sz w:val="16"/>
        </w:rPr>
        <w:t xml:space="preserve">Technical Function: </w:t>
      </w:r>
      <w:r>
        <w:rPr>
          <w:color w:val="64748B"/>
          <w:sz w:val="16"/>
        </w:rPr>
        <w:t>Reads records from supported files, databases, or cloud stores into a workflow.</w:t>
      </w:r>
    </w:p>
    <w:p>
      <w:pPr>
        <w:spacing w:before="160" w:after="40"/>
      </w:pPr>
      <w:r>
        <w:rPr>
          <w:b/>
          <w:color w:val="EA580C"/>
          <w:sz w:val="19"/>
        </w:rPr>
        <w:t xml:space="preserve">Step 04: </w:t>
      </w:r>
      <w:r>
        <w:rPr>
          <w:b/>
          <w:color w:val="0F172A"/>
          <w:sz w:val="19"/>
        </w:rPr>
        <w:t xml:space="preserve">DbFileInput </w:t>
      </w:r>
      <w:r>
        <w:rPr>
          <w:color w:val="64748B"/>
          <w:sz w:val="17"/>
        </w:rPr>
        <w:t>(DbFileInput)</w:t>
      </w:r>
      <w:r>
        <w:rPr>
          <w:i/>
          <w:color w:val="64748B"/>
          <w:sz w:val="16"/>
        </w:rPr>
        <w:t xml:space="preserve">  [Container: Additional Claims Data Sources]</w:t>
      </w:r>
    </w:p>
    <w:p>
      <w:pPr>
        <w:spacing w:after="40"/>
        <w:ind w:left="360"/>
      </w:pPr>
      <w:r>
        <w:rPr>
          <w:b/>
          <w:sz w:val="17"/>
        </w:rPr>
        <w:t xml:space="preserve">Business Action: </w:t>
      </w:r>
      <w:r>
        <w:rPr>
          <w:sz w:val="17"/>
        </w:rPr>
        <w:t>Reads Adjuster Diary notes.</w:t>
      </w:r>
    </w:p>
    <w:p>
      <w:pPr>
        <w:spacing w:after="80"/>
        <w:ind w:left="360"/>
      </w:pPr>
      <w:r>
        <w:rPr>
          <w:i/>
          <w:color w:val="64748B"/>
          <w:sz w:val="16"/>
        </w:rPr>
        <w:t xml:space="preserve">Technical Function: </w:t>
      </w:r>
      <w:r>
        <w:rPr>
          <w:color w:val="64748B"/>
          <w:sz w:val="16"/>
        </w:rPr>
        <w:t>Reads records from supported files, databases, or cloud stores into a workflow.</w:t>
      </w:r>
    </w:p>
    <w:p>
      <w:pPr>
        <w:spacing w:before="160" w:after="40"/>
      </w:pPr>
      <w:r>
        <w:rPr>
          <w:b/>
          <w:color w:val="EA580C"/>
          <w:sz w:val="19"/>
        </w:rPr>
        <w:t xml:space="preserve">Step 05: </w:t>
      </w:r>
      <w:r>
        <w:rPr>
          <w:b/>
          <w:color w:val="0F172A"/>
          <w:sz w:val="19"/>
        </w:rPr>
        <w:t xml:space="preserve">BlockUntilDone </w:t>
      </w:r>
      <w:r>
        <w:rPr>
          <w:color w:val="64748B"/>
          <w:sz w:val="17"/>
        </w:rPr>
        <w:t>(BlockUntilDone)</w:t>
      </w:r>
      <w:r>
        <w:rPr>
          <w:i/>
          <w:color w:val="64748B"/>
          <w:sz w:val="16"/>
        </w:rPr>
        <w:t xml:space="preserve">  [Container: Extract Claims Data]</w:t>
      </w:r>
    </w:p>
    <w:p>
      <w:pPr>
        <w:spacing w:after="40"/>
        <w:ind w:left="360"/>
      </w:pPr>
      <w:r>
        <w:rPr>
          <w:b/>
          <w:sz w:val="17"/>
        </w:rPr>
        <w:t xml:space="preserve">Business Action: </w:t>
      </w:r>
      <w:r>
        <w:rPr>
          <w:sz w:val="17"/>
        </w:rPr>
        <w:t>Reads the workbook once, then fans out to downstream branches.</w:t>
      </w:r>
    </w:p>
    <w:p>
      <w:pPr>
        <w:spacing w:after="80"/>
        <w:ind w:left="360"/>
      </w:pPr>
      <w:r>
        <w:rPr>
          <w:i/>
          <w:color w:val="64748B"/>
          <w:sz w:val="16"/>
        </w:rPr>
        <w:t xml:space="preserve">Technical Function: </w:t>
      </w:r>
      <w:r>
        <w:rPr>
          <w:color w:val="64748B"/>
          <w:sz w:val="16"/>
        </w:rPr>
        <w:t>Controls execution sequence by holding downstream branches until preceding branches complete.</w:t>
      </w:r>
    </w:p>
    <w:p>
      <w:pPr>
        <w:spacing w:before="160" w:after="40"/>
      </w:pPr>
      <w:r>
        <w:rPr>
          <w:b/>
          <w:color w:val="EA580C"/>
          <w:sz w:val="19"/>
        </w:rPr>
        <w:t xml:space="preserve">Step 06: </w:t>
      </w:r>
      <w:r>
        <w:rPr>
          <w:b/>
          <w:color w:val="0F172A"/>
          <w:sz w:val="19"/>
        </w:rPr>
        <w:t xml:space="preserve">Summarize </w:t>
      </w:r>
      <w:r>
        <w:rPr>
          <w:color w:val="64748B"/>
          <w:sz w:val="17"/>
        </w:rPr>
        <w:t>(Summarize)</w:t>
      </w:r>
      <w:r>
        <w:rPr>
          <w:i/>
          <w:color w:val="64748B"/>
          <w:sz w:val="16"/>
        </w:rPr>
        <w:t xml:space="preserve">  [Container: Additional Claims Data Sources]</w:t>
      </w:r>
    </w:p>
    <w:p>
      <w:pPr>
        <w:spacing w:after="40"/>
        <w:ind w:left="360"/>
      </w:pPr>
      <w:r>
        <w:rPr>
          <w:b/>
          <w:sz w:val="17"/>
        </w:rPr>
        <w:t xml:space="preserve">Business Action: </w:t>
      </w:r>
      <w:r>
        <w:rPr>
          <w:sz w:val="17"/>
        </w:rPr>
        <w:t>Rolls payment transactions up to one row per claim.</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07: </w:t>
      </w:r>
      <w:r>
        <w:rPr>
          <w:b/>
          <w:color w:val="0F172A"/>
          <w:sz w:val="19"/>
        </w:rPr>
        <w:t xml:space="preserve">Summarize </w:t>
      </w:r>
      <w:r>
        <w:rPr>
          <w:color w:val="64748B"/>
          <w:sz w:val="17"/>
        </w:rPr>
        <w:t>(Summarize)</w:t>
      </w:r>
      <w:r>
        <w:rPr>
          <w:i/>
          <w:color w:val="64748B"/>
          <w:sz w:val="16"/>
        </w:rPr>
        <w:t xml:space="preserve">  [Container: Create Summarizations]</w:t>
      </w:r>
    </w:p>
    <w:p>
      <w:pPr>
        <w:spacing w:after="40"/>
        <w:ind w:left="360"/>
      </w:pPr>
      <w:r>
        <w:rPr>
          <w:b/>
          <w:sz w:val="17"/>
        </w:rPr>
        <w:t xml:space="preserve">Business Action: </w:t>
      </w:r>
      <w:r>
        <w:rPr>
          <w:sz w:val="17"/>
        </w:rPr>
        <w:t>Claims volume by quarter and status.</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08: </w:t>
      </w:r>
      <w:r>
        <w:rPr>
          <w:b/>
          <w:color w:val="0F172A"/>
          <w:sz w:val="19"/>
        </w:rPr>
        <w:t xml:space="preserve">Summarize </w:t>
      </w:r>
      <w:r>
        <w:rPr>
          <w:color w:val="64748B"/>
          <w:sz w:val="17"/>
        </w:rPr>
        <w:t>(Summarize)</w:t>
      </w:r>
      <w:r>
        <w:rPr>
          <w:i/>
          <w:color w:val="64748B"/>
          <w:sz w:val="16"/>
        </w:rPr>
        <w:t xml:space="preserve">  [Container: Create Summarizations]</w:t>
      </w:r>
    </w:p>
    <w:p>
      <w:pPr>
        <w:spacing w:after="40"/>
        <w:ind w:left="360"/>
      </w:pPr>
      <w:r>
        <w:rPr>
          <w:b/>
          <w:sz w:val="17"/>
        </w:rPr>
        <w:t xml:space="preserve">Business Action: </w:t>
      </w:r>
      <w:r>
        <w:rPr>
          <w:sz w:val="17"/>
        </w:rPr>
        <w:t>Claims volume by manager and examiner.</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09: </w:t>
      </w:r>
      <w:r>
        <w:rPr>
          <w:b/>
          <w:color w:val="0F172A"/>
          <w:sz w:val="19"/>
        </w:rPr>
        <w:t xml:space="preserve">AlteryxSelect </w:t>
      </w:r>
      <w:r>
        <w:rPr>
          <w:color w:val="64748B"/>
          <w:sz w:val="17"/>
        </w:rPr>
        <w:t>(AlteryxSelect)</w:t>
      </w:r>
      <w:r>
        <w:rPr>
          <w:i/>
          <w:color w:val="64748B"/>
          <w:sz w:val="16"/>
        </w:rPr>
        <w:t xml:space="preserve">  [Container: Final Output]</w:t>
      </w:r>
    </w:p>
    <w:p>
      <w:pPr>
        <w:spacing w:after="40"/>
        <w:ind w:left="360"/>
      </w:pPr>
      <w:r>
        <w:rPr>
          <w:b/>
          <w:sz w:val="17"/>
        </w:rPr>
        <w:t xml:space="preserve">Business Action: </w:t>
      </w:r>
      <w:r>
        <w:rPr>
          <w:sz w:val="17"/>
        </w:rPr>
        <w:t>Selects claim-level detail fields.</w:t>
      </w:r>
    </w:p>
    <w:p>
      <w:pPr>
        <w:spacing w:after="80"/>
        <w:ind w:left="360"/>
      </w:pPr>
      <w:r>
        <w:rPr>
          <w:i/>
          <w:color w:val="64748B"/>
          <w:sz w:val="16"/>
        </w:rPr>
        <w:t xml:space="preserve">Technical Function: </w:t>
      </w:r>
      <w:r>
        <w:rPr>
          <w:color w:val="64748B"/>
          <w:sz w:val="16"/>
        </w:rPr>
        <w:t>Selects, excludes, renames, and typecasts columns in the data stream.</w:t>
      </w:r>
    </w:p>
    <w:p>
      <w:pPr>
        <w:spacing w:before="160" w:after="40"/>
      </w:pPr>
      <w:r>
        <w:rPr>
          <w:b/>
          <w:color w:val="EA580C"/>
          <w:sz w:val="19"/>
        </w:rPr>
        <w:t xml:space="preserve">Step 10: </w:t>
      </w:r>
      <w:r>
        <w:rPr>
          <w:b/>
          <w:color w:val="0F172A"/>
          <w:sz w:val="19"/>
        </w:rPr>
        <w:t xml:space="preserve">Join </w:t>
      </w:r>
      <w:r>
        <w:rPr>
          <w:color w:val="64748B"/>
          <w:sz w:val="17"/>
        </w:rPr>
        <w:t>(Join)</w:t>
      </w:r>
      <w:r>
        <w:rPr>
          <w:i/>
          <w:color w:val="64748B"/>
          <w:sz w:val="16"/>
        </w:rPr>
        <w:t xml:space="preserve">  [Container: Enrich Claim Detail (Policy + Payments + Diary)]</w:t>
      </w:r>
    </w:p>
    <w:p>
      <w:pPr>
        <w:spacing w:after="40"/>
        <w:ind w:left="360"/>
      </w:pPr>
      <w:r>
        <w:rPr>
          <w:b/>
          <w:sz w:val="17"/>
        </w:rPr>
        <w:t xml:space="preserve">Business Action: </w:t>
      </w:r>
      <w:r>
        <w:rPr>
          <w:sz w:val="17"/>
        </w:rPr>
        <w:t>Enriches claims with Policy attributes.</w:t>
      </w:r>
    </w:p>
    <w:p>
      <w:pPr>
        <w:spacing w:after="80"/>
        <w:ind w:left="360"/>
      </w:pPr>
      <w:r>
        <w:rPr>
          <w:i/>
          <w:color w:val="64748B"/>
          <w:sz w:val="16"/>
        </w:rPr>
        <w:t xml:space="preserve">Technical Function: </w:t>
      </w:r>
      <w:r>
        <w:rPr>
          <w:color w:val="64748B"/>
          <w:sz w:val="16"/>
        </w:rPr>
        <w:t>Combines two data streams based on common key columns or record position, outputting matched, left-unmatched, and right-unmatched streams.</w:t>
      </w:r>
    </w:p>
    <w:p>
      <w:pPr>
        <w:spacing w:before="160" w:after="40"/>
      </w:pPr>
      <w:r>
        <w:rPr>
          <w:b/>
          <w:color w:val="EA580C"/>
          <w:sz w:val="19"/>
        </w:rPr>
        <w:t xml:space="preserve">Step 11: </w:t>
      </w:r>
      <w:r>
        <w:rPr>
          <w:b/>
          <w:color w:val="0F172A"/>
          <w:sz w:val="19"/>
        </w:rPr>
        <w:t xml:space="preserve">CrossTab </w:t>
      </w:r>
      <w:r>
        <w:rPr>
          <w:color w:val="64748B"/>
          <w:sz w:val="17"/>
        </w:rPr>
        <w:t>(CrossTab)</w:t>
      </w:r>
      <w:r>
        <w:rPr>
          <w:i/>
          <w:color w:val="64748B"/>
          <w:sz w:val="16"/>
        </w:rPr>
        <w:t xml:space="preserve">  [Container: Create Summarizations]</w:t>
      </w:r>
    </w:p>
    <w:p>
      <w:pPr>
        <w:spacing w:after="40"/>
        <w:ind w:left="360"/>
      </w:pPr>
      <w:r>
        <w:rPr>
          <w:b/>
          <w:sz w:val="17"/>
        </w:rPr>
        <w:t xml:space="preserve">Business Action: </w:t>
      </w:r>
      <w:r>
        <w:rPr>
          <w:sz w:val="17"/>
        </w:rPr>
        <w:t>Pivots claim status counts by quarter.</w:t>
      </w:r>
    </w:p>
    <w:p>
      <w:pPr>
        <w:spacing w:after="80"/>
        <w:ind w:left="360"/>
      </w:pPr>
      <w:r>
        <w:rPr>
          <w:i/>
          <w:color w:val="64748B"/>
          <w:sz w:val="16"/>
        </w:rPr>
        <w:t xml:space="preserve">Technical Function: </w:t>
      </w:r>
      <w:r>
        <w:rPr>
          <w:color w:val="64748B"/>
          <w:sz w:val="16"/>
        </w:rPr>
        <w:t>Pivots vertical tabular data horizontally into a cross-tabulated matrix.</w:t>
      </w:r>
    </w:p>
    <w:p>
      <w:pPr>
        <w:spacing w:before="160" w:after="40"/>
      </w:pPr>
      <w:r>
        <w:rPr>
          <w:b/>
          <w:color w:val="EA580C"/>
          <w:sz w:val="19"/>
        </w:rPr>
        <w:t xml:space="preserve">Step 12: </w:t>
      </w:r>
      <w:r>
        <w:rPr>
          <w:b/>
          <w:color w:val="0F172A"/>
          <w:sz w:val="19"/>
        </w:rPr>
        <w:t xml:space="preserve">Summarize </w:t>
      </w:r>
      <w:r>
        <w:rPr>
          <w:color w:val="64748B"/>
          <w:sz w:val="17"/>
        </w:rPr>
        <w:t>(Summarize)</w:t>
      </w:r>
      <w:r>
        <w:rPr>
          <w:i/>
          <w:color w:val="64748B"/>
          <w:sz w:val="16"/>
        </w:rPr>
        <w:t xml:space="preserve">  [Container: Create Summarizations]</w:t>
      </w:r>
    </w:p>
    <w:p>
      <w:pPr>
        <w:spacing w:after="40"/>
        <w:ind w:left="360"/>
      </w:pPr>
      <w:r>
        <w:rPr>
          <w:b/>
          <w:sz w:val="17"/>
        </w:rPr>
        <w:t xml:space="preserve">Business Action: </w:t>
      </w:r>
      <w:r>
        <w:rPr>
          <w:sz w:val="17"/>
        </w:rPr>
        <w:t>Finds the most recent quarter end date.</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13: </w:t>
      </w:r>
      <w:r>
        <w:rPr>
          <w:b/>
          <w:color w:val="0F172A"/>
          <w:sz w:val="19"/>
        </w:rPr>
        <w:t xml:space="preserve">Sort </w:t>
      </w:r>
      <w:r>
        <w:rPr>
          <w:color w:val="64748B"/>
          <w:sz w:val="17"/>
        </w:rPr>
        <w:t>(Sort)</w:t>
      </w:r>
      <w:r>
        <w:rPr>
          <w:i/>
          <w:color w:val="64748B"/>
          <w:sz w:val="16"/>
        </w:rPr>
        <w:t xml:space="preserve">  [Container: Final Output]</w:t>
      </w:r>
    </w:p>
    <w:p>
      <w:pPr>
        <w:spacing w:after="40"/>
        <w:ind w:left="360"/>
      </w:pPr>
      <w:r>
        <w:rPr>
          <w:b/>
          <w:sz w:val="17"/>
        </w:rPr>
        <w:t xml:space="preserve">Business Action: </w:t>
      </w:r>
      <w:r>
        <w:rPr>
          <w:sz w:val="17"/>
        </w:rPr>
        <w:t>Sorts claim-level detail by quarter.</w:t>
      </w:r>
    </w:p>
    <w:p>
      <w:pPr>
        <w:spacing w:after="80"/>
        <w:ind w:left="360"/>
      </w:pPr>
      <w:r>
        <w:rPr>
          <w:i/>
          <w:color w:val="64748B"/>
          <w:sz w:val="16"/>
        </w:rPr>
        <w:t xml:space="preserve">Technical Function: </w:t>
      </w:r>
      <w:r>
        <w:rPr>
          <w:color w:val="64748B"/>
          <w:sz w:val="16"/>
        </w:rPr>
        <w:t>Sorts records ascending or descending based on one or more key columns.</w:t>
      </w:r>
    </w:p>
    <w:p>
      <w:pPr>
        <w:spacing w:before="160" w:after="40"/>
      </w:pPr>
      <w:r>
        <w:rPr>
          <w:b/>
          <w:color w:val="EA580C"/>
          <w:sz w:val="19"/>
        </w:rPr>
        <w:t xml:space="preserve">Step 14: </w:t>
      </w:r>
      <w:r>
        <w:rPr>
          <w:b/>
          <w:color w:val="0F172A"/>
          <w:sz w:val="19"/>
        </w:rPr>
        <w:t xml:space="preserve">Join </w:t>
      </w:r>
      <w:r>
        <w:rPr>
          <w:color w:val="64748B"/>
          <w:sz w:val="17"/>
        </w:rPr>
        <w:t>(Join)</w:t>
      </w:r>
      <w:r>
        <w:rPr>
          <w:i/>
          <w:color w:val="64748B"/>
          <w:sz w:val="16"/>
        </w:rPr>
        <w:t xml:space="preserve">  [Container: Enrich Claim Detail (Policy + Payments + Diary)]</w:t>
      </w:r>
    </w:p>
    <w:p>
      <w:pPr>
        <w:spacing w:after="40"/>
        <w:ind w:left="360"/>
      </w:pPr>
      <w:r>
        <w:rPr>
          <w:b/>
          <w:sz w:val="17"/>
        </w:rPr>
        <w:t xml:space="preserve">Business Action: </w:t>
      </w:r>
      <w:r>
        <w:rPr>
          <w:sz w:val="17"/>
        </w:rPr>
        <w:t>Enriches claims with payment summary.</w:t>
      </w:r>
    </w:p>
    <w:p>
      <w:pPr>
        <w:spacing w:after="80"/>
        <w:ind w:left="360"/>
      </w:pPr>
      <w:r>
        <w:rPr>
          <w:i/>
          <w:color w:val="64748B"/>
          <w:sz w:val="16"/>
        </w:rPr>
        <w:t xml:space="preserve">Technical Function: </w:t>
      </w:r>
      <w:r>
        <w:rPr>
          <w:color w:val="64748B"/>
          <w:sz w:val="16"/>
        </w:rPr>
        <w:t>Combines two data streams based on common key columns or record position, outputting matched, left-unmatched, and right-unmatched streams.</w:t>
      </w:r>
    </w:p>
    <w:p>
      <w:pPr>
        <w:spacing w:before="160" w:after="40"/>
      </w:pPr>
      <w:r>
        <w:rPr>
          <w:b/>
          <w:color w:val="EA580C"/>
          <w:sz w:val="19"/>
        </w:rPr>
        <w:t xml:space="preserve">Step 15: </w:t>
      </w:r>
      <w:r>
        <w:rPr>
          <w:b/>
          <w:color w:val="0F172A"/>
          <w:sz w:val="19"/>
        </w:rPr>
        <w:t xml:space="preserve">AlteryxSelect </w:t>
      </w:r>
      <w:r>
        <w:rPr>
          <w:color w:val="64748B"/>
          <w:sz w:val="17"/>
        </w:rPr>
        <w:t>(AlteryxSelect)</w:t>
      </w:r>
      <w:r>
        <w:rPr>
          <w:i/>
          <w:color w:val="64748B"/>
          <w:sz w:val="16"/>
        </w:rPr>
        <w:t xml:space="preserve">  [Container: Create Summarizations]</w:t>
      </w:r>
    </w:p>
    <w:p>
      <w:pPr>
        <w:spacing w:after="40"/>
        <w:ind w:left="360"/>
      </w:pPr>
      <w:r>
        <w:rPr>
          <w:b/>
          <w:sz w:val="17"/>
        </w:rPr>
        <w:t xml:space="preserve">Business Action: </w:t>
      </w:r>
      <w:r>
        <w:rPr>
          <w:sz w:val="17"/>
        </w:rPr>
        <w:t>Selects the required historical summary fields.</w:t>
      </w:r>
    </w:p>
    <w:p>
      <w:pPr>
        <w:spacing w:after="80"/>
        <w:ind w:left="360"/>
      </w:pPr>
      <w:r>
        <w:rPr>
          <w:i/>
          <w:color w:val="64748B"/>
          <w:sz w:val="16"/>
        </w:rPr>
        <w:t xml:space="preserve">Technical Function: </w:t>
      </w:r>
      <w:r>
        <w:rPr>
          <w:color w:val="64748B"/>
          <w:sz w:val="16"/>
        </w:rPr>
        <w:t>Selects, excludes, renames, and typecasts columns in the data stream.</w:t>
      </w:r>
    </w:p>
    <w:p>
      <w:pPr>
        <w:spacing w:before="160" w:after="40"/>
      </w:pPr>
      <w:r>
        <w:rPr>
          <w:b/>
          <w:color w:val="EA580C"/>
          <w:sz w:val="19"/>
        </w:rPr>
        <w:t xml:space="preserve">Step 16: </w:t>
      </w:r>
      <w:r>
        <w:rPr>
          <w:b/>
          <w:color w:val="0F172A"/>
          <w:sz w:val="19"/>
        </w:rPr>
        <w:t xml:space="preserve">Join </w:t>
      </w:r>
      <w:r>
        <w:rPr>
          <w:color w:val="64748B"/>
          <w:sz w:val="17"/>
        </w:rPr>
        <w:t>(Join)</w:t>
      </w:r>
      <w:r>
        <w:rPr>
          <w:i/>
          <w:color w:val="64748B"/>
          <w:sz w:val="16"/>
        </w:rPr>
        <w:t xml:space="preserve">  [Container: Create Summarizations]</w:t>
      </w:r>
    </w:p>
    <w:p>
      <w:pPr>
        <w:spacing w:after="40"/>
        <w:ind w:left="360"/>
      </w:pPr>
      <w:r>
        <w:rPr>
          <w:b/>
          <w:sz w:val="17"/>
        </w:rPr>
        <w:t xml:space="preserve">Business Action: </w:t>
      </w:r>
      <w:r>
        <w:rPr>
          <w:sz w:val="17"/>
        </w:rPr>
        <w:t>Keeps records matching the most recent quarter.</w:t>
      </w:r>
    </w:p>
    <w:p>
      <w:pPr>
        <w:spacing w:after="80"/>
        <w:ind w:left="360"/>
      </w:pPr>
      <w:r>
        <w:rPr>
          <w:i/>
          <w:color w:val="64748B"/>
          <w:sz w:val="16"/>
        </w:rPr>
        <w:t xml:space="preserve">Technical Function: </w:t>
      </w:r>
      <w:r>
        <w:rPr>
          <w:color w:val="64748B"/>
          <w:sz w:val="16"/>
        </w:rPr>
        <w:t>Combines two data streams based on common key columns or record position, outputting matched, left-unmatched, and right-unmatched streams.</w:t>
      </w:r>
    </w:p>
    <w:p>
      <w:pPr>
        <w:spacing w:before="160" w:after="40"/>
      </w:pPr>
      <w:r>
        <w:rPr>
          <w:b/>
          <w:color w:val="EA580C"/>
          <w:sz w:val="19"/>
        </w:rPr>
        <w:t xml:space="preserve">Step 17: </w:t>
      </w:r>
      <w:r>
        <w:rPr>
          <w:b/>
          <w:color w:val="0F172A"/>
          <w:sz w:val="19"/>
        </w:rPr>
        <w:t xml:space="preserve">DbFileOutput </w:t>
      </w:r>
      <w:r>
        <w:rPr>
          <w:color w:val="64748B"/>
          <w:sz w:val="17"/>
        </w:rPr>
        <w:t>(DbFileOutput)</w:t>
      </w:r>
      <w:r>
        <w:rPr>
          <w:i/>
          <w:color w:val="64748B"/>
          <w:sz w:val="16"/>
        </w:rPr>
        <w:t xml:space="preserve">  [Container: Final Output]</w:t>
      </w:r>
    </w:p>
    <w:p>
      <w:pPr>
        <w:spacing w:after="40"/>
        <w:ind w:left="360"/>
      </w:pPr>
      <w:r>
        <w:rPr>
          <w:b/>
          <w:sz w:val="17"/>
        </w:rPr>
        <w:t xml:space="preserve">Business Action: </w:t>
      </w:r>
      <w:r>
        <w:rPr>
          <w:sz w:val="17"/>
        </w:rPr>
        <w:t>Writes claim-level detail to Excel.</w:t>
      </w:r>
    </w:p>
    <w:p>
      <w:pPr>
        <w:spacing w:after="80"/>
        <w:ind w:left="360"/>
      </w:pPr>
      <w:r>
        <w:rPr>
          <w:i/>
          <w:color w:val="64748B"/>
          <w:sz w:val="16"/>
        </w:rPr>
        <w:t xml:space="preserve">Technical Function: </w:t>
      </w:r>
      <w:r>
        <w:rPr>
          <w:color w:val="64748B"/>
          <w:sz w:val="16"/>
        </w:rPr>
        <w:t>Writes workflow data to files, relational tables, or cloud destinations.</w:t>
      </w:r>
    </w:p>
    <w:p>
      <w:pPr>
        <w:spacing w:before="160" w:after="40"/>
      </w:pPr>
      <w:r>
        <w:rPr>
          <w:b/>
          <w:color w:val="EA580C"/>
          <w:sz w:val="19"/>
        </w:rPr>
        <w:t xml:space="preserve">Step 18: </w:t>
      </w:r>
      <w:r>
        <w:rPr>
          <w:b/>
          <w:color w:val="0F172A"/>
          <w:sz w:val="19"/>
        </w:rPr>
        <w:t xml:space="preserve">Union </w:t>
      </w:r>
      <w:r>
        <w:rPr>
          <w:color w:val="64748B"/>
          <w:sz w:val="17"/>
        </w:rPr>
        <w:t>(Union)</w:t>
      </w:r>
      <w:r>
        <w:rPr>
          <w:i/>
          <w:color w:val="64748B"/>
          <w:sz w:val="16"/>
        </w:rPr>
        <w:t xml:space="preserve">  [Container: Enrich Claim Detail (Policy + Payments + Diary)]</w:t>
      </w:r>
    </w:p>
    <w:p>
      <w:pPr>
        <w:spacing w:after="40"/>
        <w:ind w:left="360"/>
      </w:pPr>
      <w:r>
        <w:rPr>
          <w:b/>
          <w:sz w:val="17"/>
        </w:rPr>
        <w:t xml:space="preserve">Business Action: </w:t>
      </w:r>
      <w:r>
        <w:rPr>
          <w:sz w:val="17"/>
        </w:rPr>
        <w:t>Combines matched and unmatched claim records.</w:t>
      </w:r>
    </w:p>
    <w:p>
      <w:pPr>
        <w:spacing w:after="80"/>
        <w:ind w:left="360"/>
      </w:pPr>
      <w:r>
        <w:rPr>
          <w:i/>
          <w:color w:val="64748B"/>
          <w:sz w:val="16"/>
        </w:rPr>
        <w:t xml:space="preserve">Technical Function: </w:t>
      </w:r>
      <w:r>
        <w:rPr>
          <w:color w:val="64748B"/>
          <w:sz w:val="16"/>
        </w:rPr>
        <w:t>Concatenates multiple data streams vertically by column name or positional order.</w:t>
      </w:r>
    </w:p>
    <w:p>
      <w:pPr>
        <w:spacing w:before="160" w:after="40"/>
      </w:pPr>
      <w:r>
        <w:rPr>
          <w:b/>
          <w:color w:val="EA580C"/>
          <w:sz w:val="19"/>
        </w:rPr>
        <w:t xml:space="preserve">Step 19: </w:t>
      </w:r>
      <w:r>
        <w:rPr>
          <w:b/>
          <w:color w:val="0F172A"/>
          <w:sz w:val="19"/>
        </w:rPr>
        <w:t xml:space="preserve">Sort </w:t>
      </w:r>
      <w:r>
        <w:rPr>
          <w:color w:val="64748B"/>
          <w:sz w:val="17"/>
        </w:rPr>
        <w:t>(Sort)</w:t>
      </w:r>
      <w:r>
        <w:rPr>
          <w:i/>
          <w:color w:val="64748B"/>
          <w:sz w:val="16"/>
        </w:rPr>
        <w:t xml:space="preserve">  [Container: Create Summarizations]</w:t>
      </w:r>
    </w:p>
    <w:p>
      <w:pPr>
        <w:spacing w:after="40"/>
        <w:ind w:left="360"/>
      </w:pPr>
      <w:r>
        <w:rPr>
          <w:b/>
          <w:sz w:val="17"/>
        </w:rPr>
        <w:t xml:space="preserve">Business Action: </w:t>
      </w:r>
      <w:r>
        <w:rPr>
          <w:sz w:val="17"/>
        </w:rPr>
        <w:t>Sorts quarters in descending order.</w:t>
      </w:r>
    </w:p>
    <w:p>
      <w:pPr>
        <w:spacing w:after="80"/>
        <w:ind w:left="360"/>
      </w:pPr>
      <w:r>
        <w:rPr>
          <w:i/>
          <w:color w:val="64748B"/>
          <w:sz w:val="16"/>
        </w:rPr>
        <w:t xml:space="preserve">Technical Function: </w:t>
      </w:r>
      <w:r>
        <w:rPr>
          <w:color w:val="64748B"/>
          <w:sz w:val="16"/>
        </w:rPr>
        <w:t>Sorts records ascending or descending based on one or more key columns.</w:t>
      </w:r>
    </w:p>
    <w:p>
      <w:pPr>
        <w:spacing w:before="160" w:after="40"/>
      </w:pPr>
      <w:r>
        <w:rPr>
          <w:b/>
          <w:color w:val="EA580C"/>
          <w:sz w:val="19"/>
        </w:rPr>
        <w:t xml:space="preserve">Step 20: </w:t>
      </w:r>
      <w:r>
        <w:rPr>
          <w:b/>
          <w:color w:val="0F172A"/>
          <w:sz w:val="19"/>
        </w:rPr>
        <w:t xml:space="preserve">CrossTab </w:t>
      </w:r>
      <w:r>
        <w:rPr>
          <w:color w:val="64748B"/>
          <w:sz w:val="17"/>
        </w:rPr>
        <w:t>(CrossTab)</w:t>
      </w:r>
      <w:r>
        <w:rPr>
          <w:i/>
          <w:color w:val="64748B"/>
          <w:sz w:val="16"/>
        </w:rPr>
        <w:t xml:space="preserve">  [Container: Create Summarizations]</w:t>
      </w:r>
    </w:p>
    <w:p>
      <w:pPr>
        <w:spacing w:after="40"/>
        <w:ind w:left="360"/>
      </w:pPr>
      <w:r>
        <w:rPr>
          <w:b/>
          <w:sz w:val="17"/>
        </w:rPr>
        <w:t xml:space="preserve">Business Action: </w:t>
      </w:r>
      <w:r>
        <w:rPr>
          <w:sz w:val="17"/>
        </w:rPr>
        <w:t>Creates manager/examiner status columns.</w:t>
      </w:r>
    </w:p>
    <w:p>
      <w:pPr>
        <w:spacing w:after="80"/>
        <w:ind w:left="360"/>
      </w:pPr>
      <w:r>
        <w:rPr>
          <w:i/>
          <w:color w:val="64748B"/>
          <w:sz w:val="16"/>
        </w:rPr>
        <w:t xml:space="preserve">Technical Function: </w:t>
      </w:r>
      <w:r>
        <w:rPr>
          <w:color w:val="64748B"/>
          <w:sz w:val="16"/>
        </w:rPr>
        <w:t>Pivots vertical tabular data horizontally into a cross-tabulated matrix.</w:t>
      </w:r>
    </w:p>
    <w:p>
      <w:pPr>
        <w:spacing w:before="160" w:after="40"/>
      </w:pPr>
      <w:r>
        <w:rPr>
          <w:b/>
          <w:color w:val="EA580C"/>
          <w:sz w:val="19"/>
        </w:rPr>
        <w:t xml:space="preserve">Step 21: </w:t>
      </w:r>
      <w:r>
        <w:rPr>
          <w:b/>
          <w:color w:val="0F172A"/>
          <w:sz w:val="19"/>
        </w:rPr>
        <w:t xml:space="preserve">Formula </w:t>
      </w:r>
      <w:r>
        <w:rPr>
          <w:color w:val="64748B"/>
          <w:sz w:val="17"/>
        </w:rPr>
        <w:t>(Formula)</w:t>
      </w:r>
      <w:r>
        <w:rPr>
          <w:i/>
          <w:color w:val="64748B"/>
          <w:sz w:val="16"/>
        </w:rPr>
        <w:t xml:space="preserve">  [Container: Enrich Claim Detail (Policy + Payments + Diary)]</w:t>
      </w:r>
    </w:p>
    <w:p>
      <w:pPr>
        <w:spacing w:after="40"/>
        <w:ind w:left="360"/>
      </w:pPr>
      <w:r>
        <w:rPr>
          <w:b/>
          <w:sz w:val="17"/>
        </w:rPr>
        <w:t xml:space="preserve">Business Action: </w:t>
      </w:r>
      <w:r>
        <w:rPr>
          <w:sz w:val="17"/>
        </w:rPr>
        <w:t>Fills missing payment values with zero.</w:t>
      </w:r>
    </w:p>
    <w:p>
      <w:pPr>
        <w:spacing w:after="80"/>
        <w:ind w:left="360"/>
      </w:pPr>
      <w:r>
        <w:rPr>
          <w:i/>
          <w:color w:val="64748B"/>
          <w:sz w:val="16"/>
        </w:rPr>
        <w:t xml:space="preserve">Technical Function: </w:t>
      </w:r>
      <w:r>
        <w:rPr>
          <w:color w:val="64748B"/>
          <w:sz w:val="16"/>
        </w:rPr>
        <w:t>Applies mathematical, string, datetime, and logical expressions to create or update columns.</w:t>
      </w:r>
    </w:p>
    <w:p>
      <w:pPr>
        <w:spacing w:before="160" w:after="40"/>
      </w:pPr>
      <w:r>
        <w:rPr>
          <w:b/>
          <w:color w:val="EA580C"/>
          <w:sz w:val="19"/>
        </w:rPr>
        <w:t xml:space="preserve">Step 22: </w:t>
      </w:r>
      <w:r>
        <w:rPr>
          <w:b/>
          <w:color w:val="0F172A"/>
          <w:sz w:val="19"/>
        </w:rPr>
        <w:t xml:space="preserve">BrowseV2 </w:t>
      </w:r>
      <w:r>
        <w:rPr>
          <w:color w:val="64748B"/>
          <w:sz w:val="17"/>
        </w:rPr>
        <w:t>(BrowseV2)</w:t>
      </w:r>
      <w:r>
        <w:rPr>
          <w:i/>
          <w:color w:val="64748B"/>
          <w:sz w:val="16"/>
        </w:rPr>
        <w:t xml:space="preserve">  [Container: Create Summarizations]</w:t>
      </w:r>
    </w:p>
    <w:p>
      <w:pPr>
        <w:spacing w:after="40"/>
        <w:ind w:left="360"/>
      </w:pPr>
      <w:r>
        <w:rPr>
          <w:b/>
          <w:sz w:val="17"/>
        </w:rPr>
        <w:t xml:space="preserve">Business Action: </w:t>
      </w:r>
      <w:r>
        <w:rPr>
          <w:sz w:val="17"/>
        </w:rPr>
        <w:t>Previews the quarterly claims summary.</w:t>
      </w:r>
    </w:p>
    <w:p>
      <w:pPr>
        <w:spacing w:after="80"/>
        <w:ind w:left="360"/>
      </w:pPr>
      <w:r>
        <w:rPr>
          <w:i/>
          <w:color w:val="64748B"/>
          <w:sz w:val="16"/>
        </w:rPr>
        <w:t xml:space="preserve">Technical Function: </w:t>
      </w:r>
      <w:r>
        <w:rPr>
          <w:color w:val="64748B"/>
          <w:sz w:val="16"/>
        </w:rPr>
        <w:t>Displays data profile, schema, and record details during workflow execution without altering data.</w:t>
      </w:r>
    </w:p>
    <w:p>
      <w:pPr>
        <w:spacing w:before="160" w:after="40"/>
      </w:pPr>
      <w:r>
        <w:rPr>
          <w:b/>
          <w:color w:val="EA580C"/>
          <w:sz w:val="19"/>
        </w:rPr>
        <w:t xml:space="preserve">Step 23: </w:t>
      </w:r>
      <w:r>
        <w:rPr>
          <w:b/>
          <w:color w:val="0F172A"/>
          <w:sz w:val="19"/>
        </w:rPr>
        <w:t xml:space="preserve">DbFileOutput </w:t>
      </w:r>
      <w:r>
        <w:rPr>
          <w:color w:val="64748B"/>
          <w:sz w:val="17"/>
        </w:rPr>
        <w:t>(DbFileOutput)</w:t>
      </w:r>
      <w:r>
        <w:rPr>
          <w:i/>
          <w:color w:val="64748B"/>
          <w:sz w:val="16"/>
        </w:rPr>
        <w:t xml:space="preserve">  [Container: Final Output]</w:t>
      </w:r>
    </w:p>
    <w:p>
      <w:pPr>
        <w:spacing w:after="40"/>
        <w:ind w:left="360"/>
      </w:pPr>
      <w:r>
        <w:rPr>
          <w:b/>
          <w:sz w:val="17"/>
        </w:rPr>
        <w:t xml:space="preserve">Business Action: </w:t>
      </w:r>
      <w:r>
        <w:rPr>
          <w:sz w:val="17"/>
        </w:rPr>
        <w:t>Writes the quarter/status summary to Excel.</w:t>
      </w:r>
    </w:p>
    <w:p>
      <w:pPr>
        <w:spacing w:after="80"/>
        <w:ind w:left="360"/>
      </w:pPr>
      <w:r>
        <w:rPr>
          <w:i/>
          <w:color w:val="64748B"/>
          <w:sz w:val="16"/>
        </w:rPr>
        <w:t xml:space="preserve">Technical Function: </w:t>
      </w:r>
      <w:r>
        <w:rPr>
          <w:color w:val="64748B"/>
          <w:sz w:val="16"/>
        </w:rPr>
        <w:t>Writes workflow data to files, relational tables, or cloud destinations.</w:t>
      </w:r>
    </w:p>
    <w:p>
      <w:pPr>
        <w:spacing w:before="160" w:after="40"/>
      </w:pPr>
      <w:r>
        <w:rPr>
          <w:b/>
          <w:color w:val="EA580C"/>
          <w:sz w:val="19"/>
        </w:rPr>
        <w:t xml:space="preserve">Step 24: </w:t>
      </w:r>
      <w:r>
        <w:rPr>
          <w:b/>
          <w:color w:val="0F172A"/>
          <w:sz w:val="19"/>
        </w:rPr>
        <w:t xml:space="preserve">AlteryxSelect </w:t>
      </w:r>
      <w:r>
        <w:rPr>
          <w:color w:val="64748B"/>
          <w:sz w:val="17"/>
        </w:rPr>
        <w:t>(AlteryxSelect)</w:t>
      </w:r>
      <w:r>
        <w:rPr>
          <w:i/>
          <w:color w:val="64748B"/>
          <w:sz w:val="16"/>
        </w:rPr>
        <w:t xml:space="preserve">  [Container: Create Summarizations]</w:t>
      </w:r>
    </w:p>
    <w:p>
      <w:pPr>
        <w:spacing w:after="40"/>
        <w:ind w:left="360"/>
      </w:pPr>
      <w:r>
        <w:rPr>
          <w:b/>
          <w:sz w:val="17"/>
        </w:rPr>
        <w:t xml:space="preserve">Business Action: </w:t>
      </w:r>
      <w:r>
        <w:rPr>
          <w:sz w:val="17"/>
        </w:rPr>
        <w:t>Selects final manager/examiner summary fields.</w:t>
      </w:r>
    </w:p>
    <w:p>
      <w:pPr>
        <w:spacing w:after="80"/>
        <w:ind w:left="360"/>
      </w:pPr>
      <w:r>
        <w:rPr>
          <w:i/>
          <w:color w:val="64748B"/>
          <w:sz w:val="16"/>
        </w:rPr>
        <w:t xml:space="preserve">Technical Function: </w:t>
      </w:r>
      <w:r>
        <w:rPr>
          <w:color w:val="64748B"/>
          <w:sz w:val="16"/>
        </w:rPr>
        <w:t>Selects, excludes, renames, and typecasts columns in the data stream.</w:t>
      </w:r>
    </w:p>
    <w:p>
      <w:pPr>
        <w:spacing w:before="160" w:after="40"/>
      </w:pPr>
      <w:r>
        <w:rPr>
          <w:b/>
          <w:color w:val="EA580C"/>
          <w:sz w:val="19"/>
        </w:rPr>
        <w:t xml:space="preserve">Step 25: </w:t>
      </w:r>
      <w:r>
        <w:rPr>
          <w:b/>
          <w:color w:val="0F172A"/>
          <w:sz w:val="19"/>
        </w:rPr>
        <w:t xml:space="preserve">Join </w:t>
      </w:r>
      <w:r>
        <w:rPr>
          <w:color w:val="64748B"/>
          <w:sz w:val="17"/>
        </w:rPr>
        <w:t>(Join)</w:t>
      </w:r>
      <w:r>
        <w:rPr>
          <w:i/>
          <w:color w:val="64748B"/>
          <w:sz w:val="16"/>
        </w:rPr>
        <w:t xml:space="preserve">  [Container: Enrich Claim Detail (Policy + Payments + Diary)]</w:t>
      </w:r>
    </w:p>
    <w:p>
      <w:pPr>
        <w:spacing w:after="40"/>
        <w:ind w:left="360"/>
      </w:pPr>
      <w:r>
        <w:rPr>
          <w:b/>
          <w:sz w:val="17"/>
        </w:rPr>
        <w:t xml:space="preserve">Business Action: </w:t>
      </w:r>
      <w:r>
        <w:rPr>
          <w:sz w:val="17"/>
        </w:rPr>
        <w:t>Attaches Adjuster Diary notes to claims.</w:t>
      </w:r>
    </w:p>
    <w:p>
      <w:pPr>
        <w:spacing w:after="80"/>
        <w:ind w:left="360"/>
      </w:pPr>
      <w:r>
        <w:rPr>
          <w:i/>
          <w:color w:val="64748B"/>
          <w:sz w:val="16"/>
        </w:rPr>
        <w:t xml:space="preserve">Technical Function: </w:t>
      </w:r>
      <w:r>
        <w:rPr>
          <w:color w:val="64748B"/>
          <w:sz w:val="16"/>
        </w:rPr>
        <w:t>Combines two data streams based on common key columns or record position, outputting matched, left-unmatched, and right-unmatched streams.</w:t>
      </w:r>
    </w:p>
    <w:p>
      <w:pPr>
        <w:spacing w:before="160" w:after="40"/>
      </w:pPr>
      <w:r>
        <w:rPr>
          <w:b/>
          <w:color w:val="EA580C"/>
          <w:sz w:val="19"/>
        </w:rPr>
        <w:t xml:space="preserve">Step 26: </w:t>
      </w:r>
      <w:r>
        <w:rPr>
          <w:b/>
          <w:color w:val="0F172A"/>
          <w:sz w:val="19"/>
        </w:rPr>
        <w:t xml:space="preserve">Sort </w:t>
      </w:r>
      <w:r>
        <w:rPr>
          <w:color w:val="64748B"/>
          <w:sz w:val="17"/>
        </w:rPr>
        <w:t>(Sort)</w:t>
      </w:r>
      <w:r>
        <w:rPr>
          <w:i/>
          <w:color w:val="64748B"/>
          <w:sz w:val="16"/>
        </w:rPr>
        <w:t xml:space="preserve">  [Container: Create Summarizations]</w:t>
      </w:r>
    </w:p>
    <w:p>
      <w:pPr>
        <w:spacing w:after="40"/>
        <w:ind w:left="360"/>
      </w:pPr>
      <w:r>
        <w:rPr>
          <w:b/>
          <w:sz w:val="17"/>
        </w:rPr>
        <w:t xml:space="preserve">Business Action: </w:t>
      </w:r>
      <w:r>
        <w:rPr>
          <w:sz w:val="17"/>
        </w:rPr>
        <w:t>Sorts the manager/examiner output by quarter.</w:t>
      </w:r>
    </w:p>
    <w:p>
      <w:pPr>
        <w:spacing w:after="80"/>
        <w:ind w:left="360"/>
      </w:pPr>
      <w:r>
        <w:rPr>
          <w:i/>
          <w:color w:val="64748B"/>
          <w:sz w:val="16"/>
        </w:rPr>
        <w:t xml:space="preserve">Technical Function: </w:t>
      </w:r>
      <w:r>
        <w:rPr>
          <w:color w:val="64748B"/>
          <w:sz w:val="16"/>
        </w:rPr>
        <w:t>Sorts records ascending or descending based on one or more key columns.</w:t>
      </w:r>
    </w:p>
    <w:p>
      <w:pPr>
        <w:spacing w:before="160" w:after="40"/>
      </w:pPr>
      <w:r>
        <w:rPr>
          <w:b/>
          <w:color w:val="EA580C"/>
          <w:sz w:val="19"/>
        </w:rPr>
        <w:t xml:space="preserve">Step 27: </w:t>
      </w:r>
      <w:r>
        <w:rPr>
          <w:b/>
          <w:color w:val="0F172A"/>
          <w:sz w:val="19"/>
        </w:rPr>
        <w:t xml:space="preserve">Union </w:t>
      </w:r>
      <w:r>
        <w:rPr>
          <w:color w:val="64748B"/>
          <w:sz w:val="17"/>
        </w:rPr>
        <w:t>(Union)</w:t>
      </w:r>
      <w:r>
        <w:rPr>
          <w:i/>
          <w:color w:val="64748B"/>
          <w:sz w:val="16"/>
        </w:rPr>
        <w:t xml:space="preserve">  [Container: Enrich Claim Detail (Policy + Payments + Diary)]</w:t>
      </w:r>
    </w:p>
    <w:p>
      <w:pPr>
        <w:spacing w:after="40"/>
        <w:ind w:left="360"/>
      </w:pPr>
      <w:r>
        <w:rPr>
          <w:b/>
          <w:sz w:val="17"/>
        </w:rPr>
        <w:t xml:space="preserve">Business Action: </w:t>
      </w:r>
      <w:r>
        <w:rPr>
          <w:sz w:val="17"/>
        </w:rPr>
        <w:t>Combines claims with and without diary entries.</w:t>
      </w:r>
    </w:p>
    <w:p>
      <w:pPr>
        <w:spacing w:after="80"/>
        <w:ind w:left="360"/>
      </w:pPr>
      <w:r>
        <w:rPr>
          <w:i/>
          <w:color w:val="64748B"/>
          <w:sz w:val="16"/>
        </w:rPr>
        <w:t xml:space="preserve">Technical Function: </w:t>
      </w:r>
      <w:r>
        <w:rPr>
          <w:color w:val="64748B"/>
          <w:sz w:val="16"/>
        </w:rPr>
        <w:t>Concatenates multiple data streams vertically by column name or positional order.</w:t>
      </w:r>
    </w:p>
    <w:p>
      <w:pPr>
        <w:spacing w:before="160" w:after="40"/>
      </w:pPr>
      <w:r>
        <w:rPr>
          <w:b/>
          <w:color w:val="EA580C"/>
          <w:sz w:val="19"/>
        </w:rPr>
        <w:t xml:space="preserve">Step 28: </w:t>
      </w:r>
      <w:r>
        <w:rPr>
          <w:b/>
          <w:color w:val="0F172A"/>
          <w:sz w:val="19"/>
        </w:rPr>
        <w:t xml:space="preserve">BrowseV2 </w:t>
      </w:r>
      <w:r>
        <w:rPr>
          <w:color w:val="64748B"/>
          <w:sz w:val="17"/>
        </w:rPr>
        <w:t>(BrowseV2)</w:t>
      </w:r>
      <w:r>
        <w:rPr>
          <w:i/>
          <w:color w:val="64748B"/>
          <w:sz w:val="16"/>
        </w:rPr>
        <w:t xml:space="preserve">  [Container: Create Summarizations]</w:t>
      </w:r>
    </w:p>
    <w:p>
      <w:pPr>
        <w:spacing w:after="40"/>
        <w:ind w:left="360"/>
      </w:pPr>
      <w:r>
        <w:rPr>
          <w:b/>
          <w:sz w:val="17"/>
        </w:rPr>
        <w:t xml:space="preserve">Business Action: </w:t>
      </w:r>
      <w:r>
        <w:rPr>
          <w:sz w:val="17"/>
        </w:rPr>
        <w:t>Previews the latest-quarter team summary.</w:t>
      </w:r>
    </w:p>
    <w:p>
      <w:pPr>
        <w:spacing w:after="80"/>
        <w:ind w:left="360"/>
      </w:pPr>
      <w:r>
        <w:rPr>
          <w:i/>
          <w:color w:val="64748B"/>
          <w:sz w:val="16"/>
        </w:rPr>
        <w:t xml:space="preserve">Technical Function: </w:t>
      </w:r>
      <w:r>
        <w:rPr>
          <w:color w:val="64748B"/>
          <w:sz w:val="16"/>
        </w:rPr>
        <w:t>Displays data profile, schema, and record details during workflow execution without altering data.</w:t>
      </w:r>
    </w:p>
    <w:p>
      <w:pPr>
        <w:spacing w:before="160" w:after="40"/>
      </w:pPr>
      <w:r>
        <w:rPr>
          <w:b/>
          <w:color w:val="EA580C"/>
          <w:sz w:val="19"/>
        </w:rPr>
        <w:t xml:space="preserve">Step 29: </w:t>
      </w:r>
      <w:r>
        <w:rPr>
          <w:b/>
          <w:color w:val="0F172A"/>
          <w:sz w:val="19"/>
        </w:rPr>
        <w:t xml:space="preserve">Formula </w:t>
      </w:r>
      <w:r>
        <w:rPr>
          <w:color w:val="64748B"/>
          <w:sz w:val="17"/>
        </w:rPr>
        <w:t>(Formula)</w:t>
      </w:r>
      <w:r>
        <w:rPr>
          <w:i/>
          <w:color w:val="64748B"/>
          <w:sz w:val="16"/>
        </w:rPr>
        <w:t xml:space="preserve">  [Container: Enrich Claim Detail (Policy + Payments + Diary)]</w:t>
      </w:r>
    </w:p>
    <w:p>
      <w:pPr>
        <w:spacing w:after="40"/>
        <w:ind w:left="360"/>
      </w:pPr>
      <w:r>
        <w:rPr>
          <w:b/>
          <w:sz w:val="17"/>
        </w:rPr>
        <w:t xml:space="preserve">Business Action: </w:t>
      </w:r>
      <w:r>
        <w:rPr>
          <w:sz w:val="17"/>
        </w:rPr>
        <w:t>Normalizes litigation/reopened flags and calculates days since activity.</w:t>
      </w:r>
    </w:p>
    <w:p>
      <w:pPr>
        <w:spacing w:after="80"/>
        <w:ind w:left="360"/>
      </w:pPr>
      <w:r>
        <w:rPr>
          <w:i/>
          <w:color w:val="64748B"/>
          <w:sz w:val="16"/>
        </w:rPr>
        <w:t xml:space="preserve">Technical Function: </w:t>
      </w:r>
      <w:r>
        <w:rPr>
          <w:color w:val="64748B"/>
          <w:sz w:val="16"/>
        </w:rPr>
        <w:t>Applies mathematical, string, datetime, and logical expressions to create or update columns.</w:t>
      </w:r>
    </w:p>
    <w:p>
      <w:pPr>
        <w:spacing w:before="160" w:after="40"/>
      </w:pPr>
      <w:r>
        <w:rPr>
          <w:b/>
          <w:color w:val="EA580C"/>
          <w:sz w:val="19"/>
        </w:rPr>
        <w:t xml:space="preserve">Step 30: </w:t>
      </w:r>
      <w:r>
        <w:rPr>
          <w:b/>
          <w:color w:val="0F172A"/>
          <w:sz w:val="19"/>
        </w:rPr>
        <w:t xml:space="preserve">Formula </w:t>
      </w:r>
      <w:r>
        <w:rPr>
          <w:color w:val="64748B"/>
          <w:sz w:val="17"/>
        </w:rPr>
        <w:t>(Formula)</w:t>
      </w:r>
      <w:r>
        <w:rPr>
          <w:i/>
          <w:color w:val="64748B"/>
          <w:sz w:val="16"/>
        </w:rPr>
        <w:t xml:space="preserve">  [Container: Enrich Claim Detail (Policy + Payments + Diary)]</w:t>
      </w:r>
    </w:p>
    <w:p>
      <w:pPr>
        <w:spacing w:after="40"/>
        <w:ind w:left="360"/>
      </w:pPr>
      <w:r>
        <w:rPr>
          <w:b/>
          <w:sz w:val="17"/>
        </w:rPr>
        <w:t xml:space="preserve">Business Action: </w:t>
      </w:r>
      <w:r>
        <w:rPr>
          <w:sz w:val="17"/>
        </w:rPr>
        <w:t>Assigns an aging bucket based on days since last activity.</w:t>
      </w:r>
    </w:p>
    <w:p>
      <w:pPr>
        <w:spacing w:after="80"/>
        <w:ind w:left="360"/>
      </w:pPr>
      <w:r>
        <w:rPr>
          <w:i/>
          <w:color w:val="64748B"/>
          <w:sz w:val="16"/>
        </w:rPr>
        <w:t xml:space="preserve">Technical Function: </w:t>
      </w:r>
      <w:r>
        <w:rPr>
          <w:color w:val="64748B"/>
          <w:sz w:val="16"/>
        </w:rPr>
        <w:t>Applies mathematical, string, datetime, and logical expressions to create or update columns.</w:t>
      </w:r>
    </w:p>
    <w:p>
      <w:pPr>
        <w:spacing w:before="160" w:after="40"/>
      </w:pPr>
      <w:r>
        <w:rPr>
          <w:b/>
          <w:color w:val="EA580C"/>
          <w:sz w:val="19"/>
        </w:rPr>
        <w:t xml:space="preserve">Step 31: </w:t>
      </w:r>
      <w:r>
        <w:rPr>
          <w:b/>
          <w:color w:val="0F172A"/>
          <w:sz w:val="19"/>
        </w:rPr>
        <w:t xml:space="preserve">Summarize </w:t>
      </w:r>
      <w:r>
        <w:rPr>
          <w:color w:val="64748B"/>
          <w:sz w:val="17"/>
        </w:rPr>
        <w:t>(Summarize)</w:t>
      </w:r>
      <w:r>
        <w:rPr>
          <w:i/>
          <w:color w:val="64748B"/>
          <w:sz w:val="16"/>
        </w:rPr>
        <w:t xml:space="preserve">  [Container: Product Type Analysis Outputs]</w:t>
      </w:r>
    </w:p>
    <w:p>
      <w:pPr>
        <w:spacing w:after="40"/>
        <w:ind w:left="360"/>
      </w:pPr>
      <w:r>
        <w:rPr>
          <w:b/>
          <w:sz w:val="17"/>
        </w:rPr>
        <w:t xml:space="preserve">Business Action: </w:t>
      </w:r>
      <w:r>
        <w:rPr>
          <w:sz w:val="17"/>
        </w:rPr>
        <w:t>Summarizes claims by product type and quarter.</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32: </w:t>
      </w:r>
      <w:r>
        <w:rPr>
          <w:b/>
          <w:color w:val="0F172A"/>
          <w:sz w:val="19"/>
        </w:rPr>
        <w:t xml:space="preserve">Summarize </w:t>
      </w:r>
      <w:r>
        <w:rPr>
          <w:color w:val="64748B"/>
          <w:sz w:val="17"/>
        </w:rPr>
        <w:t>(Summarize)</w:t>
      </w:r>
      <w:r>
        <w:rPr>
          <w:i/>
          <w:color w:val="64748B"/>
          <w:sz w:val="16"/>
        </w:rPr>
        <w:t xml:space="preserve">  [Container: State Analysis Outputs]</w:t>
      </w:r>
    </w:p>
    <w:p>
      <w:pPr>
        <w:spacing w:after="40"/>
        <w:ind w:left="360"/>
      </w:pPr>
      <w:r>
        <w:rPr>
          <w:b/>
          <w:sz w:val="17"/>
        </w:rPr>
        <w:t xml:space="preserve">Business Action: </w:t>
      </w:r>
      <w:r>
        <w:rPr>
          <w:sz w:val="17"/>
        </w:rPr>
        <w:t>Summarizes claims by state and quarter.</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33: </w:t>
      </w:r>
      <w:r>
        <w:rPr>
          <w:b/>
          <w:color w:val="0F172A"/>
          <w:sz w:val="19"/>
        </w:rPr>
        <w:t xml:space="preserve">Summarize </w:t>
      </w:r>
      <w:r>
        <w:rPr>
          <w:color w:val="64748B"/>
          <w:sz w:val="17"/>
        </w:rPr>
        <w:t>(Summarize)</w:t>
      </w:r>
      <w:r>
        <w:rPr>
          <w:i/>
          <w:color w:val="64748B"/>
          <w:sz w:val="16"/>
        </w:rPr>
        <w:t xml:space="preserve">  [Container: Aging &amp; Litigation Risk Outputs]</w:t>
      </w:r>
    </w:p>
    <w:p>
      <w:pPr>
        <w:spacing w:after="40"/>
        <w:ind w:left="360"/>
      </w:pPr>
      <w:r>
        <w:rPr>
          <w:b/>
          <w:sz w:val="17"/>
        </w:rPr>
        <w:t xml:space="preserve">Business Action: </w:t>
      </w:r>
      <w:r>
        <w:rPr>
          <w:sz w:val="17"/>
        </w:rPr>
        <w:t>Counts claims by aging bucket and litigation status.</w:t>
      </w:r>
    </w:p>
    <w:p>
      <w:pPr>
        <w:spacing w:after="80"/>
        <w:ind w:left="360"/>
      </w:pPr>
      <w:r>
        <w:rPr>
          <w:i/>
          <w:color w:val="64748B"/>
          <w:sz w:val="16"/>
        </w:rPr>
        <w:t xml:space="preserve">Technical Function: </w:t>
      </w:r>
      <w:r>
        <w:rPr>
          <w:color w:val="64748B"/>
          <w:sz w:val="16"/>
        </w:rPr>
        <w:t>Aggregates and summarizes data (Group By, Sum, Count, Min, Max, Avg, First, Last, String Concat).</w:t>
      </w:r>
    </w:p>
    <w:p>
      <w:pPr>
        <w:spacing w:before="160" w:after="40"/>
      </w:pPr>
      <w:r>
        <w:rPr>
          <w:b/>
          <w:color w:val="EA580C"/>
          <w:sz w:val="19"/>
        </w:rPr>
        <w:t xml:space="preserve">Step 34: </w:t>
      </w:r>
      <w:r>
        <w:rPr>
          <w:b/>
          <w:color w:val="0F172A"/>
          <w:sz w:val="19"/>
        </w:rPr>
        <w:t xml:space="preserve">Sort </w:t>
      </w:r>
      <w:r>
        <w:rPr>
          <w:color w:val="64748B"/>
          <w:sz w:val="17"/>
        </w:rPr>
        <w:t>(Sort)</w:t>
      </w:r>
      <w:r>
        <w:rPr>
          <w:i/>
          <w:color w:val="64748B"/>
          <w:sz w:val="16"/>
        </w:rPr>
        <w:t xml:space="preserve">  [Container: Product Type Analysis Outputs]</w:t>
      </w:r>
    </w:p>
    <w:p>
      <w:pPr>
        <w:spacing w:after="40"/>
        <w:ind w:left="360"/>
      </w:pPr>
      <w:r>
        <w:rPr>
          <w:b/>
          <w:sz w:val="17"/>
        </w:rPr>
        <w:t xml:space="preserve">Business Action: </w:t>
      </w:r>
      <w:r>
        <w:rPr>
          <w:sz w:val="17"/>
        </w:rPr>
        <w:t>Sorts product type results.</w:t>
      </w:r>
    </w:p>
    <w:p>
      <w:pPr>
        <w:spacing w:after="80"/>
        <w:ind w:left="360"/>
      </w:pPr>
      <w:r>
        <w:rPr>
          <w:i/>
          <w:color w:val="64748B"/>
          <w:sz w:val="16"/>
        </w:rPr>
        <w:t xml:space="preserve">Technical Function: </w:t>
      </w:r>
      <w:r>
        <w:rPr>
          <w:color w:val="64748B"/>
          <w:sz w:val="16"/>
        </w:rPr>
        <w:t>Sorts records ascending or descending based on one or more key columns.</w:t>
      </w:r>
    </w:p>
    <w:p>
      <w:pPr>
        <w:spacing w:before="160" w:after="40"/>
      </w:pPr>
      <w:r>
        <w:rPr>
          <w:b/>
          <w:color w:val="EA580C"/>
          <w:sz w:val="19"/>
        </w:rPr>
        <w:t xml:space="preserve">Step 35: </w:t>
      </w:r>
      <w:r>
        <w:rPr>
          <w:b/>
          <w:color w:val="0F172A"/>
          <w:sz w:val="19"/>
        </w:rPr>
        <w:t xml:space="preserve">Sort </w:t>
      </w:r>
      <w:r>
        <w:rPr>
          <w:color w:val="64748B"/>
          <w:sz w:val="17"/>
        </w:rPr>
        <w:t>(Sort)</w:t>
      </w:r>
      <w:r>
        <w:rPr>
          <w:i/>
          <w:color w:val="64748B"/>
          <w:sz w:val="16"/>
        </w:rPr>
        <w:t xml:space="preserve">  [Container: State Analysis Outputs]</w:t>
      </w:r>
    </w:p>
    <w:p>
      <w:pPr>
        <w:spacing w:after="40"/>
        <w:ind w:left="360"/>
      </w:pPr>
      <w:r>
        <w:rPr>
          <w:b/>
          <w:sz w:val="17"/>
        </w:rPr>
        <w:t xml:space="preserve">Business Action: </w:t>
      </w:r>
      <w:r>
        <w:rPr>
          <w:sz w:val="17"/>
        </w:rPr>
        <w:t>Sorts state results.</w:t>
      </w:r>
    </w:p>
    <w:p>
      <w:pPr>
        <w:spacing w:after="80"/>
        <w:ind w:left="360"/>
      </w:pPr>
      <w:r>
        <w:rPr>
          <w:i/>
          <w:color w:val="64748B"/>
          <w:sz w:val="16"/>
        </w:rPr>
        <w:t xml:space="preserve">Technical Function: </w:t>
      </w:r>
      <w:r>
        <w:rPr>
          <w:color w:val="64748B"/>
          <w:sz w:val="16"/>
        </w:rPr>
        <w:t>Sorts records ascending or descending based on one or more key columns.</w:t>
      </w:r>
    </w:p>
    <w:p>
      <w:pPr>
        <w:spacing w:before="160" w:after="40"/>
      </w:pPr>
      <w:r>
        <w:rPr>
          <w:b/>
          <w:color w:val="EA580C"/>
          <w:sz w:val="19"/>
        </w:rPr>
        <w:t xml:space="preserve">Step 36: </w:t>
      </w:r>
      <w:r>
        <w:rPr>
          <w:b/>
          <w:color w:val="0F172A"/>
          <w:sz w:val="19"/>
        </w:rPr>
        <w:t xml:space="preserve">Sort </w:t>
      </w:r>
      <w:r>
        <w:rPr>
          <w:color w:val="64748B"/>
          <w:sz w:val="17"/>
        </w:rPr>
        <w:t>(Sort)</w:t>
      </w:r>
      <w:r>
        <w:rPr>
          <w:i/>
          <w:color w:val="64748B"/>
          <w:sz w:val="16"/>
        </w:rPr>
        <w:t xml:space="preserve">  [Container: Aging &amp; Litigation Risk Outputs]</w:t>
      </w:r>
    </w:p>
    <w:p>
      <w:pPr>
        <w:spacing w:after="40"/>
        <w:ind w:left="360"/>
      </w:pPr>
      <w:r>
        <w:rPr>
          <w:b/>
          <w:sz w:val="17"/>
        </w:rPr>
        <w:t xml:space="preserve">Business Action: </w:t>
      </w:r>
      <w:r>
        <w:rPr>
          <w:sz w:val="17"/>
        </w:rPr>
        <w:t>Sorts aging and litigation results.</w:t>
      </w:r>
    </w:p>
    <w:p>
      <w:pPr>
        <w:spacing w:after="80"/>
        <w:ind w:left="360"/>
      </w:pPr>
      <w:r>
        <w:rPr>
          <w:i/>
          <w:color w:val="64748B"/>
          <w:sz w:val="16"/>
        </w:rPr>
        <w:t xml:space="preserve">Technical Function: </w:t>
      </w:r>
      <w:r>
        <w:rPr>
          <w:color w:val="64748B"/>
          <w:sz w:val="16"/>
        </w:rPr>
        <w:t>Sorts records ascending or descending based on one or more key columns.</w:t>
      </w:r>
    </w:p>
    <w:p>
      <w:pPr>
        <w:spacing w:before="160" w:after="40"/>
      </w:pPr>
      <w:r>
        <w:rPr>
          <w:b/>
          <w:color w:val="EA580C"/>
          <w:sz w:val="19"/>
        </w:rPr>
        <w:t xml:space="preserve">Step 37: </w:t>
      </w:r>
      <w:r>
        <w:rPr>
          <w:b/>
          <w:color w:val="0F172A"/>
          <w:sz w:val="19"/>
        </w:rPr>
        <w:t xml:space="preserve">DbFileOutput </w:t>
      </w:r>
      <w:r>
        <w:rPr>
          <w:color w:val="64748B"/>
          <w:sz w:val="17"/>
        </w:rPr>
        <w:t>(DbFileOutput)</w:t>
      </w:r>
      <w:r>
        <w:rPr>
          <w:i/>
          <w:color w:val="64748B"/>
          <w:sz w:val="16"/>
        </w:rPr>
        <w:t xml:space="preserve">  [Container: Product Type Analysis Outputs]</w:t>
      </w:r>
    </w:p>
    <w:p>
      <w:pPr>
        <w:spacing w:after="40"/>
        <w:ind w:left="360"/>
      </w:pPr>
      <w:r>
        <w:rPr>
          <w:b/>
          <w:sz w:val="17"/>
        </w:rPr>
        <w:t xml:space="preserve">Business Action: </w:t>
      </w:r>
      <w:r>
        <w:rPr>
          <w:sz w:val="17"/>
        </w:rPr>
        <w:t>Writes product type analysis to Excel.</w:t>
      </w:r>
    </w:p>
    <w:p>
      <w:pPr>
        <w:spacing w:after="80"/>
        <w:ind w:left="360"/>
      </w:pPr>
      <w:r>
        <w:rPr>
          <w:i/>
          <w:color w:val="64748B"/>
          <w:sz w:val="16"/>
        </w:rPr>
        <w:t xml:space="preserve">Technical Function: </w:t>
      </w:r>
      <w:r>
        <w:rPr>
          <w:color w:val="64748B"/>
          <w:sz w:val="16"/>
        </w:rPr>
        <w:t>Writes workflow data to files, relational tables, or cloud destinations.</w:t>
      </w:r>
    </w:p>
    <w:p>
      <w:pPr>
        <w:spacing w:before="160" w:after="40"/>
      </w:pPr>
      <w:r>
        <w:rPr>
          <w:b/>
          <w:color w:val="EA580C"/>
          <w:sz w:val="19"/>
        </w:rPr>
        <w:t xml:space="preserve">Step 38: </w:t>
      </w:r>
      <w:r>
        <w:rPr>
          <w:b/>
          <w:color w:val="0F172A"/>
          <w:sz w:val="19"/>
        </w:rPr>
        <w:t xml:space="preserve">DbFileOutput </w:t>
      </w:r>
      <w:r>
        <w:rPr>
          <w:color w:val="64748B"/>
          <w:sz w:val="17"/>
        </w:rPr>
        <w:t>(DbFileOutput)</w:t>
      </w:r>
      <w:r>
        <w:rPr>
          <w:i/>
          <w:color w:val="64748B"/>
          <w:sz w:val="16"/>
        </w:rPr>
        <w:t xml:space="preserve">  [Container: State Analysis Outputs]</w:t>
      </w:r>
    </w:p>
    <w:p>
      <w:pPr>
        <w:spacing w:after="40"/>
        <w:ind w:left="360"/>
      </w:pPr>
      <w:r>
        <w:rPr>
          <w:b/>
          <w:sz w:val="17"/>
        </w:rPr>
        <w:t xml:space="preserve">Business Action: </w:t>
      </w:r>
      <w:r>
        <w:rPr>
          <w:sz w:val="17"/>
        </w:rPr>
        <w:t>Writes state analysis to Excel.</w:t>
      </w:r>
    </w:p>
    <w:p>
      <w:pPr>
        <w:spacing w:after="80"/>
        <w:ind w:left="360"/>
      </w:pPr>
      <w:r>
        <w:rPr>
          <w:i/>
          <w:color w:val="64748B"/>
          <w:sz w:val="16"/>
        </w:rPr>
        <w:t xml:space="preserve">Technical Function: </w:t>
      </w:r>
      <w:r>
        <w:rPr>
          <w:color w:val="64748B"/>
          <w:sz w:val="16"/>
        </w:rPr>
        <w:t>Writes workflow data to files, relational tables, or cloud destinations.</w:t>
      </w:r>
    </w:p>
    <w:p>
      <w:pPr>
        <w:spacing w:before="160" w:after="40"/>
      </w:pPr>
      <w:r>
        <w:rPr>
          <w:b/>
          <w:color w:val="EA580C"/>
          <w:sz w:val="19"/>
        </w:rPr>
        <w:t xml:space="preserve">Step 39: </w:t>
      </w:r>
      <w:r>
        <w:rPr>
          <w:b/>
          <w:color w:val="0F172A"/>
          <w:sz w:val="19"/>
        </w:rPr>
        <w:t xml:space="preserve">DbFileOutput </w:t>
      </w:r>
      <w:r>
        <w:rPr>
          <w:color w:val="64748B"/>
          <w:sz w:val="17"/>
        </w:rPr>
        <w:t>(DbFileOutput)</w:t>
      </w:r>
      <w:r>
        <w:rPr>
          <w:i/>
          <w:color w:val="64748B"/>
          <w:sz w:val="16"/>
        </w:rPr>
        <w:t xml:space="preserve">  [Container: Aging &amp; Litigation Risk Outputs]</w:t>
      </w:r>
    </w:p>
    <w:p>
      <w:pPr>
        <w:spacing w:after="40"/>
        <w:ind w:left="360"/>
      </w:pPr>
      <w:r>
        <w:rPr>
          <w:b/>
          <w:sz w:val="17"/>
        </w:rPr>
        <w:t xml:space="preserve">Business Action: </w:t>
      </w:r>
      <w:r>
        <w:rPr>
          <w:sz w:val="17"/>
        </w:rPr>
        <w:t>Writes aging/litigation risk analysis to Excel.</w:t>
      </w:r>
    </w:p>
    <w:p>
      <w:pPr>
        <w:spacing w:after="80"/>
        <w:ind w:left="360"/>
      </w:pPr>
      <w:r>
        <w:rPr>
          <w:i/>
          <w:color w:val="64748B"/>
          <w:sz w:val="16"/>
        </w:rPr>
        <w:t xml:space="preserve">Technical Function: </w:t>
      </w:r>
      <w:r>
        <w:rPr>
          <w:color w:val="64748B"/>
          <w:sz w:val="16"/>
        </w:rPr>
        <w:t>Writes workflow data to files, relational tables, or cloud destinations.</w:t>
      </w:r>
    </w:p>
    <w:p>
      <w:pPr>
        <w:spacing w:after="320"/>
      </w:pPr>
    </w:p>
    <w:p>
      <w:pPr>
        <w:pStyle w:val="Heading1"/>
        <w:spacing w:before="320" w:after="120"/>
      </w:pPr>
      <w:r>
        <w:t>4. Technical Configuration Appendix</w:t>
      </w:r>
    </w:p>
    <w:p>
      <w:r>
        <w:t>This appendix documents the parsed configuration parameters and connection strings for each workflow tool for engineering review:</w:t>
      </w:r>
    </w:p>
    <w:p>
      <w:pPr>
        <w:spacing w:before="200" w:after="80"/>
      </w:pPr>
      <w:r>
        <w:rPr>
          <w:b/>
          <w:color w:val="0F172A"/>
          <w:sz w:val="18"/>
        </w:rPr>
        <w:t>Tool #1 — DbFileInput (DbFileInput) [Container: Extract Claims Data]</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.\Data\Claims_Volume_Extract_Demo.xlsx|||Sheet1$</w:t>
            </w:r>
          </w:p>
        </w:tc>
      </w:tr>
    </w:tbl>
    <w:p>
      <w:pPr>
        <w:spacing w:before="200" w:after="80"/>
      </w:pPr>
      <w:r>
        <w:rPr>
          <w:b/>
          <w:color w:val="0F172A"/>
          <w:sz w:val="18"/>
        </w:rPr>
        <w:t>Tool #101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.\Data\Policy_Master_Demo.xlsx|||Sheet1$</w:t>
            </w:r>
          </w:p>
        </w:tc>
      </w:tr>
    </w:tbl>
    <w:p>
      <w:pPr>
        <w:spacing w:before="200" w:after="80"/>
      </w:pPr>
      <w:r>
        <w:rPr>
          <w:b/>
          <w:color w:val="0F172A"/>
          <w:sz w:val="18"/>
        </w:rPr>
        <w:t>Tool #102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.\Data\Claim_Payments_Demo.xlsx|||Sheet1$</w:t>
            </w:r>
          </w:p>
        </w:tc>
      </w:tr>
    </w:tbl>
    <w:p>
      <w:pPr>
        <w:spacing w:before="200" w:after="80"/>
      </w:pPr>
      <w:r>
        <w:rPr>
          <w:b/>
          <w:color w:val="0F172A"/>
          <w:sz w:val="18"/>
        </w:rPr>
        <w:t>Tool #103 — DbFileInput (DbFileInput) [Container: Additional Claims Data Sources]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.\Data\Claim_Diary_Notes_Demo.xlsx|||Sheet1$</w:t>
            </w:r>
          </w:p>
        </w:tc>
      </w:tr>
    </w:tbl>
    <w:p>
      <w:pPr>
        <w:spacing w:before="200" w:after="80"/>
      </w:pPr>
      <w:r>
        <w:rPr>
          <w:b/>
          <w:color w:val="0F172A"/>
          <w:sz w:val="18"/>
        </w:rPr>
        <w:t>Tool #2 — BlockUntilDone (BlockUntilDone) [Container: Extract Claims Data]</w:t>
      </w:r>
    </w:p>
    <w:p>
      <w:pPr>
        <w:spacing w:before="200" w:after="80"/>
      </w:pPr>
      <w:r>
        <w:rPr>
          <w:b/>
          <w:color w:val="0F172A"/>
          <w:sz w:val="18"/>
        </w:rPr>
        <w:t>Tool #104 — Summarize (Summarize) [Container: Additional Claims Data Sources]</w:t>
      </w:r>
    </w:p>
    <w:p>
      <w:pPr>
        <w:spacing w:before="200" w:after="80"/>
      </w:pPr>
      <w:r>
        <w:rPr>
          <w:b/>
          <w:color w:val="0F172A"/>
          <w:sz w:val="18"/>
        </w:rPr>
        <w:t>Tool #3 — Summarize (Summarize) [Container: Create Summarizations]</w:t>
      </w:r>
    </w:p>
    <w:p>
      <w:pPr>
        <w:spacing w:before="200" w:after="80"/>
      </w:pPr>
      <w:r>
        <w:rPr>
          <w:b/>
          <w:color w:val="0F172A"/>
          <w:sz w:val="18"/>
        </w:rPr>
        <w:t>Tool #8 — Summarize (Summarize) [Container: Create Summarizations]</w:t>
      </w:r>
    </w:p>
    <w:p>
      <w:pPr>
        <w:spacing w:before="200" w:after="80"/>
      </w:pPr>
      <w:r>
        <w:rPr>
          <w:b/>
          <w:color w:val="0F172A"/>
          <w:sz w:val="18"/>
        </w:rPr>
        <w:t>Tool #15 — AlteryxSelect (AlteryxSelect) [Container: Final Output]</w:t>
      </w:r>
    </w:p>
    <w:p>
      <w:pPr>
        <w:spacing w:before="200" w:after="80"/>
      </w:pPr>
      <w:r>
        <w:rPr>
          <w:b/>
          <w:color w:val="0F172A"/>
          <w:sz w:val="18"/>
        </w:rPr>
        <w:t>Tool #111 — Join (Join) [Container: Enrich Claim Detail (Policy + Payments + Diary)]</w:t>
      </w:r>
    </w:p>
    <w:p>
      <w:pPr>
        <w:spacing w:before="200" w:after="80"/>
      </w:pPr>
      <w:r>
        <w:rPr>
          <w:b/>
          <w:color w:val="0F172A"/>
          <w:sz w:val="18"/>
        </w:rPr>
        <w:t>Tool #4 — CrossTab (CrossTab)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Header Field</w:t>
            </w:r>
          </w:p>
        </w:tc>
        <w:tc>
          <w:tcPr>
            <w:tcW w:type="dxa" w:w="4680"/>
            <w:tcMar>
              <w:top w:w="50" w:type="dxa"/>
              <w:bottom w:w="50" w:type="dxa"/>
              <w:left w:w="80" w:type="dxa"/>
              <w:right w:w="80" w:type="dxa"/>
            </w:tcMar>
          </w:tcPr>
          <w:p>
            <w:r>
              <w:rPr>
                <w:sz w:val="16"/>
              </w:rPr>
              <w:t>Claim Status</w:t>
            </w:r>
          </w:p>
        </w:tc>
      </w:tr>
      <w:tr>
        <w:tc>
          <w:tcPr>
            <w:tcW w:type="dxa" w:w="4680"/>
            <w:shd w:val="clear" w:color="auto" w:fill="f8fafc"/>
            <w:tcMar>
              <w:top w:w="50" w:type="dxa"/>
              <w:bottom w:w="50" w:type="dxa"/>
              <w:left w:w="80" w:type="dxa"/>
              <w:right w:w="80" w:type="dxa"/>
            </w:tcMar>
          </w:tcPr>
          <w:p>
            <w:r>
              <w:rPr>
                <w:b/>
                <w:sz w:val="16"/>
              </w:rPr>
              <w:t>Data Field</w:t>
            </w:r>
          </w:p>
        </w:tc>
        <w:tc>
          <w:tcPr>
            <w:tcW w:type="dxa" w:w="4680"/>
            <w:tcMar>
              <w:top w:w="50" w:type="dxa"/>
              <w:bottom w:w="50" w:type="dxa"/>
              <w:left w:w="80" w:type="dxa"/>
              <w:right w:w="80" w:type="dxa"/>
            </w:tcMar>
          </w:tcPr>
          <w:p>
            <w:r>
              <w:rPr>
                <w:sz w:val="16"/>
              </w:rPr>
              <w:t>CountDistinct_Claim Number</w:t>
            </w:r>
          </w:p>
        </w:tc>
      </w:tr>
      <w:tr>
        <w:tc>
          <w:tcPr>
            <w:tcW w:type="dxa" w:w="4680"/>
            <w:shd w:val="clear" w:color="auto" w:fill="f8fafc"/>
            <w:tcMar>
              <w:top w:w="50" w:type="dxa"/>
              <w:bottom w:w="50" w:type="dxa"/>
              <w:left w:w="80" w:type="dxa"/>
              <w:right w:w="80" w:type="dxa"/>
            </w:tcMar>
          </w:tcPr>
          <w:p>
            <w:r>
              <w:rPr>
                <w:b/>
                <w:sz w:val="16"/>
              </w:rPr>
              <w:t>Method</w:t>
            </w:r>
          </w:p>
        </w:tc>
        <w:tc>
          <w:tcPr>
            <w:tcW w:type="dxa" w:w="4680"/>
            <w:tcMar>
              <w:top w:w="50" w:type="dxa"/>
              <w:bottom w:w="50" w:type="dxa"/>
              <w:left w:w="80" w:type="dxa"/>
              <w:right w:w="80" w:type="dxa"/>
            </w:tcMar>
          </w:tcPr>
          <w:p>
            <w:r>
              <w:rPr>
                <w:sz w:val="16"/>
              </w:rPr>
              <w:t>Sum</w:t>
            </w:r>
          </w:p>
        </w:tc>
      </w:tr>
    </w:tbl>
    <w:p>
      <w:pPr>
        <w:spacing w:before="200" w:after="80"/>
      </w:pPr>
      <w:r>
        <w:rPr>
          <w:b/>
          <w:color w:val="0F172A"/>
          <w:sz w:val="18"/>
        </w:rPr>
        <w:t>Tool #9 — Summarize (Summarize) [Container: Create Summarizations]</w:t>
      </w:r>
    </w:p>
    <w:p>
      <w:pPr>
        <w:spacing w:before="200" w:after="80"/>
      </w:pPr>
      <w:r>
        <w:rPr>
          <w:b/>
          <w:color w:val="0F172A"/>
          <w:sz w:val="18"/>
        </w:rPr>
        <w:t>Tool #16 — Sort (Sort) [Container: Final Output]</w:t>
      </w:r>
    </w:p>
    <w:p>
      <w:pPr>
        <w:spacing w:before="200" w:after="80"/>
      </w:pPr>
      <w:r>
        <w:rPr>
          <w:b/>
          <w:color w:val="0F172A"/>
          <w:sz w:val="18"/>
        </w:rPr>
        <w:t>Tool #112 — Join (Join) [Container: Enrich Claim Detail (Policy + Payments + Diary)]</w:t>
      </w:r>
    </w:p>
    <w:p>
      <w:pPr>
        <w:spacing w:before="200" w:after="80"/>
      </w:pPr>
      <w:r>
        <w:rPr>
          <w:b/>
          <w:color w:val="0F172A"/>
          <w:sz w:val="18"/>
        </w:rPr>
        <w:t>Tool #5 — AlteryxSelect (AlteryxSelect) [Container: Create Summarizations]</w:t>
      </w:r>
    </w:p>
    <w:p>
      <w:pPr>
        <w:spacing w:before="200" w:after="80"/>
      </w:pPr>
      <w:r>
        <w:rPr>
          <w:b/>
          <w:color w:val="0F172A"/>
          <w:sz w:val="18"/>
        </w:rPr>
        <w:t>Tool #10 — Join (Join) [Container: Create Summarizations]</w:t>
      </w:r>
    </w:p>
    <w:p>
      <w:pPr>
        <w:spacing w:before="200" w:after="80"/>
      </w:pPr>
      <w:r>
        <w:rPr>
          <w:b/>
          <w:color w:val="0F172A"/>
          <w:sz w:val="18"/>
        </w:rPr>
        <w:t>Tool #17 — DbFileOutput (DbFileOutput) [Container: Final Output]</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Claims_Historical_Extract_Demo_Output.xlsx|||Detail</w:t>
            </w:r>
          </w:p>
        </w:tc>
      </w:tr>
    </w:tbl>
    <w:p>
      <w:pPr>
        <w:spacing w:before="200" w:after="80"/>
      </w:pPr>
      <w:r>
        <w:rPr>
          <w:b/>
          <w:color w:val="0F172A"/>
          <w:sz w:val="18"/>
        </w:rPr>
        <w:t>Tool #113 — Union (Union) [Container: Enrich Claim Detail (Policy + Payments + Diary)]</w:t>
      </w:r>
    </w:p>
    <w:p>
      <w:pPr>
        <w:spacing w:before="200" w:after="80"/>
      </w:pPr>
      <w:r>
        <w:rPr>
          <w:b/>
          <w:color w:val="0F172A"/>
          <w:sz w:val="18"/>
        </w:rPr>
        <w:t>Tool #6 — Sort (Sort) [Container: Create Summarizations]</w:t>
      </w:r>
    </w:p>
    <w:p>
      <w:pPr>
        <w:spacing w:before="200" w:after="80"/>
      </w:pPr>
      <w:r>
        <w:rPr>
          <w:b/>
          <w:color w:val="0F172A"/>
          <w:sz w:val="18"/>
        </w:rPr>
        <w:t>Tool #11 — CrossTab (CrossTab)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Header Field</w:t>
            </w:r>
          </w:p>
        </w:tc>
        <w:tc>
          <w:tcPr>
            <w:tcW w:type="dxa" w:w="4680"/>
            <w:tcMar>
              <w:top w:w="50" w:type="dxa"/>
              <w:bottom w:w="50" w:type="dxa"/>
              <w:left w:w="80" w:type="dxa"/>
              <w:right w:w="80" w:type="dxa"/>
            </w:tcMar>
          </w:tcPr>
          <w:p>
            <w:r>
              <w:rPr>
                <w:sz w:val="16"/>
              </w:rPr>
              <w:t>Claim Status</w:t>
            </w:r>
          </w:p>
        </w:tc>
      </w:tr>
      <w:tr>
        <w:tc>
          <w:tcPr>
            <w:tcW w:type="dxa" w:w="4680"/>
            <w:shd w:val="clear" w:color="auto" w:fill="f8fafc"/>
            <w:tcMar>
              <w:top w:w="50" w:type="dxa"/>
              <w:bottom w:w="50" w:type="dxa"/>
              <w:left w:w="80" w:type="dxa"/>
              <w:right w:w="80" w:type="dxa"/>
            </w:tcMar>
          </w:tcPr>
          <w:p>
            <w:r>
              <w:rPr>
                <w:b/>
                <w:sz w:val="16"/>
              </w:rPr>
              <w:t>Data Field</w:t>
            </w:r>
          </w:p>
        </w:tc>
        <w:tc>
          <w:tcPr>
            <w:tcW w:type="dxa" w:w="4680"/>
            <w:tcMar>
              <w:top w:w="50" w:type="dxa"/>
              <w:bottom w:w="50" w:type="dxa"/>
              <w:left w:w="80" w:type="dxa"/>
              <w:right w:w="80" w:type="dxa"/>
            </w:tcMar>
          </w:tcPr>
          <w:p>
            <w:r>
              <w:rPr>
                <w:sz w:val="16"/>
              </w:rPr>
              <w:t>CountDistinct_Claim Number</w:t>
            </w:r>
          </w:p>
        </w:tc>
      </w:tr>
      <w:tr>
        <w:tc>
          <w:tcPr>
            <w:tcW w:type="dxa" w:w="4680"/>
            <w:shd w:val="clear" w:color="auto" w:fill="f8fafc"/>
            <w:tcMar>
              <w:top w:w="50" w:type="dxa"/>
              <w:bottom w:w="50" w:type="dxa"/>
              <w:left w:w="80" w:type="dxa"/>
              <w:right w:w="80" w:type="dxa"/>
            </w:tcMar>
          </w:tcPr>
          <w:p>
            <w:r>
              <w:rPr>
                <w:b/>
                <w:sz w:val="16"/>
              </w:rPr>
              <w:t>Method</w:t>
            </w:r>
          </w:p>
        </w:tc>
        <w:tc>
          <w:tcPr>
            <w:tcW w:type="dxa" w:w="4680"/>
            <w:tcMar>
              <w:top w:w="50" w:type="dxa"/>
              <w:bottom w:w="50" w:type="dxa"/>
              <w:left w:w="80" w:type="dxa"/>
              <w:right w:w="80" w:type="dxa"/>
            </w:tcMar>
          </w:tcPr>
          <w:p>
            <w:r>
              <w:rPr>
                <w:sz w:val="16"/>
              </w:rPr>
              <w:t>Sum</w:t>
            </w:r>
          </w:p>
        </w:tc>
      </w:tr>
    </w:tbl>
    <w:p>
      <w:pPr>
        <w:spacing w:before="200" w:after="80"/>
      </w:pPr>
      <w:r>
        <w:rPr>
          <w:b/>
          <w:color w:val="0F172A"/>
          <w:sz w:val="18"/>
        </w:rPr>
        <w:t>Tool #114 — Formula (Formula) [Container: Enrich Claim Detail (Policy + Payments + Diary)]</w:t>
      </w:r>
    </w:p>
    <w:p>
      <w:pPr>
        <w:spacing w:before="200" w:after="80"/>
      </w:pPr>
      <w:r>
        <w:rPr>
          <w:b/>
          <w:color w:val="0F172A"/>
          <w:sz w:val="18"/>
        </w:rPr>
        <w:t>Tool #7 — BrowseV2 (BrowseV2)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Temp File</w:t>
            </w:r>
          </w:p>
        </w:tc>
        <w:tc>
          <w:tcPr>
            <w:tcW w:type="dxa" w:w="4680"/>
            <w:tcMar>
              <w:top w:w="50" w:type="dxa"/>
              <w:bottom w:w="50" w:type="dxa"/>
              <w:left w:w="80" w:type="dxa"/>
              <w:right w:w="80" w:type="dxa"/>
            </w:tcMar>
          </w:tcPr>
          <w:p>
            <w:r>
              <w:rPr>
                <w:sz w:val="16"/>
              </w:rPr>
              <w:t>Temp\Demo_Claims_Quarter_Summary.yxdb</w:t>
            </w:r>
          </w:p>
        </w:tc>
      </w:tr>
    </w:tbl>
    <w:p>
      <w:pPr>
        <w:spacing w:before="200" w:after="80"/>
      </w:pPr>
      <w:r>
        <w:rPr>
          <w:b/>
          <w:color w:val="0F172A"/>
          <w:sz w:val="18"/>
        </w:rPr>
        <w:t>Tool #18 — DbFileOutput (DbFileOutput) [Container: Final Output]</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Claims_Historical_Extract_Demo_Output.xlsx|||QuarterSummary</w:t>
            </w:r>
          </w:p>
        </w:tc>
      </w:tr>
    </w:tbl>
    <w:p>
      <w:pPr>
        <w:spacing w:before="200" w:after="80"/>
      </w:pPr>
      <w:r>
        <w:rPr>
          <w:b/>
          <w:color w:val="0F172A"/>
          <w:sz w:val="18"/>
        </w:rPr>
        <w:t>Tool #12 — AlteryxSelect (AlteryxSelect) [Container: Create Summarizations]</w:t>
      </w:r>
    </w:p>
    <w:p>
      <w:pPr>
        <w:spacing w:before="200" w:after="80"/>
      </w:pPr>
      <w:r>
        <w:rPr>
          <w:b/>
          <w:color w:val="0F172A"/>
          <w:sz w:val="18"/>
        </w:rPr>
        <w:t>Tool #115 — Join (Join) [Container: Enrich Claim Detail (Policy + Payments + Diary)]</w:t>
      </w:r>
    </w:p>
    <w:p>
      <w:pPr>
        <w:spacing w:before="200" w:after="80"/>
      </w:pPr>
      <w:r>
        <w:rPr>
          <w:b/>
          <w:color w:val="0F172A"/>
          <w:sz w:val="18"/>
        </w:rPr>
        <w:t>Tool #13 — Sort (Sort) [Container: Create Summarizations]</w:t>
      </w:r>
    </w:p>
    <w:p>
      <w:pPr>
        <w:spacing w:before="200" w:after="80"/>
      </w:pPr>
      <w:r>
        <w:rPr>
          <w:b/>
          <w:color w:val="0F172A"/>
          <w:sz w:val="18"/>
        </w:rPr>
        <w:t>Tool #116 — Union (Union) [Container: Enrich Claim Detail (Policy + Payments + Diary)]</w:t>
      </w:r>
    </w:p>
    <w:p>
      <w:pPr>
        <w:spacing w:before="200" w:after="80"/>
      </w:pPr>
      <w:r>
        <w:rPr>
          <w:b/>
          <w:color w:val="0F172A"/>
          <w:sz w:val="18"/>
        </w:rPr>
        <w:t>Tool #14 — BrowseV2 (BrowseV2) [Container: Create Summarizations]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Temp File</w:t>
            </w:r>
          </w:p>
        </w:tc>
        <w:tc>
          <w:tcPr>
            <w:tcW w:type="dxa" w:w="4680"/>
            <w:tcMar>
              <w:top w:w="50" w:type="dxa"/>
              <w:bottom w:w="50" w:type="dxa"/>
              <w:left w:w="80" w:type="dxa"/>
              <w:right w:w="80" w:type="dxa"/>
            </w:tcMar>
          </w:tcPr>
          <w:p>
            <w:r>
              <w:rPr>
                <w:sz w:val="16"/>
              </w:rPr>
              <w:t>Temp\Demo_Claims_Team_LastQuarter.yxdb</w:t>
            </w:r>
          </w:p>
        </w:tc>
      </w:tr>
    </w:tbl>
    <w:p>
      <w:pPr>
        <w:spacing w:before="200" w:after="80"/>
      </w:pPr>
      <w:r>
        <w:rPr>
          <w:b/>
          <w:color w:val="0F172A"/>
          <w:sz w:val="18"/>
        </w:rPr>
        <w:t>Tool #117 — Formula (Formula) [Container: Enrich Claim Detail (Policy + Payments + Diary)]</w:t>
      </w:r>
    </w:p>
    <w:p>
      <w:pPr>
        <w:spacing w:before="200" w:after="80"/>
      </w:pPr>
      <w:r>
        <w:rPr>
          <w:b/>
          <w:color w:val="0F172A"/>
          <w:sz w:val="18"/>
        </w:rPr>
        <w:t>Tool #118 — Formula (Formula) [Container: Enrich Claim Detail (Policy + Payments + Diary)]</w:t>
      </w:r>
    </w:p>
    <w:p>
      <w:pPr>
        <w:spacing w:before="200" w:after="80"/>
      </w:pPr>
      <w:r>
        <w:rPr>
          <w:b/>
          <w:color w:val="0F172A"/>
          <w:sz w:val="18"/>
        </w:rPr>
        <w:t>Tool #130 — Summarize (Summarize) [Container: Product Type Analysis Outputs]</w:t>
      </w:r>
    </w:p>
    <w:p>
      <w:pPr>
        <w:spacing w:before="200" w:after="80"/>
      </w:pPr>
      <w:r>
        <w:rPr>
          <w:b/>
          <w:color w:val="0F172A"/>
          <w:sz w:val="18"/>
        </w:rPr>
        <w:t>Tool #140 — Summarize (Summarize) [Container: State Analysis Outputs]</w:t>
      </w:r>
    </w:p>
    <w:p>
      <w:pPr>
        <w:spacing w:before="200" w:after="80"/>
      </w:pPr>
      <w:r>
        <w:rPr>
          <w:b/>
          <w:color w:val="0F172A"/>
          <w:sz w:val="18"/>
        </w:rPr>
        <w:t>Tool #150 — Summarize (Summarize) [Container: Aging &amp; Litigation Risk Outputs]</w:t>
      </w:r>
    </w:p>
    <w:p>
      <w:pPr>
        <w:spacing w:before="200" w:after="80"/>
      </w:pPr>
      <w:r>
        <w:rPr>
          <w:b/>
          <w:color w:val="0F172A"/>
          <w:sz w:val="18"/>
        </w:rPr>
        <w:t>Tool #131 — Sort (Sort) [Container: Product Type Analysis Outputs]</w:t>
      </w:r>
    </w:p>
    <w:p>
      <w:pPr>
        <w:spacing w:before="200" w:after="80"/>
      </w:pPr>
      <w:r>
        <w:rPr>
          <w:b/>
          <w:color w:val="0F172A"/>
          <w:sz w:val="18"/>
        </w:rPr>
        <w:t>Tool #141 — Sort (Sort) [Container: State Analysis Outputs]</w:t>
      </w:r>
    </w:p>
    <w:p>
      <w:pPr>
        <w:spacing w:before="200" w:after="80"/>
      </w:pPr>
      <w:r>
        <w:rPr>
          <w:b/>
          <w:color w:val="0F172A"/>
          <w:sz w:val="18"/>
        </w:rPr>
        <w:t>Tool #151 — Sort (Sort) [Container: Aging &amp; Litigation Risk Outputs]</w:t>
      </w:r>
    </w:p>
    <w:p>
      <w:pPr>
        <w:spacing w:before="200" w:after="80"/>
      </w:pPr>
      <w:r>
        <w:rPr>
          <w:b/>
          <w:color w:val="0F172A"/>
          <w:sz w:val="18"/>
        </w:rPr>
        <w:t>Tool #132 — DbFileOutput (DbFileOutput) [Container: Product Type Analysis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Claims_By_Product_Type_Demo_Output.xlsx|||ProductTypeSummary</w:t>
            </w:r>
          </w:p>
        </w:tc>
      </w:tr>
    </w:tbl>
    <w:p>
      <w:pPr>
        <w:spacing w:before="200" w:after="80"/>
      </w:pPr>
      <w:r>
        <w:rPr>
          <w:b/>
          <w:color w:val="0F172A"/>
          <w:sz w:val="18"/>
        </w:rPr>
        <w:t>Tool #142 — DbFileOutput (DbFileOutput) [Container: State Analysis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Claims_By_State_Demo_Output.xlsx|||StateSummary</w:t>
            </w:r>
          </w:p>
        </w:tc>
      </w:tr>
    </w:tbl>
    <w:p>
      <w:pPr>
        <w:spacing w:before="200" w:after="80"/>
      </w:pPr>
      <w:r>
        <w:rPr>
          <w:b/>
          <w:color w:val="0F172A"/>
          <w:sz w:val="18"/>
        </w:rPr>
        <w:t>Tool #152 — DbFileOutput (DbFileOutput) [Container: Aging &amp; Litigation Risk Outputs]</w:t>
      </w:r>
    </w:p>
    <w:tbl>
      <w:tblPr>
        <w:tblW w:type="auto" w:w="0"/>
        <w:jc w:val="center"/>
        <w:tblLook w:firstColumn="1" w:firstRow="1" w:lastColumn="0" w:lastRow="0" w:noHBand="0" w:noVBand="1" w:val="04A0"/>
      </w:tblPr>
      <w:tblGrid>
        <w:gridCol w:w="4680"/>
        <w:gridCol w:w="4680"/>
      </w:tblGrid>
      <w:tr>
        <w:tc>
          <w:tcPr>
            <w:tcW w:type="dxa" w:w="4680"/>
            <w:shd w:val="clear" w:color="auto" w:fill="1e293b"/>
            <w:tcMar>
              <w:top w:w="50" w:type="dxa"/>
              <w:bottom w:w="50" w:type="dxa"/>
              <w:left w:w="80" w:type="dxa"/>
              <w:right w:w="80" w:type="dxa"/>
            </w:tcMar>
          </w:tcPr>
          <w:p>
            <w:r>
              <w:rPr>
                <w:b/>
                <w:color w:val="FFFFFF"/>
                <w:sz w:val="16"/>
              </w:rPr>
              <w:t>Parameter</w:t>
            </w:r>
          </w:p>
        </w:tc>
        <w:tc>
          <w:tcPr>
            <w:tcW w:type="dxa" w:w="4680"/>
            <w:shd w:val="clear" w:color="auto" w:fill="1e293b"/>
            <w:tcMar>
              <w:top w:w="50" w:type="dxa"/>
              <w:bottom w:w="50" w:type="dxa"/>
              <w:left w:w="80" w:type="dxa"/>
              <w:right w:w="80" w:type="dxa"/>
            </w:tcMar>
          </w:tcPr>
          <w:p>
            <w:r>
              <w:rPr>
                <w:b/>
                <w:color w:val="FFFFFF"/>
                <w:sz w:val="16"/>
              </w:rPr>
              <w:t>Value</w:t>
            </w:r>
          </w:p>
        </w:tc>
      </w:tr>
      <w:tr>
        <w:tc>
          <w:tcPr>
            <w:tcW w:type="dxa" w:w="4680"/>
            <w:shd w:val="clear" w:color="auto" w:fill="f8fafc"/>
            <w:tcMar>
              <w:top w:w="50" w:type="dxa"/>
              <w:bottom w:w="50" w:type="dxa"/>
              <w:left w:w="80" w:type="dxa"/>
              <w:right w:w="80" w:type="dxa"/>
            </w:tcMar>
          </w:tcPr>
          <w:p>
            <w:r>
              <w:rPr>
                <w:b/>
                <w:sz w:val="16"/>
              </w:rPr>
              <w:t>File Path</w:t>
            </w:r>
          </w:p>
        </w:tc>
        <w:tc>
          <w:tcPr>
            <w:tcW w:type="dxa" w:w="4680"/>
            <w:tcMar>
              <w:top w:w="50" w:type="dxa"/>
              <w:bottom w:w="50" w:type="dxa"/>
              <w:left w:w="80" w:type="dxa"/>
              <w:right w:w="80" w:type="dxa"/>
            </w:tcMar>
          </w:tcPr>
          <w:p>
            <w:r>
              <w:rPr>
                <w:sz w:val="16"/>
              </w:rPr>
              <w:t>Claims_Aging_Risk_Demo_Output.xlsx|||AgingRiskSummary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