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WEEK 2 SQL PROJECT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E8711A"/>
          <w:sz w:val="32"/>
          <w:szCs w:val="32"/>
        </w:rPr>
        <w:t xml:space="preserve">E-Commerce Analytics &amp; Data Transformation</w:t>
      </w:r>
    </w:p>
    <w:p>
      <w:pPr>
        <w:pBdr>
          <w:bottom w:val="single" w:color="C9D3E0" w:sz="4" w:space="1"/>
        </w:pBdr>
        <w:spacing w:before="0" w:after="160"/>
        <w:jc w:val="center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Data Engineering Internship Program  |  Intermediate Level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Program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Engineering Internship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Duration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 (Week 2 of Internship)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Domain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/ Retail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Level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 — CTEs, Window Functions, Cohort Logic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Database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or PostgreSQL (same as Week 1)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 schema must be complete and loaded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E8711A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Overview &amp; Learning Objectives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Week 2 builds directly on the schema and data created in Week 1. You will extend the existing e-commerce database with four new tables, then write intermediate-to-advanced SQL to produce business intelligence reports across three analytical themes: Customer Analytics, Product &amp; Inventory Intelligence, and Sales Performance.</w:t>
      </w:r>
    </w:p>
    <w:p>
      <w:pPr>
        <w:spacing w:before="12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By the end of this project, you should be able to: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Write multi-step CTEs to break complex logic into readable, maintainable 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Apply window functions (RANK, DENSE_RANK, ROW_NUMBER, LAG, LEAD) for ranking and trend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cohort analysis and customer retention logic using date arithmetic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Score customers using the RFM framework (Recency, Frequency, Monetary) with CASE WHEN tiering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a layered SQL pipeline: raw data -&gt; cleaned/transformed -&gt; aggregated reporting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Write stored procedures to encapsulate repeatable transformation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 and validate materialized views with supporting indexes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11A" w:sz="8"/>
              <w:left w:val="single" w:color="E8711A" w:sz="8"/>
              <w:bottom w:val="single" w:color="C9D3E0" w:sz="2"/>
              <w:right w:val="single" w:color="C9D3E0" w:sz="2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Context: This project simulates a real data engineering workflow.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You are extending a live production schema — not building from scratch.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Every new table must integrate cleanly with existing Week 1 tables via foreign keys.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All reports must be reproducible via a single SQL script run — no manual steps.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E8711A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Schema Extension — New Tables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Add the following four tables to your Week 1 database. Do not modify any existing Week 1 tables. All new tables must reference existing keys with proper foreign key constraints and must contain a minimum of 100 records each.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returns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Tracks product-level return events linked to specific order line items.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return_id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Auto-incrementing unique identifier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order_item_id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FK -&gt; order_items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References the specific line item being returned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FK -&gt; orders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Denormalized for faster report joins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FK -&gt; products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Denormalized for product-level return rate queries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FK -&gt; customers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Denormalized for customer return behavior analysis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return_reason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e.g. Defective, Wrong item, Changed mind, Damaged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return_status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e.g. Pending, Approved, Rejected, Refunded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refund_amount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Actual refunded amount; may differ from unit_price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returned_at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Date and time the return was initiated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processed_at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Null if return is still pending resolution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promotions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Defines discount campaigns that can be applied to orders at checkout.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promo_id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Auto-incrementing unique identifier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promo_code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Human-readable code e.g. SUMMER20, WELCOME10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promo_name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Descriptive name for internal reporting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discount_type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PERCENTAGE or FIXED_AMOUNT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discount_value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Amount or percent to discount (e.g. 20 for 20%)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min_order_value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Minimum order total required to apply promo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usage_limit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Max redemptions allowed; NULL means unlimited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times_used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Running count of how many times code was redeemed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First date the promotion is valid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Last date the promotion is valid (inclusive)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When the promotion record was created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 order_promotions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Junction table linking orders to applied promotions. An order may have at most one promotion applied.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order_promo_id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Auto-incrementing unique identifier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FK -&gt; orders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The order that used the promotion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promo_id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FK -&gt; promotions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The promotion that was applied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discount_applied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Actual amount deducted from this specific order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applied_at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Timestamp when the promotion was applied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2.4  product_inventory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Tracks real-time stock levels and restock thresholds. One record per product.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inventory_id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Auto-incrementing unique identifier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FK -&gt; products UNIQUE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One inventory record per product (1-to-1)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stock_quantity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Current available units in stock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reserved_quantity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Units reserved for pending/unshipped orders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restock_threshold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Level that triggers a restock alert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restock_quantity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Recommended units to order when restocking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unit_cost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Current cost per unit from supplier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last_restocked_at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When stock was last replenished; NULL if never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Last time this inventory record was modified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E8711A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Data Requirements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Each new table must contain a minimum of 100 realistic records. The data must support all 12 milestone queries — meaning it needs sufficient variety in dates, statuses, amounts, and categories to produce non-trivial, non-empty results.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11A" w:sz="8"/>
              <w:left w:val="single" w:color="E8711A" w:sz="8"/>
              <w:bottom w:val="single" w:color="C9D3E0" w:sz="2"/>
              <w:right w:val="single" w:color="C9D3E0" w:sz="2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Tip: Spread order dates across at least 12 months to support cohort and trend analysis.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Tip: Include at least 3 distinct return reasons and 5 promo codes with varying discount types.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Tip: Set some inventory records below the restock_threshold so the alert query returns results.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Tip: Ensure at least 30% of orders have a promotion applied to make impact analysis meaningful.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E8711A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Milestones &amp; Report Requirements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Complete all 12 reports below. Each query must run without errors and produce a non-empty result set. Save every result as a .csv file named with its report number (e.g. 04_rfm_scoring.csv).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Customer Analytics  (Reports 01 - 05)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/ Task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Concepts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01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Monthly Revenue Trend with MoM % Change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11A"/>
                <w:sz w:val="20"/>
                <w:szCs w:val="20"/>
              </w:rPr>
              <w:t xml:space="preserve">Sales Performance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CTE, LAG(), ROUND(), date truncation, percentage change formula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02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RFM Customer Scoring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11A"/>
                <w:sz w:val="20"/>
                <w:szCs w:val="20"/>
              </w:rPr>
              <w:t xml:space="preserve">Customer Analytics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CTE layering, DATEDIFF / date arithmetic, NTILE() or CASE WHEN tiering, composite score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03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Customer Cohort Retention Table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11A"/>
                <w:sz w:val="20"/>
                <w:szCs w:val="20"/>
              </w:rPr>
              <w:t xml:space="preserve">Customer Analytics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DATE_TRUNC to month, first-order cohort via ROW_NUMBER, conditional COUNT, self-join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04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First Purchase vs. Repeat Purchase Revenue Split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11A"/>
                <w:sz w:val="20"/>
                <w:szCs w:val="20"/>
              </w:rPr>
              <w:t xml:space="preserve">Customer Analytics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ROW_NUMBER() PARTITION BY customer_id, CTE, conditional SUM(), percentage of total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05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Customer Churn Risk Segmentation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11A"/>
                <w:sz w:val="20"/>
                <w:szCs w:val="20"/>
              </w:rPr>
              <w:t xml:space="preserve">Customer Analytics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MAX(order_date), DATEDIFF from today, CASE WHEN thresholds (30/60/90 days), segment labels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Product &amp; Inventory Intelligence  (Reports 06 - 09)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/ Task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Concepts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06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Product Margin Ranking by Category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11A"/>
                <w:sz w:val="20"/>
                <w:szCs w:val="20"/>
              </w:rPr>
              <w:t xml:space="preserve">Product Intelligence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RANK() PARTITION BY category ORDER BY margin DESC, (price - cost) / price formula, CTE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07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Low-Stock &amp; Restock Alert Report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11A"/>
                <w:sz w:val="20"/>
                <w:szCs w:val="20"/>
              </w:rPr>
              <w:t xml:space="preserve">Inventory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JOIN product_inventory, WHERE stock_quantity &lt;= restock_threshold, CASE WHEN urgency flag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08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Return Rate by Product and Category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11A"/>
                <w:sz w:val="20"/>
                <w:szCs w:val="20"/>
              </w:rPr>
              <w:t xml:space="preserve">Product Intelligence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JOIN returns + order_items + products, COUNT ratio, ROUND(), GROUP BY ROLLUP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09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Top and Bottom 5 Products by Net Revenue (after returns)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11A"/>
                <w:sz w:val="20"/>
                <w:szCs w:val="20"/>
              </w:rPr>
              <w:t xml:space="preserve">Product Intelligence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LEFT JOIN returns, SUM(line_total) - SUM(refund_amount), RANK() for top/bottom split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Sales Performance &amp; Promotions  (Reports 10 - 12)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/ Task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Concepts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Promotion Effectiveness Report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11A"/>
                <w:sz w:val="20"/>
                <w:szCs w:val="20"/>
              </w:rPr>
              <w:t xml:space="preserve">Sales Performance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LEFT JOIN order_promotions, conditional aggregation, AVG order value with vs. without promo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Weekly Sales Heatmap (Day of Week x Week Number)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11A"/>
                <w:sz w:val="20"/>
                <w:szCs w:val="20"/>
              </w:rPr>
              <w:t xml:space="preserve">Sales Performance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EXTRACT(DOW), EXTRACT(WEEK), SUM pivot using CASE WHEN columns, GROUP BY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Category Revenue Breakdown with Subtotals</w:t>
            </w:r>
          </w:p>
        </w:tc>
        <w:tc>
          <w:tcPr>
            <w:tcW w:type="dxa" w:w="1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11A"/>
                <w:sz w:val="20"/>
                <w:szCs w:val="20"/>
              </w:rPr>
              <w:t xml:space="preserve">Sales Performance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GROUP BY ROLLUP(category, product_name), GROUPING(), COALESCE for label formatting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E8711A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Insights Summary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For each of the three analytical themes, write a short insights summary (3-5 bullet points) based on the actual results your queries return from your dataset. This is not a template to fill in — your observations must come from your own data and numbers.</w:t>
      </w:r>
    </w:p>
    <w:p>
      <w:pPr>
        <w:spacing w:before="12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Each bullet point should follow this structure: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11A" w:sz="8"/>
              <w:left w:val="single" w:color="E8711A" w:sz="8"/>
              <w:bottom w:val="single" w:color="C9D3E0" w:sz="2"/>
              <w:right w:val="single" w:color="C9D3E0" w:sz="2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Observation: State what the data shows (e.g. 'Category X accounts for 42% of net revenue after returns').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So what: Explain why this matters from a business or engineering perspective.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Data signal: Reference the specific query number or metric that surfaced this finding.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Cover all three themes in your summary: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Customer Analytics: cohort retention shape, RFM segment distribution, churn risk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 &amp; Inventory: margin outliers, restock urgency, highest return rate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Sales Performance: revenue trend direction, promo lift vs. baseline AOV, category rollup patterns</w:t>
      </w:r>
    </w:p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E8711A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Deliverables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Submit all deliverables as a single organized folder named: lastname_week2_sql/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Naming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schema_extension.sql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CREATE TABLE statements for all 4 new tables with data types, constraints, and FK references</w:t>
            </w:r>
          </w:p>
        </w:tc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schema_extension.sql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seed_data.sql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INSERT statements for 100+ realistic rows in each new table</w:t>
            </w:r>
          </w:p>
        </w:tc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seed_data.sql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reports.sql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 12 milestone queries in one file; each query preceded by a comment block with its report number and name</w:t>
            </w:r>
          </w:p>
        </w:tc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reports.sql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results/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CSV exports of all 12 query result sets, one file per report</w:t>
            </w:r>
          </w:p>
        </w:tc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01_monthly_trend.csv ... 12_category_rollup.csv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insights_summary.md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Written insights summary covering all three themes (3-5 data-driven bullets per theme)</w:t>
            </w:r>
          </w:p>
        </w:tc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insights_summary.md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stretch/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Stretch goal scripts (stored procedures, materialized views, pipeline layers). Optional but strongly encouraged.</w:t>
            </w:r>
          </w:p>
        </w:tc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66"/>
                <w:sz w:val="20"/>
                <w:szCs w:val="20"/>
              </w:rPr>
              <w:t xml:space="preserve">stretch_t1.sql, t2.sql, t3.sql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E8711A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Stretch Goals — Data Engineering Pipeline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Stretch goals are optional but strongly encouraged. They mirror real data engineering workflows and will be specifically discussed during the presentation. Complete them in order — each tier builds on the previous.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11A"/>
                <w:sz w:val="20"/>
                <w:szCs w:val="20"/>
              </w:rPr>
              <w:t xml:space="preserve">Tier 1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Stored Procedures &amp; ETL Transformation Logic</w:t>
            </w:r>
          </w:p>
        </w:tc>
        <w:tc>
          <w:tcPr>
            <w:tcW w:type="dxa" w:w="5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Write two stored procedures: (1) a procedure that recalculates RFM scores for all customers and upserts results into a customer_rfm_scores table, and (2) a procedure that flags churn-risk customers and writes results to a customer_flags table. Ensure idempotency — running either procedure twice must produce the same output without duplicating rows.</w:t>
            </w:r>
          </w:p>
        </w:tc>
      </w:tr>
      <w:tr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11A"/>
                <w:sz w:val="20"/>
                <w:szCs w:val="20"/>
              </w:rPr>
              <w:t xml:space="preserve">Tier 2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Materialized Views &amp; Indexing Strategy</w:t>
            </w:r>
          </w:p>
        </w:tc>
        <w:tc>
          <w:tcPr>
            <w:tcW w:type="dxa" w:w="5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Create materialized views for your three most expensive queries (recommended: cohort retention, RFM scoring, and monthly trend). For each view, include a comment block documenting: (1) which indexes you created and why, (2) estimated performance benefit over the raw query, and (3) a REFRESH strategy explaining how often the view should be updated in a production pipeline.</w:t>
            </w:r>
          </w:p>
        </w:tc>
      </w:tr>
      <w:tr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11A"/>
                <w:sz w:val="20"/>
                <w:szCs w:val="20"/>
              </w:rPr>
              <w:t xml:space="preserve">Tier 3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Staging to Reporting Schema Pipeline</w:t>
            </w:r>
          </w:p>
        </w:tc>
        <w:tc>
          <w:tcPr>
            <w:tcW w:type="dxa" w:w="5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Design a three-layer SQL pipeline: (a) stg_ tables that mirror raw source tables with basic cleaning applied (null handling, type casting, deduplication), (b) int_ intermediate tables that join and enrich data across sources (e.g. int_orders_enriched combining orders, promotions, and returns), and (c) rpt_ reporting tables that are pre-aggregated and ready for direct consumption. Include a lineage diagram as a comment block or README showing the flow from raw to report.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E8711A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Presentation Focus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Presentations should be 10-15 minutes. Structure your walkthrough around the following five topics: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Schema design decisions — Why did you denormalize certain columns in returns? How do FK constraints protect data integrity across new and existing tables?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Query architecture — Walk through one complex CTE query step by step. Show how you broke the problem into layers and why each layer is named the way it is.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Window function usage — Demo at least one query using RANK() or LAG(). Explain what PARTITION BY and ORDER BY are doing and why they are necessary for that result.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Insights from the data — Present your top 3 findings from the insights summary. What was unexpected? What would you investigate further with more data?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Pipeline thinking (if stretch completed) — Explain the three-layer model (stg / int / rpt) and why separating these layers matters in a production data engineering context.</w:t>
      </w:r>
    </w:p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E8711A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Evaluation Criteria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We Look For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Schema correctness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Proper data types, constraints, FK references, no orphaned records in any new table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Query correctness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All 12 queries execute without errors and return non-empty, logically correct result sets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Code readability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CTEs named descriptively, comment block on each query, consistent indentation and formatting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Business insights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Insights summary is data-driven, specific, references actual numbers, and shows business thinking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Presentation clarity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0"/>
                <w:szCs w:val="20"/>
              </w:rPr>
              <w:t xml:space="preserve">Can explain query logic, schema decisions, and findings clearly without reading from a script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11A"/>
                <w:sz w:val="20"/>
                <w:szCs w:val="20"/>
              </w:rPr>
              <w:t xml:space="preserve">Stretch goals (bonus)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11A"/>
                <w:sz w:val="20"/>
                <w:szCs w:val="20"/>
              </w:rPr>
              <w:t xml:space="preserve">Tiered bonus: +5% per tier completed, assessed on correctness, idempotency, and engineering quality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11A"/>
                <w:sz w:val="20"/>
                <w:szCs w:val="20"/>
              </w:rPr>
              <w:t xml:space="preserve">+15%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11A" w:sz="8"/>
              <w:left w:val="single" w:color="E8711A" w:sz="8"/>
              <w:bottom w:val="single" w:color="C9D3E0" w:sz="2"/>
              <w:right w:val="single" w:color="C9D3E0" w:sz="2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Good luck! When a query feels overwhelming, think in layers: what do I need first?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What depends on that result? Build your CTEs from the innermost layer outward.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The goal is not just SQL that works — it is SQL a teammate can read, trust, and rerun.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1"/>
      </w:pBdr>
      <w:spacing w:before="80"/>
      <w:jc w:val="center"/>
    </w:pPr>
    <w:r>
      <w:rPr>
        <w:rFonts w:ascii="Arial" w:cs="Arial" w:eastAsia="Arial" w:hAnsi="Arial"/>
        <w:color w:val="555566"/>
        <w:sz w:val="16"/>
        <w:szCs w:val="16"/>
      </w:rPr>
      <w:t xml:space="preserve">E-Commerce Analytics  |  Week 2 SQL Project  |  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1B3A6B" w:val="clear"/>
          <w:tcMar>
            <w:top w:type="dxa" w:w="100"/>
            <w:left w:type="dxa" w:w="160"/>
            <w:bottom w:type="dxa" w:w="10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Data Engineering Internship  |  SQL Project Requirements</w:t>
          </w:r>
        </w:p>
      </w:tc>
      <w:tc>
        <w:tcPr>
          <w:tcW w:type="dxa" w:w="308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E8711A" w:val="clear"/>
          <w:tcMar>
            <w:top w:type="dxa" w:w="100"/>
            <w:left w:type="dxa" w:w="120"/>
            <w:bottom w:type="dxa" w:w="10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Week 2  |  Intermediate Level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2026-02-14T07:17:16.623Z</dcterms:created>
  <dcterms:modified xsi:type="dcterms:W3CDTF">2026-02-14T07:17:16.624Z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