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DIGITAL LITERACY PORTFOLIO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Project Report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CSE0001 – Digital Literacy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VIT Bhopal University | VITyarthi E-Learning Platform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Suryansh Agarwal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25BAI10281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B.Tech – CSE (AI &amp; 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Year (2025–26)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Student Digital Ambassador Programme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Introduction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project report documents my work as part of the CSE0001 Digital Literacy course at VIT Bhopal University. The project is framed around a practical scenario: acting as a Student Digital Ambassador tasked with helping peers navigate the digital world responsibly and professionally.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Across five modules, I completed tasks spanning infographic design, building a professional online presence, exploring coding and collaboration platforms, practising professional email communication, and researching cybercrime awareness. Each task was designed not as an academic exercise, but as a real-world deliverable that contributes to my permanent digital portfolio.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All deliverables are organised in a single GitHub repository. This report serves as the written companion to that repository, capturing my process, reflections, and key learnings from each module.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 – Digital Literacy Awareness Infographic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Module 1  |  </w:t>
      </w: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Tool Used: Canva  |  20 Marks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For this task, I designed a one-page digital literacy awareness infographic using Canva, a free browser-based design tool. The infographic was created to serve as a clear, accessible resource that I could share with my batchmates in my role as a Student Digital Ambassador.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The infographic covers three core pillars of digital literacy: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What Digital Literacy Is: Defined as the ability to navigate, evaluate, and create information using digital technologies, going beyond basic typing to encompass critical thinking and the capacity to distinguish credible sources from misinformation.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Email Etiquette: Highlighted key professional communication practices, including using clear subject lines, being concise, using 'Reply All' judiciously, and always closing with a formal signature.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Safe Internet Practices: Covered Multi-Factor Authentication (MFA), phishing vigilance, password hygiene using a password manager, and regularly auditing app permissions to protect one’s digital footprint.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The most challenging aspect of this task was condensing complex information into a single, visually digestible page without losing depth. Balancing design aesthetics with informational density required multiple iterations. What I found most interesting was how effective visual hierarchy — using colour blocks, icons, and varying font weights — can guide a reader’s eye and make technical content feel approachable.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 – Student Digital Portfolio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Module 2  |  </w:t>
      </w: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Platforms: GitHub · LinkedIn · Kaggle  |  20 Marks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task involved setting up a professional digital presence across three key platforms: GitHub, Kaggle, and LinkedIn. Each platform serves a distinct professional purpose, and together they form the foundation of my digital portfolio as an AI &amp; ML student.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GitHub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Setting up my GitHub profile was an exercise in both technical credibility and self-narration. I created a profile README.md that goes beyond listing skills — it tells a story of where I am and where I am heading. I found the Contribution Graph particularly compelling as a psychological accountability tool: seeing those green squares fill up is a visual representation of consistency and growth. GitHub is where I will maintain all my projects, practice version control, and contribute to open-source repositories over the next four years.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Kaggle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Creating my Kaggle profile forced me to define my data identity. Am I a computer vision enthusiast, a structured data specialist, or a budding NLP engineer? The Notebooks ecosystem, which encourages coding in the open, revealed that my profile is not just a portfolio but also a pedagogical tool. By publishing clean, well-documented code, I can contribute to a collective knowledge base while inviting feedback that accelerates my own learning.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LinkedIn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Unlike a static PDF resume, LinkedIn is dynamic. Setting up my profile — crafting a headline, an About section, and filling in my Education details — forced me to think about personal branding. I plan to use LinkedIn actively over the next four years: to document certifications, seek endorsements for skills, engage with industry conversations, and connect with potential internship mentors. It is my professional home base.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 – Coding &amp; Collaboration Platforms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Module 3  |  </w:t>
      </w: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Platforms: HackerRank · Google Forms  |  20 Marks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task was divided into two parts: exploring a coding practice platform and building a collaborative tool using Google Workspace.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Part A – HackerRank (Coding Practice)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 created an account on HackerRank and completed a beginner-level coding challenge. The platform’s structured problem sets and instant feedback loop make it an excellent tool for building problem-solving habits. For an AI &amp; ML student, consistent practice on platforms like HackerRank is essential — it builds the algorithmic thinking that underpins machine learning model design and data pipeline construction.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Part B – Google Forms (Digital Literacy Quiz)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 designed a five-question Digital Literacy Awareness Quiz using Google Forms. The quiz includes multiple choice questions (e.g., identifying phishing emails, choosing strong passwords) and a short answer question (e.g., describing what two-factor authentication is). The linked Google Sheet automatically captures responses, making it easy to analyse results. As a Digital Ambassador, this form is a practical tool I can actually deploy to quiz my batchmates — making this task feel like a real contribution rather than a classroom exercise.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4 – Professional Email &amp; Etiquette Guide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Module 4  |  20 Marks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task tested my ability to apply professional communication standards both in writing and in teaching them to others. I drafted two formal emails and created a Social Media Do’s and Don’ts checklist.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Email 1 – Assignment Extension Request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 wrote a professional email to Professor Raj Kumar requesting a brief deadline extension for the Digital Literacy project, citing an unexpected family emergency. The email used a clear subject line, a respectful greeting, a concise body with specific dates, and a professional sign-off including my registration number.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Email 2 – Internship Inquiry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The second email was addressed to an internship coordinator at a tech company, expressing interest in a summer AI/ML internship. It introduced my academic background at VIT Bhopal University, highlighted relevant skills in Python, mentioned an attached resume, and closed with full contact details.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Key Learnings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task reinforced a critical lesson about digital communication: a poorly worded or carelessly formatted email can permanently damage a professional relationship. A real-world parallel that illustrates this is the case of job candidates who have had offers rescinded after recruiters reviewed their unprofessional public social media profiles — a reminder that every digital message, formal or informal, contributes to one’s professional reputation. What could have been done differently in such scenarios is simple: treat every online communication as a permanent record.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5 – Cybercrime Awareness Case Study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Module 5  |  </w:t>
      </w: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Topic: Cyberbullying  |  20 Marks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Case Study Summary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 researched cyberbullying — defined as the wilful and repeated harm inflicted through digital devices. My case study documented a realistic scenario common among college students: a group creating a secret chat to exclude and mock a peer, using proxy accounts to bait reactions, and then mass-reporting the victim’s profile, resulting in the victim being banned from the very platform they relied on for social connection. The step-by-step progression illustrated how quickly online harassment escalates and how difficult it is for victims to escape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Surprised Me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The most surprising finding from my research was the concept of digital permanence in cyberbullying cases. I had assumed that deleting a post or account would end the harm. In reality, screenshots and cached content ensure that humiliation can persist indefinitely. The psychological impact — chronic anxiety, academic withdrawal, and severe depression — often outlasts the original incident by months or years.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One Habit I Will Change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research prompted me to commit to a specific habit change: I will never screenshot or forward someone else’s private or distressed messages, even in a context that seems harmless or humorous. Every act of sharing content about another person without their consent is a potential link in a cyberbullying chain, and I now understand that bystander participation — even passive forwarding — directly amplifies harm.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Cybercrime in India can be reported at cybercrime.gov.in or by calling the 24×7 helpline: 1930.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Conclusion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project transformed abstract concepts about digital citizenship into concrete, practised skills. Across five tasks, I built an infographic, established a professional presence on three major platforms, created a real quiz for my peers, drafted formal professional emails, and researched a cybercrime that is directly relevant to my generation. The most lasting takeaway is that digital literacy is not a single skill — it is a continuous practice of staying informed, communicating deliberately, and taking responsibility for one’s digital footprint. My GitHub repository will continue to grow as a living record of that commitment.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pBdr>
          <w:bottom w:val="single" w:color="2E5496" w:sz="4" w:space="1"/>
        </w:pBd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VIT Bhopal University – CSE0001 Digital Literacy Course Material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Canva – Infographic Design Tool: https://canva.com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GitHub – Profile &amp; Repository Hosting: https://github.com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LinkedIn – Professional Networking: https://linkedin.com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Kaggle – Data Science Platform: https://kaggle.com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HackerRank – Coding Practice Platform: https://hackerrank.com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Google Forms – Quiz &amp; Survey Platform: https://forms.google.com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National Cyber Crime Reporting Portal: https://cybercrime.gov.in</w:t>
      </w:r>
    </w:p>
    <w:p>
      <w:pPr>
        <w:pStyle w:val="ListParagraph"/>
        <w:numPr>
          <w:ilvl w:val="0"/>
          <w:numId w:val="2"/>
        </w:numPr>
        <w:spacing w:before="60" w:after="60" w:line="340"/>
      </w:pPr>
      <w:r>
        <w:rPr>
          <w:rFonts w:ascii="Arial" w:cs="Arial" w:eastAsia="Arial" w:hAnsi="Arial"/>
          <w:sz w:val="24"/>
          <w:szCs w:val="24"/>
        </w:rPr>
        <w:t xml:space="preserve">National Cyber Crime Helpline: 1930 (24×7)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2026-03-31T05:20:06.311Z</dcterms:created>
  <dcterms:modified xsi:type="dcterms:W3CDTF">2026-03-31T05:20:06.312Z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