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Litera Overall Go-To-Market Strategy</w:t>
        <w:br/>
        <w:t>(Enterprise Summary – August 2026)</w:t>
      </w:r>
    </w:p>
    <w:p>
      <w:r>
        <w:t>This document synthesizes Litera's current GTM operating model, positioning, launch framework, portfolio strategy, messaging architecture, and revenue execution approach based on internally available GTM playbooks, portfolio planning materials, Product Marketing plans, launch frameworks, All Hands messaging, and Enterprise GTM planning artifacts.</w:t>
      </w:r>
    </w:p>
    <w:p>
      <w:pPr>
        <w:pStyle w:val="Heading1"/>
      </w:pPr>
      <w:r>
        <w:t>Executive Summary</w:t>
      </w:r>
    </w:p>
    <w:p>
      <w:r>
        <w:t>Litera’s GTM strategy has evolved from a product-first model to an outcome-led platform strategy. The company positions itself as the legal AI platform that unifies the Practice of Law and Business of Law. Rather than leading with individual product brands, GTM programs increasingly focus on customer outcomes, workflow value, platform adoption, measurable ROI, and expansion motions.</w:t>
      </w:r>
    </w:p>
    <w:p>
      <w:pPr>
        <w:pStyle w:val="Heading1"/>
      </w:pPr>
      <w:r>
        <w:t>Core Market Positioning</w:t>
      </w:r>
    </w:p>
    <w:p>
      <w:r>
        <w:t>The current narrative centers on Raise the Bar, Earned Intelligence, and Lito as the unifying AI experience. Litera differentiates through decades of legal workflow expertise, customer-specific knowledge, Microsoft 365 integration, and connected workflows spanning drafting, review, negotiation, governance, growth and firm intelligence.</w:t>
      </w:r>
    </w:p>
    <w:p>
      <w:pPr>
        <w:pStyle w:val="Heading1"/>
      </w:pPr>
      <w:r>
        <w:t>Portfolio-Led GTM Structure</w:t>
      </w:r>
    </w:p>
    <w:p>
      <w:r>
        <w:t>Litera organizes GTM around major portfolios: Practice of Law (Draft, Review, Negotiate, Protect, Close); Business of Law (Grow, Prove, Engage, Price, Govern); and the Lito platform layer that connects experiences across portfolios. Product Quads and Portfolio SteerCos provide governance and launch execution.</w:t>
      </w:r>
    </w:p>
    <w:p>
      <w:pPr>
        <w:pStyle w:val="Heading1"/>
      </w:pPr>
      <w:r>
        <w:t>Target Markets &amp; Segmentation</w:t>
      </w:r>
    </w:p>
    <w:p>
      <w:r>
        <w:t>Primary focus areas include Enterprise and Large Law. Strategic expansion motions also exist for Corporate Legal Departments, Small Law and GrowthTech audiences. Messaging, ICPs and campaigns are adapted by Segment Marketing Managers while Product Marketing provides portfolio narratives and competitive positioning.</w:t>
      </w:r>
    </w:p>
    <w:p>
      <w:pPr>
        <w:pStyle w:val="Heading1"/>
      </w:pPr>
      <w:r>
        <w:t>2026 Strategic GTM Themes</w:t>
      </w:r>
    </w:p>
    <w:p>
      <w:r>
        <w:t>1. Platform thinking over point solutions. 2. Outcome-based selling. 3. Demonstrable AI ROI. 4. Customer value at scale. 5. Unified legal work experience across products. 6. Competitive differentiation versus standalone AI and point-tool vendors. 7. Growth through adoption, expansion, retention and renewal motions.</w:t>
      </w:r>
    </w:p>
    <w:p>
      <w:pPr>
        <w:pStyle w:val="Heading1"/>
      </w:pPr>
      <w:r>
        <w:t>Operating Model</w:t>
      </w:r>
    </w:p>
    <w:p>
      <w:r>
        <w:t>PMMs own messaging, positioning, launches, sales enablement and competitive intelligence. Segment Marketing translates narratives into audience-specific value propositions. Global Marketing activates campaigns, content, events and pipeline generation. Revenue Enablement prepares Sales, CS and Partners through launch readiness programs, toolkits and learning paths.</w:t>
      </w:r>
    </w:p>
    <w:p>
      <w:pPr>
        <w:pStyle w:val="Heading1"/>
      </w:pPr>
      <w:r>
        <w:t>Launch Framework</w:t>
      </w:r>
    </w:p>
    <w:p>
      <w:r>
        <w:t>Litera uses formal GTM launch tiers. Tier 1 launches are new products requiring full commercialization plans. Tier 2 launches are major features requiring significant enablement and communications. Additional frameworks support acquisitions, new business models and enhancement releases. Product Quads coordinate cross-functional execution from planning through post-GA review.</w:t>
      </w:r>
    </w:p>
    <w:p>
      <w:pPr>
        <w:pStyle w:val="Heading1"/>
      </w:pPr>
      <w:r>
        <w:t>Demand Generation &amp; Revenue Plays</w:t>
      </w:r>
    </w:p>
    <w:p>
      <w:r>
        <w:t>Campaigns increasingly start with business problems rather than product features. GTM motions connect narrative, campaigns, proof points, competitive differentiation, enablement assets, customer stories, and sales plays. Success measures include pipeline, bookings, adoption, expansion, retention, win rate and customer outcomes.</w:t>
      </w:r>
    </w:p>
    <w:p>
      <w:pPr>
        <w:pStyle w:val="Heading1"/>
      </w:pPr>
      <w:r>
        <w:t>Sales &amp; Customer Engagement Principles</w:t>
      </w:r>
    </w:p>
    <w:p>
      <w:r>
        <w:t>Customer conversations begin with market challenges, client expectations, operational inefficiencies, AI trust concerns and growth pressures. Products are positioned as proof points supporting broader workflows. Packaging and solution selling are emphasized over individual SKU selling.</w:t>
      </w:r>
    </w:p>
    <w:p>
      <w:pPr>
        <w:pStyle w:val="Heading1"/>
      </w:pPr>
      <w:r>
        <w:t>Competitive Strategy</w:t>
      </w:r>
    </w:p>
    <w:p>
      <w:r>
        <w:t>Litera emphasizes its platform breadth, legal-specific expertise, deterministic accuracy where required, embedded AI capabilities, Microsoft ecosystem alignment, customer proof, and integrated workflows. Competitive programs supply battlecards, market intelligence and win strategies to field teams.</w:t>
      </w:r>
    </w:p>
    <w:p>
      <w:pPr>
        <w:pStyle w:val="Heading1"/>
      </w:pPr>
      <w:r>
        <w:t>Key Risks &amp; GTM Priorities</w:t>
      </w:r>
    </w:p>
    <w:p>
      <w:r>
        <w:t>Critical priorities include strengthening platform awareness, proving AI outcomes, accelerating adoption, improving retention, simplifying packaging, supporting expansion at renewal, and maintaining message consistency across all channels and teams.</w:t>
      </w:r>
    </w:p>
    <w:p>
      <w:pPr>
        <w:pStyle w:val="Heading1"/>
      </w:pPr>
      <w:r>
        <w:t>Conclusion</w:t>
      </w:r>
    </w:p>
    <w:p>
      <w:r>
        <w:t>Litera’s current GTM strategy is an outcome-led, platform-centric approach designed to connect product innovation with measurable customer value. The strategy combines portfolio storytelling, launch governance, solution-based selling, AI credibility, customer proof and cross-functional execution to drive growth across legal and corporate markets.</w:t>
      </w:r>
    </w:p>
    <w:p>
      <w:pPr>
        <w:pStyle w:val="Heading1"/>
      </w:pPr>
      <w:r>
        <w:t>Key Source Artifacts Used</w:t>
      </w:r>
    </w:p>
    <w:p>
      <w:pPr>
        <w:pStyle w:val="ListBullet"/>
      </w:pPr>
      <w:r>
        <w:t>Litera Go-To-Market (GTM) Playbook (2025 versions)</w:t>
      </w:r>
    </w:p>
    <w:p>
      <w:pPr>
        <w:pStyle w:val="ListBullet"/>
      </w:pPr>
      <w:r>
        <w:t>2026 Enterprise GTM Plan</w:t>
      </w:r>
    </w:p>
    <w:p>
      <w:pPr>
        <w:pStyle w:val="ListBullet"/>
      </w:pPr>
      <w:r>
        <w:t>2026 Product Marketing Plan</w:t>
      </w:r>
    </w:p>
    <w:p>
      <w:pPr>
        <w:pStyle w:val="ListBullet"/>
      </w:pPr>
      <w:r>
        <w:t>Quad Context</w:t>
      </w:r>
    </w:p>
    <w:p>
      <w:pPr>
        <w:pStyle w:val="ListBullet"/>
      </w:pPr>
      <w:r>
        <w:t>GTM Product Quad Refresher</w:t>
      </w:r>
    </w:p>
    <w:p>
      <w:pPr>
        <w:pStyle w:val="ListBullet"/>
      </w:pPr>
      <w:r>
        <w:t>Litera All Hands Messaging</w:t>
      </w:r>
    </w:p>
    <w:p>
      <w:pPr>
        <w:pStyle w:val="ListBullet"/>
      </w:pPr>
      <w:r>
        <w:t>Packaging Enablement Materials</w:t>
      </w:r>
    </w:p>
    <w:p>
      <w:pPr>
        <w:pStyle w:val="ListBullet"/>
      </w:pPr>
      <w:r>
        <w:t>Revenue Enablement Delivery Vehicles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Dale Harris</dc:creator>
  <keywords/>
  <dc:description>generated by python-docx</dc:description>
  <lastModifiedBy>Dale Harris</lastModifiedBy>
  <revision>1</revision>
  <dcterms:created xsi:type="dcterms:W3CDTF">2026-08-24T13:12:32.1249396Z</dcterms:created>
  <dcterms:modified xsi:type="dcterms:W3CDTF">2026-08-24T13:12:32.1249396Z</dcterms:modified>
  <category/>
</coreProperties>
</file>