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4"/>
          <w:szCs w:val="34"/>
        </w:rPr>
        <w:t xml:space="preserve">Fixed-Strike Opening-Range Breakout</w:t>
      </w:r>
    </w:p>
    <w:p>
      <w:pPr>
        <w:spacing w:after="40"/>
      </w:pPr>
      <w:r>
        <w:rPr>
          <w:b/>
          <w:bCs/>
          <w:color w:val="2E5C8A"/>
          <w:sz w:val="30"/>
          <w:szCs w:val="30"/>
        </w:rPr>
        <w:t xml:space="preserve">5-Point Target / 3-Minute Time Exit Strategy</w:t>
      </w:r>
    </w:p>
    <w:p>
      <w:pPr>
        <w:spacing w:after="280"/>
      </w:pPr>
      <w:r>
        <w:rPr>
          <w:i/>
          <w:iCs/>
          <w:color w:val="666666"/>
          <w:sz w:val="20"/>
          <w:szCs w:val="20"/>
        </w:rPr>
        <w:t xml:space="preserve">Concept summarized for review · 30 July 2026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1. Overview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is a single-strike, single-direction breakout trade: pick one specific option strike ahead of time, mark its own opening 5-minute high/low, buy the call once that high is confirmed broken, and exit on whichever comes first — a fixed 5-point profit target, or 3 minutes in the trade. No trailing stop, no strike re-selection during the day, and no stop-loss as written — flagged below.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2. Setup — Fix the Strike &amp; Mark Its Opening Range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Before or at market open, fix one specific option strike to watch for the day (e.g., 24000 CE). This strike does not change during the 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On that strike’s own 1-minute premium chart, take the first 5 candles (09:15–09:20) and mark: Strike High = highest high of those 5 candles; Strike Low = lowest low of those 5 candles.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3. Entry Trigger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From 09:20 onward, watch the strike’s own premium against its Strike High.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When price trades above the Strike High, wait for a full 1-minute candle to close above it — a confirmed close, not just an intra-candle touch.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On that confirmation, buy the call option (long CE) at the prevailing premium.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4. Exit Rule — 5-Point Target OR 3-Minute Time Exit, Whichever First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Two exit conditions run side by side from the moment of entry. The trade closes the instant either one is satisfied — there is no trailing and no partial exit.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Target exit: close the position as soon as the premium is 5 points above the entry price.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Time exit: if the 5-point target has not been hit within 3 minutes of entry, close the position at the prevailing premium at that 3-minute mark, regardless of profit or loss.</w:t>
      </w:r>
    </w:p>
    <w:p>
      <w:pPr>
        <w:spacing w:after="160" w:line="276"/>
      </w:pPr>
      <w:r>
        <w:rPr>
          <w:b/>
          <w:bCs/>
          <w:color w:val="1A1A1A"/>
          <w:sz w:val="22"/>
          <w:szCs w:val="22"/>
        </w:rPr>
        <w:t xml:space="preserve">Worked example, as you described it: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Strike watched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24000 CE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Entry condition met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1-min candle closes above the opening 5-min high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Entry price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₹150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Target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₹150 + 5 = ₹155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Time deadline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3 minutes after entry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Exit — target case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Sell the moment premium hits ₹155, if that happens within 3 minutes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Exit — time case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If ₹155 is not reached within 3 minutes, sell at whatever the premium is at the 3-minute mark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5. Open Questions to Confirm Before Testing/Trading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No stop-loss is specified in this version — as written, a losing trade is only bounded by the 3-minute time exit, not by price. Confirm whether a hard point-stop (e.g., the 8–10-point stops used elsewhere in your other strategies) should also apply within that 3-minute window, since a fast adverse move could still hurt more than intended before the clock runs out.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Strike selection criteria — how is “the one strike” chosen each day (ATM, a fixed offset from spot, previous day’s close, or a strike you pick manually)?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Downside case — this version only describes a call trade off a high-breakout. Is there a mirrored put trade off a low-breakout, or is this intentionally a call-only strategy?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Re-entry — if the time exit closes the trade and the premium later breaks a new high, can you re-enter for a second attempt the same day, or is it one trade per day?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Confirmation candle — “wait for one candle to close above the high” means the candle’s close price, not its high, must exceed the Strike High — confirm this reading is correct.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3-minute measurement — confirm the 3 minutes is measured from the entry fill (the confirmation candle’s close), not from the start of that candle, and that it is checked on 1-minute candle boundaries (the underlying data available is 1-minute bars, so sub-minute precision inside the 3-minute window is not achievable).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What happens if the high is never broken that day — no trade, and the setup simply expires unused?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6. Disclaimer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is a plain-language summary of the concept as described, for discussion and refinement only. It is not financial advice and hasn’t been tested here. In particular, confirm and add a stop-loss rule before treating this as tradeable — validate on historical data or in a paper account before risking real capital.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2026-07-30T07:38:19.050Z</dcterms:created>
  <dcterms:modified xsi:type="dcterms:W3CDTF">2026-07-30T07:38:19.051Z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