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2F" w:rsidRPr="008D3DDE" w:rsidRDefault="008D3DDE" w:rsidP="0058039F">
      <w:pPr>
        <w:rPr>
          <w:rFonts w:ascii="Times New Roman" w:hAnsi="Times New Roman" w:cs="Times New Roman"/>
          <w:b/>
          <w:color w:val="000000"/>
          <w:sz w:val="40"/>
        </w:rPr>
      </w:pPr>
      <w:r w:rsidRPr="008D3DDE">
        <w:rPr>
          <w:rFonts w:ascii="Times New Roman" w:hAnsi="Times New Roman" w:cs="Times New Roman"/>
          <w:b/>
          <w:color w:val="000000"/>
          <w:sz w:val="40"/>
        </w:rPr>
        <w:t xml:space="preserve">Name = </w:t>
      </w:r>
      <w:r w:rsidRPr="009E63A1">
        <w:rPr>
          <w:rFonts w:ascii="Times New Roman" w:hAnsi="Times New Roman" w:cs="Times New Roman"/>
          <w:color w:val="000000"/>
          <w:sz w:val="40"/>
        </w:rPr>
        <w:t xml:space="preserve">Sai </w:t>
      </w:r>
      <w:proofErr w:type="spellStart"/>
      <w:r w:rsidRPr="009E63A1">
        <w:rPr>
          <w:rFonts w:ascii="Times New Roman" w:hAnsi="Times New Roman" w:cs="Times New Roman"/>
          <w:color w:val="000000"/>
          <w:sz w:val="40"/>
        </w:rPr>
        <w:t>Yeswanth</w:t>
      </w:r>
      <w:proofErr w:type="spellEnd"/>
      <w:r w:rsidRPr="009E63A1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Pr="009E63A1">
        <w:rPr>
          <w:rFonts w:ascii="Times New Roman" w:hAnsi="Times New Roman" w:cs="Times New Roman"/>
          <w:color w:val="000000"/>
          <w:sz w:val="40"/>
        </w:rPr>
        <w:t>Maturi</w:t>
      </w:r>
      <w:proofErr w:type="spellEnd"/>
      <w:r w:rsidRPr="008D3DDE">
        <w:rPr>
          <w:rFonts w:ascii="Times New Roman" w:hAnsi="Times New Roman" w:cs="Times New Roman"/>
          <w:b/>
          <w:color w:val="000000"/>
          <w:sz w:val="40"/>
        </w:rPr>
        <w:t xml:space="preserve">    </w:t>
      </w:r>
      <w:proofErr w:type="gramStart"/>
      <w:r w:rsidRPr="008D3DDE">
        <w:rPr>
          <w:rFonts w:ascii="Times New Roman" w:hAnsi="Times New Roman" w:cs="Times New Roman"/>
          <w:b/>
          <w:color w:val="000000"/>
          <w:sz w:val="40"/>
        </w:rPr>
        <w:t>UMID :</w:t>
      </w:r>
      <w:proofErr w:type="gramEnd"/>
      <w:r w:rsidRPr="008D3DDE">
        <w:rPr>
          <w:rFonts w:ascii="Times New Roman" w:hAnsi="Times New Roman" w:cs="Times New Roman"/>
          <w:b/>
          <w:color w:val="000000"/>
          <w:sz w:val="40"/>
        </w:rPr>
        <w:t xml:space="preserve"> </w:t>
      </w:r>
      <w:r w:rsidRPr="009E63A1">
        <w:rPr>
          <w:rFonts w:ascii="Times New Roman" w:hAnsi="Times New Roman" w:cs="Times New Roman"/>
          <w:color w:val="000000"/>
          <w:sz w:val="40"/>
        </w:rPr>
        <w:t>22319783</w:t>
      </w:r>
    </w:p>
    <w:p w:rsidR="008D3DDE" w:rsidRPr="008D3DDE" w:rsidRDefault="008D3DDE" w:rsidP="008D3DDE">
      <w:pPr>
        <w:jc w:val="both"/>
        <w:rPr>
          <w:rFonts w:ascii="Times New Roman" w:hAnsi="Times New Roman" w:cs="Times New Roman"/>
          <w:b/>
          <w:color w:val="000000"/>
          <w:sz w:val="52"/>
        </w:rPr>
      </w:pPr>
      <w:r w:rsidRPr="008D3DDE">
        <w:rPr>
          <w:b/>
          <w:sz w:val="32"/>
        </w:rPr>
        <w:t>Project 1: (Generalized) Linear Regression, Model Selection (via Cross Validation and Regularization), and Model Evaluation</w:t>
      </w:r>
      <w:proofErr w:type="gramStart"/>
      <w:r w:rsidRPr="008D3DDE">
        <w:rPr>
          <w:b/>
          <w:sz w:val="32"/>
        </w:rPr>
        <w:t>;</w:t>
      </w:r>
      <w:proofErr w:type="gramEnd"/>
      <w:r w:rsidRPr="008D3DDE">
        <w:rPr>
          <w:b/>
          <w:sz w:val="32"/>
        </w:rPr>
        <w:t xml:space="preserve"> Application: Polynomial Curve-Fitting Regression for Working-Age Data</w:t>
      </w:r>
    </w:p>
    <w:p w:rsidR="0058039F" w:rsidRPr="008D3DDE" w:rsidRDefault="00687805" w:rsidP="006878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>The averages of the RMSE values obtained during the 6-fold CV for each case</w:t>
      </w:r>
    </w:p>
    <w:p w:rsidR="00AD7B1C" w:rsidRPr="008D3DDE" w:rsidRDefault="00AD7B1C" w:rsidP="00AD7B1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AD7B1C" w:rsidRPr="008D3DDE" w:rsidRDefault="00AD7B1C" w:rsidP="00AD7B1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below error charts shows the optimal </w:t>
      </w:r>
      <w:r w:rsidRPr="008D3DDE">
        <w:rPr>
          <w:rFonts w:ascii="Times New Roman" w:hAnsi="Times New Roman" w:cs="Times New Roman"/>
          <w:b/>
          <w:color w:val="000000"/>
        </w:rPr>
        <w:t xml:space="preserve">d = 6 </w:t>
      </w:r>
      <w:r w:rsidR="004C4B68" w:rsidRPr="008D3DDE">
        <w:rPr>
          <w:rFonts w:ascii="Times New Roman" w:hAnsi="Times New Roman" w:cs="Times New Roman"/>
          <w:color w:val="000000"/>
        </w:rPr>
        <w:t xml:space="preserve">and alpha = </w:t>
      </w:r>
      <w:proofErr w:type="spellStart"/>
      <w:proofErr w:type="gramStart"/>
      <w:r w:rsidR="004C4B68" w:rsidRPr="008D3DDE">
        <w:rPr>
          <w:rFonts w:ascii="Times New Roman" w:hAnsi="Times New Roman" w:cs="Times New Roman"/>
          <w:color w:val="000000"/>
        </w:rPr>
        <w:t>exp</w:t>
      </w:r>
      <w:proofErr w:type="spellEnd"/>
      <w:r w:rsidR="004C4B68" w:rsidRPr="008D3DDE">
        <w:rPr>
          <w:rFonts w:ascii="Times New Roman" w:hAnsi="Times New Roman" w:cs="Times New Roman"/>
          <w:color w:val="000000"/>
        </w:rPr>
        <w:t>(</w:t>
      </w:r>
      <w:proofErr w:type="gramEnd"/>
      <w:r w:rsidR="004C4B68" w:rsidRPr="008D3DDE">
        <w:rPr>
          <w:rFonts w:ascii="Times New Roman" w:hAnsi="Times New Roman" w:cs="Times New Roman"/>
          <w:color w:val="000000"/>
        </w:rPr>
        <w:t>-3) or 0.049</w:t>
      </w:r>
      <w:bookmarkStart w:id="0" w:name="_GoBack"/>
      <w:bookmarkEnd w:id="0"/>
    </w:p>
    <w:p w:rsidR="00687805" w:rsidRPr="008D3DDE" w:rsidRDefault="00687805" w:rsidP="0068780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</w:rPr>
      </w:pPr>
    </w:p>
    <w:p w:rsidR="00687805" w:rsidRPr="008D3DDE" w:rsidRDefault="00687805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4C4B68" w:rsidRPr="008D3DDE" w:rsidRDefault="00A8662F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277.8pt">
            <v:imagedata r:id="rId8" o:title="Figure 2023-03-21 123958 (0)" grayscale="t" bilevel="t"/>
          </v:shape>
        </w:pict>
      </w:r>
    </w:p>
    <w:p w:rsidR="004C4B68" w:rsidRPr="008D3DDE" w:rsidRDefault="004C4B68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2903"/>
        <w:gridCol w:w="6290"/>
      </w:tblGrid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d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proofErr w:type="spellStart"/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avg</w:t>
            </w:r>
            <w:proofErr w:type="spellEnd"/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 xml:space="preserve"> RMSE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1.083556162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2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75429312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3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0.69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3001685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4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0.54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3481844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5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A8662F" w:rsidP="00A8662F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0135013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6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A8662F" w:rsidP="00A8662F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0.14245789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7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0.187508475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8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0.146310074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9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0.236472911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10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0.1648808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11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0.625783576</w:t>
            </w:r>
          </w:p>
        </w:tc>
      </w:tr>
      <w:tr w:rsidR="004C4B68" w:rsidRPr="008D3DDE" w:rsidTr="00A8662F">
        <w:trPr>
          <w:trHeight w:val="418"/>
        </w:trPr>
        <w:tc>
          <w:tcPr>
            <w:tcW w:w="2903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12</w:t>
            </w:r>
          </w:p>
        </w:tc>
        <w:tc>
          <w:tcPr>
            <w:tcW w:w="6290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0.7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86978331</w:t>
            </w:r>
          </w:p>
        </w:tc>
      </w:tr>
    </w:tbl>
    <w:p w:rsidR="004C4B68" w:rsidRPr="008D3DDE" w:rsidRDefault="004C4B68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4C4B68" w:rsidRPr="008D3DDE" w:rsidRDefault="004C4B68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4C4B68" w:rsidRPr="008D3DDE" w:rsidRDefault="00EC0388" w:rsidP="004C4B68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0647DB4E" wp14:editId="14697EAA">
            <wp:extent cx="4901587" cy="35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CA" w:rsidRPr="008D3DDE" w:rsidRDefault="009624CA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9624CA" w:rsidRPr="008D3DDE" w:rsidRDefault="009624CA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tbl>
      <w:tblPr>
        <w:tblStyle w:val="TableGrid"/>
        <w:tblW w:w="8040" w:type="dxa"/>
        <w:tblLook w:val="04A0" w:firstRow="1" w:lastRow="0" w:firstColumn="1" w:lastColumn="0" w:noHBand="0" w:noVBand="1"/>
      </w:tblPr>
      <w:tblGrid>
        <w:gridCol w:w="4026"/>
        <w:gridCol w:w="4014"/>
      </w:tblGrid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l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proofErr w:type="spellStart"/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avg</w:t>
            </w:r>
            <w:proofErr w:type="spellEnd"/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 xml:space="preserve"> RMSE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0.67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6978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1.39E-11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0.67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6978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2.06E-09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0.68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6978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8.32E-07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0.69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6958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0.000912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0.53732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0.049787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A8662F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0.2375</w:t>
            </w:r>
            <w:r w:rsidR="004C4B68"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8978</w:t>
            </w:r>
          </w:p>
        </w:tc>
      </w:tr>
      <w:tr w:rsidR="004C4B68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</w:t>
            </w:r>
          </w:p>
        </w:tc>
        <w:tc>
          <w:tcPr>
            <w:tcW w:w="4014" w:type="dxa"/>
            <w:noWrap/>
            <w:hideMark/>
          </w:tcPr>
          <w:p w:rsidR="004C4B68" w:rsidRPr="008D3DDE" w:rsidRDefault="004C4B68" w:rsidP="004C4B68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0.513969</w:t>
            </w:r>
          </w:p>
        </w:tc>
      </w:tr>
      <w:tr w:rsidR="00A8662F" w:rsidRPr="008D3DDE" w:rsidTr="008D3DDE">
        <w:trPr>
          <w:trHeight w:val="423"/>
        </w:trPr>
        <w:tc>
          <w:tcPr>
            <w:tcW w:w="4026" w:type="dxa"/>
            <w:noWrap/>
          </w:tcPr>
          <w:p w:rsidR="00A8662F" w:rsidRPr="008D3DDE" w:rsidRDefault="00A8662F" w:rsidP="00A8662F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20.08554</w:t>
            </w:r>
          </w:p>
        </w:tc>
        <w:tc>
          <w:tcPr>
            <w:tcW w:w="4014" w:type="dxa"/>
            <w:noWrap/>
          </w:tcPr>
          <w:p w:rsidR="00A8662F" w:rsidRPr="008D3DDE" w:rsidRDefault="00A8662F" w:rsidP="00A8662F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0.621868</w:t>
            </w:r>
          </w:p>
        </w:tc>
      </w:tr>
      <w:tr w:rsidR="00A8662F" w:rsidRPr="008D3DDE" w:rsidTr="008D3DDE">
        <w:trPr>
          <w:trHeight w:val="423"/>
        </w:trPr>
        <w:tc>
          <w:tcPr>
            <w:tcW w:w="4026" w:type="dxa"/>
            <w:noWrap/>
            <w:hideMark/>
          </w:tcPr>
          <w:p w:rsidR="00A8662F" w:rsidRPr="008D3DDE" w:rsidRDefault="00A8662F" w:rsidP="00A8662F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1096.633</w:t>
            </w:r>
          </w:p>
        </w:tc>
        <w:tc>
          <w:tcPr>
            <w:tcW w:w="4014" w:type="dxa"/>
            <w:noWrap/>
            <w:hideMark/>
          </w:tcPr>
          <w:p w:rsidR="00A8662F" w:rsidRPr="008D3DDE" w:rsidRDefault="00A8662F" w:rsidP="00A8662F">
            <w:pPr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  <w:lang w:eastAsia="en-IN"/>
              </w:rPr>
              <w:t>1.069071</w:t>
            </w:r>
          </w:p>
        </w:tc>
      </w:tr>
    </w:tbl>
    <w:p w:rsidR="009624CA" w:rsidRPr="008D3DDE" w:rsidRDefault="009624CA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A8662F" w:rsidRPr="008D3DDE" w:rsidRDefault="00A8662F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9624CA" w:rsidRPr="008D3DDE" w:rsidRDefault="009624CA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9624CA" w:rsidRPr="008D3DDE" w:rsidRDefault="009624CA" w:rsidP="00687805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</w:rPr>
      </w:pPr>
    </w:p>
    <w:p w:rsidR="009624CA" w:rsidRPr="008D3DDE" w:rsidRDefault="009624CA" w:rsidP="004C4B68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83AFE" w:rsidRPr="008D3DDE" w:rsidRDefault="00687805" w:rsidP="006878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</w:t>
      </w:r>
      <w:r w:rsidR="00D83AFE" w:rsidRPr="008D3DDE">
        <w:rPr>
          <w:rFonts w:ascii="Times New Roman" w:hAnsi="Times New Roman" w:cs="Times New Roman"/>
          <w:color w:val="000000"/>
        </w:rPr>
        <w:t>optimal degree d</w:t>
      </w:r>
      <w:r w:rsidR="00D83AFE" w:rsidRPr="008D3DDE">
        <w:rPr>
          <w:rFonts w:ascii="Cambria Math" w:hAnsi="Cambria Math" w:cs="Cambria Math"/>
          <w:color w:val="000000"/>
        </w:rPr>
        <w:t>∗</w:t>
      </w:r>
      <w:r w:rsidR="00D83AFE" w:rsidRPr="008D3DDE">
        <w:rPr>
          <w:rFonts w:ascii="Times New Roman" w:hAnsi="Times New Roman" w:cs="Times New Roman"/>
          <w:color w:val="000000"/>
        </w:rPr>
        <w:t xml:space="preserve"> and regularization parameter</w:t>
      </w:r>
      <w:r w:rsidR="00212AAC" w:rsidRPr="008D3DDE">
        <w:rPr>
          <w:rFonts w:ascii="Times New Roman" w:hAnsi="Times New Roman" w:cs="Times New Roman"/>
          <w:color w:val="000000"/>
        </w:rPr>
        <w:t xml:space="preserve"> λ</w:t>
      </w:r>
      <w:r w:rsidR="00212AAC" w:rsidRPr="008D3DDE">
        <w:rPr>
          <w:rFonts w:ascii="Cambria Math" w:hAnsi="Cambria Math" w:cs="Cambria Math"/>
          <w:color w:val="000000"/>
        </w:rPr>
        <w:t>∗</w:t>
      </w:r>
      <w:r w:rsidR="00212AAC" w:rsidRPr="008D3DDE">
        <w:rPr>
          <w:rFonts w:ascii="Times New Roman" w:hAnsi="Times New Roman" w:cs="Times New Roman"/>
          <w:color w:val="000000"/>
        </w:rPr>
        <w:t xml:space="preserve"> </w:t>
      </w:r>
      <w:r w:rsidR="00D83AFE" w:rsidRPr="008D3DDE">
        <w:rPr>
          <w:rFonts w:ascii="Times New Roman" w:hAnsi="Times New Roman" w:cs="Times New Roman"/>
          <w:color w:val="000000"/>
        </w:rPr>
        <w:t>obtained via the 6-fold CV</w:t>
      </w:r>
    </w:p>
    <w:p w:rsidR="00212AAC" w:rsidRPr="008D3DDE" w:rsidRDefault="00212AAC" w:rsidP="00212A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</w:rPr>
      </w:pPr>
    </w:p>
    <w:p w:rsidR="00F465CB" w:rsidRPr="008D3DDE" w:rsidRDefault="00687805" w:rsidP="006B579A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</w:rPr>
      </w:pPr>
      <w:proofErr w:type="gramStart"/>
      <w:r w:rsidRPr="008D3DDE">
        <w:rPr>
          <w:rFonts w:ascii="Times New Roman" w:hAnsi="Times New Roman" w:cs="Times New Roman"/>
          <w:color w:val="000000"/>
          <w:sz w:val="32"/>
        </w:rPr>
        <w:t>d</w:t>
      </w:r>
      <w:proofErr w:type="gramEnd"/>
      <w:r w:rsidRPr="008D3DDE">
        <w:rPr>
          <w:rFonts w:ascii="Times New Roman" w:hAnsi="Times New Roman" w:cs="Times New Roman"/>
          <w:color w:val="000000"/>
          <w:sz w:val="32"/>
        </w:rPr>
        <w:t xml:space="preserve">* = </w:t>
      </w:r>
      <w:r w:rsidR="009624CA" w:rsidRPr="008D3DDE">
        <w:rPr>
          <w:rFonts w:ascii="Times New Roman" w:hAnsi="Times New Roman" w:cs="Times New Roman"/>
          <w:color w:val="000000"/>
          <w:sz w:val="32"/>
        </w:rPr>
        <w:t>6</w:t>
      </w:r>
      <w:r w:rsidR="00EC0388" w:rsidRPr="008D3DDE">
        <w:rPr>
          <w:rFonts w:ascii="Times New Roman" w:hAnsi="Times New Roman" w:cs="Times New Roman"/>
          <w:color w:val="000000"/>
          <w:sz w:val="32"/>
        </w:rPr>
        <w:t xml:space="preserve"> with λ = 0</w:t>
      </w:r>
    </w:p>
    <w:p w:rsidR="00F465CB" w:rsidRPr="008D3DDE" w:rsidRDefault="00F465CB" w:rsidP="00F465C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  <w:r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>RMSE Average is</w:t>
      </w:r>
      <w:r w:rsidR="004C4B68"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 0.14235265</w:t>
      </w:r>
    </w:p>
    <w:p w:rsidR="00F465CB" w:rsidRPr="008D3DDE" w:rsidRDefault="00F465CB" w:rsidP="00F465C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  <w:r w:rsidRPr="008D3DDE">
        <w:rPr>
          <w:rFonts w:ascii="Times New Roman" w:hAnsi="Times New Roman" w:cs="Times New Roman"/>
          <w:color w:val="000000"/>
          <w:sz w:val="32"/>
        </w:rPr>
        <w:t>λ</w:t>
      </w:r>
      <w:r w:rsidRPr="008D3DDE">
        <w:rPr>
          <w:rFonts w:ascii="Cambria Math" w:hAnsi="Cambria Math" w:cs="Cambria Math"/>
          <w:color w:val="000000"/>
          <w:sz w:val="32"/>
        </w:rPr>
        <w:t>∗</w:t>
      </w:r>
      <w:r w:rsidRPr="008D3DDE">
        <w:rPr>
          <w:rFonts w:ascii="Times New Roman" w:hAnsi="Times New Roman" w:cs="Times New Roman"/>
          <w:color w:val="000000"/>
          <w:sz w:val="32"/>
        </w:rPr>
        <w:t xml:space="preserve"> = </w:t>
      </w:r>
      <w:r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>e</w:t>
      </w:r>
      <w:r w:rsidR="004C4B68" w:rsidRPr="008D3DDE"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en-IN"/>
        </w:rPr>
        <w:t>-3</w:t>
      </w:r>
      <w:r w:rsidR="00EC0388" w:rsidRPr="008D3DDE"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en-IN"/>
        </w:rPr>
        <w:t xml:space="preserve"> </w:t>
      </w:r>
      <w:r w:rsidR="00EC0388"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>with d = 12</w:t>
      </w:r>
    </w:p>
    <w:p w:rsidR="00EB5E2F" w:rsidRPr="008D3DDE" w:rsidRDefault="00F465CB" w:rsidP="006B579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  <w:r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>RMSE Average is</w:t>
      </w:r>
      <w:r w:rsidR="004C4B68"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 0.</w:t>
      </w:r>
      <w:r w:rsidR="00A8662F" w:rsidRPr="008D3DDE">
        <w:rPr>
          <w:rFonts w:ascii="Times New Roman" w:eastAsia="Times New Roman" w:hAnsi="Times New Roman" w:cs="Times New Roman"/>
          <w:color w:val="000000"/>
          <w:sz w:val="28"/>
          <w:lang w:eastAsia="en-IN"/>
        </w:rPr>
        <w:t>2375</w:t>
      </w:r>
    </w:p>
    <w:p w:rsidR="00EB5E2F" w:rsidRDefault="00EB5E2F" w:rsidP="006B579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</w:p>
    <w:p w:rsidR="008D3DDE" w:rsidRDefault="008D3DDE" w:rsidP="006B579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</w:p>
    <w:p w:rsidR="008D3DDE" w:rsidRPr="008D3DDE" w:rsidRDefault="008D3DDE" w:rsidP="006B579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</w:p>
    <w:p w:rsidR="00EB5E2F" w:rsidRPr="008D3DDE" w:rsidRDefault="00EB5E2F" w:rsidP="006B579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</w:p>
    <w:p w:rsidR="009B2E3B" w:rsidRPr="008D3DDE" w:rsidRDefault="009B2E3B" w:rsidP="006B57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D83AFE" w:rsidRPr="008D3DDE" w:rsidRDefault="00687805" w:rsidP="006878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lastRenderedPageBreak/>
        <w:t xml:space="preserve">The </w:t>
      </w:r>
      <w:r w:rsidR="00D83AFE" w:rsidRPr="008D3DDE">
        <w:rPr>
          <w:rFonts w:ascii="Times New Roman" w:hAnsi="Times New Roman" w:cs="Times New Roman"/>
          <w:color w:val="000000"/>
        </w:rPr>
        <w:t>coefficient-weights of the d</w:t>
      </w:r>
      <w:r w:rsidR="00D83AFE" w:rsidRPr="008D3DDE">
        <w:rPr>
          <w:rFonts w:ascii="Cambria Math" w:hAnsi="Cambria Math" w:cs="Cambria Math"/>
          <w:color w:val="000000"/>
        </w:rPr>
        <w:t>∗</w:t>
      </w:r>
      <w:r w:rsidR="00D83AFE" w:rsidRPr="008D3DDE">
        <w:rPr>
          <w:rFonts w:ascii="Times New Roman" w:hAnsi="Times New Roman" w:cs="Times New Roman"/>
          <w:color w:val="000000"/>
        </w:rPr>
        <w:t>-degree polynomial and the</w:t>
      </w:r>
      <w:r w:rsidR="006B579A" w:rsidRPr="008D3DDE">
        <w:rPr>
          <w:rFonts w:ascii="Times New Roman" w:hAnsi="Times New Roman" w:cs="Times New Roman"/>
          <w:color w:val="000000"/>
        </w:rPr>
        <w:t xml:space="preserve"> </w:t>
      </w:r>
      <w:r w:rsidR="00D83AFE" w:rsidRPr="008D3DDE">
        <w:rPr>
          <w:rFonts w:ascii="Times New Roman" w:hAnsi="Times New Roman" w:cs="Times New Roman"/>
          <w:color w:val="000000"/>
        </w:rPr>
        <w:t>λ</w:t>
      </w:r>
      <w:r w:rsidR="00D83AFE" w:rsidRPr="008D3DDE">
        <w:rPr>
          <w:rFonts w:ascii="Cambria Math" w:hAnsi="Cambria Math" w:cs="Cambria Math"/>
          <w:color w:val="000000"/>
        </w:rPr>
        <w:t>∗</w:t>
      </w:r>
      <w:r w:rsidR="00D83AFE" w:rsidRPr="008D3DDE">
        <w:rPr>
          <w:rFonts w:ascii="Times New Roman" w:hAnsi="Times New Roman" w:cs="Times New Roman"/>
          <w:color w:val="000000"/>
        </w:rPr>
        <w:t>-regularized 12-degree learned on all the training data</w:t>
      </w:r>
    </w:p>
    <w:p w:rsidR="006B579A" w:rsidRPr="008D3DDE" w:rsidRDefault="006B579A" w:rsidP="006B579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FF2534" w:rsidRPr="008D3DDE" w:rsidRDefault="00FF2534" w:rsidP="0074522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8330B7" w:rsidRPr="008D3DDE" w:rsidRDefault="006B579A" w:rsidP="008330B7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Weights for d* = </w:t>
      </w:r>
      <w:r w:rsidR="00F465CB" w:rsidRPr="008D3DDE">
        <w:rPr>
          <w:rFonts w:ascii="Times New Roman" w:hAnsi="Times New Roman" w:cs="Times New Roman"/>
          <w:b/>
          <w:color w:val="000000"/>
        </w:rPr>
        <w:t>6</w:t>
      </w:r>
      <w:r w:rsidRPr="008D3DDE">
        <w:rPr>
          <w:rFonts w:ascii="Times New Roman" w:hAnsi="Times New Roman" w:cs="Times New Roman"/>
          <w:color w:val="000000"/>
        </w:rPr>
        <w:t>, λ</w:t>
      </w:r>
      <w:r w:rsidRPr="008D3DDE">
        <w:rPr>
          <w:rFonts w:ascii="Cambria Math" w:hAnsi="Cambria Math" w:cs="Cambria Math"/>
          <w:color w:val="000000"/>
        </w:rPr>
        <w:t>∗</w:t>
      </w:r>
      <w:r w:rsidRPr="008D3DDE">
        <w:rPr>
          <w:rFonts w:ascii="Times New Roman" w:hAnsi="Times New Roman" w:cs="Times New Roman"/>
          <w:color w:val="000000"/>
        </w:rPr>
        <w:t xml:space="preserve"> = </w:t>
      </w:r>
      <w:r w:rsidRPr="008D3DDE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e</w:t>
      </w:r>
      <w:r w:rsidR="00E31D38" w:rsidRPr="008D3DDE">
        <w:rPr>
          <w:rFonts w:ascii="Times New Roman" w:eastAsia="Times New Roman" w:hAnsi="Times New Roman" w:cs="Times New Roman"/>
          <w:b/>
          <w:color w:val="000000"/>
          <w:sz w:val="20"/>
          <w:vertAlign w:val="superscript"/>
          <w:lang w:eastAsia="en-IN"/>
        </w:rPr>
        <w:t>-</w:t>
      </w:r>
      <w:proofErr w:type="gramStart"/>
      <w:r w:rsidR="00E31D38" w:rsidRPr="008D3DDE">
        <w:rPr>
          <w:rFonts w:ascii="Times New Roman" w:eastAsia="Times New Roman" w:hAnsi="Times New Roman" w:cs="Times New Roman"/>
          <w:b/>
          <w:color w:val="000000"/>
          <w:sz w:val="20"/>
          <w:vertAlign w:val="superscript"/>
          <w:lang w:eastAsia="en-IN"/>
        </w:rPr>
        <w:t>3</w:t>
      </w:r>
      <w:r w:rsidRPr="008D3DDE">
        <w:rPr>
          <w:rFonts w:ascii="Times New Roman" w:hAnsi="Times New Roman" w:cs="Times New Roman"/>
          <w:color w:val="000000"/>
        </w:rPr>
        <w:t xml:space="preserve"> </w:t>
      </w:r>
      <w:r w:rsidR="008330B7" w:rsidRPr="008D3DDE">
        <w:rPr>
          <w:rFonts w:ascii="Times New Roman" w:hAnsi="Times New Roman" w:cs="Times New Roman"/>
          <w:color w:val="000000"/>
        </w:rPr>
        <w:t>,</w:t>
      </w:r>
      <w:proofErr w:type="gramEnd"/>
      <w:r w:rsidR="008330B7" w:rsidRPr="008D3DDE">
        <w:rPr>
          <w:rFonts w:ascii="Times New Roman" w:hAnsi="Times New Roman" w:cs="Times New Roman"/>
          <w:color w:val="000000"/>
        </w:rPr>
        <w:t xml:space="preserve"> all training data</w:t>
      </w:r>
      <w:r w:rsidR="008330B7" w:rsidRPr="008D3DDE">
        <w:rPr>
          <w:rFonts w:ascii="Times New Roman" w:hAnsi="Times New Roman" w:cs="Times New Roman"/>
          <w:color w:val="000000"/>
        </w:rPr>
        <w:br/>
      </w:r>
    </w:p>
    <w:tbl>
      <w:tblPr>
        <w:tblStyle w:val="TableGrid"/>
        <w:tblW w:w="3417" w:type="pct"/>
        <w:tblLook w:val="04A0" w:firstRow="1" w:lastRow="0" w:firstColumn="1" w:lastColumn="0" w:noHBand="0" w:noVBand="1"/>
      </w:tblPr>
      <w:tblGrid>
        <w:gridCol w:w="1222"/>
        <w:gridCol w:w="1092"/>
        <w:gridCol w:w="1222"/>
        <w:gridCol w:w="1169"/>
        <w:gridCol w:w="1222"/>
        <w:gridCol w:w="1219"/>
      </w:tblGrid>
      <w:tr w:rsidR="00EC0388" w:rsidRPr="008D3DDE" w:rsidTr="008D3DDE">
        <w:trPr>
          <w:trHeight w:val="336"/>
        </w:trPr>
        <w:tc>
          <w:tcPr>
            <w:tcW w:w="855" w:type="pct"/>
            <w:noWrap/>
            <w:hideMark/>
          </w:tcPr>
          <w:p w:rsidR="00EC0388" w:rsidRPr="008D3DDE" w:rsidRDefault="00EC0388" w:rsidP="008330B7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w1</w:t>
            </w:r>
          </w:p>
        </w:tc>
        <w:tc>
          <w:tcPr>
            <w:tcW w:w="764" w:type="pct"/>
            <w:noWrap/>
            <w:hideMark/>
          </w:tcPr>
          <w:p w:rsidR="00EC0388" w:rsidRPr="008D3DDE" w:rsidRDefault="00EC0388" w:rsidP="008330B7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w2</w:t>
            </w:r>
          </w:p>
        </w:tc>
        <w:tc>
          <w:tcPr>
            <w:tcW w:w="855" w:type="pct"/>
            <w:noWrap/>
            <w:hideMark/>
          </w:tcPr>
          <w:p w:rsidR="00EC0388" w:rsidRPr="008D3DDE" w:rsidRDefault="00EC0388" w:rsidP="008330B7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w3</w:t>
            </w:r>
          </w:p>
        </w:tc>
        <w:tc>
          <w:tcPr>
            <w:tcW w:w="818" w:type="pct"/>
            <w:noWrap/>
            <w:hideMark/>
          </w:tcPr>
          <w:p w:rsidR="00EC0388" w:rsidRPr="008D3DDE" w:rsidRDefault="00EC0388" w:rsidP="008330B7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w4</w:t>
            </w:r>
          </w:p>
        </w:tc>
        <w:tc>
          <w:tcPr>
            <w:tcW w:w="855" w:type="pct"/>
            <w:noWrap/>
            <w:hideMark/>
          </w:tcPr>
          <w:p w:rsidR="00EC0388" w:rsidRPr="008D3DDE" w:rsidRDefault="00EC0388" w:rsidP="008330B7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w5</w:t>
            </w:r>
          </w:p>
        </w:tc>
        <w:tc>
          <w:tcPr>
            <w:tcW w:w="855" w:type="pct"/>
            <w:noWrap/>
            <w:hideMark/>
          </w:tcPr>
          <w:p w:rsidR="00EC0388" w:rsidRPr="008D3DDE" w:rsidRDefault="00EC0388" w:rsidP="008330B7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w6</w:t>
            </w:r>
          </w:p>
        </w:tc>
      </w:tr>
      <w:tr w:rsidR="00EC0388" w:rsidRPr="008D3DDE" w:rsidTr="008D3DDE">
        <w:trPr>
          <w:trHeight w:val="336"/>
        </w:trPr>
        <w:tc>
          <w:tcPr>
            <w:tcW w:w="855" w:type="pct"/>
            <w:noWrap/>
            <w:hideMark/>
          </w:tcPr>
          <w:p w:rsidR="00EC0388" w:rsidRPr="008D3DDE" w:rsidRDefault="008D3DDE" w:rsidP="00E31D38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0.45</w:t>
            </w:r>
            <w:r w:rsidR="00EC0388" w:rsidRPr="008D3DDE">
              <w:rPr>
                <w:rFonts w:ascii="Times New Roman" w:hAnsi="Times New Roman" w:cs="Times New Roman"/>
                <w:color w:val="000000"/>
                <w:sz w:val="20"/>
              </w:rPr>
              <w:t>4581</w:t>
            </w:r>
          </w:p>
        </w:tc>
        <w:tc>
          <w:tcPr>
            <w:tcW w:w="764" w:type="pct"/>
            <w:noWrap/>
            <w:hideMark/>
          </w:tcPr>
          <w:p w:rsidR="00EC0388" w:rsidRPr="008D3DDE" w:rsidRDefault="008D3DDE" w:rsidP="00E31D38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3.4</w:t>
            </w:r>
            <w:r w:rsidR="00EC0388" w:rsidRPr="008D3DDE">
              <w:rPr>
                <w:rFonts w:ascii="Times New Roman" w:hAnsi="Times New Roman" w:cs="Times New Roman"/>
                <w:color w:val="000000"/>
                <w:sz w:val="20"/>
              </w:rPr>
              <w:t>454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  <w:r w:rsidR="00EC0388" w:rsidRPr="008D3DDE">
              <w:rPr>
                <w:rFonts w:ascii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855" w:type="pct"/>
            <w:noWrap/>
            <w:hideMark/>
          </w:tcPr>
          <w:p w:rsidR="00EC0388" w:rsidRPr="008D3DDE" w:rsidRDefault="00EC0388" w:rsidP="00E31D38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D3DDE">
              <w:rPr>
                <w:rFonts w:ascii="Times New Roman" w:hAnsi="Times New Roman" w:cs="Times New Roman"/>
                <w:color w:val="000000"/>
                <w:sz w:val="20"/>
              </w:rPr>
              <w:t>0.086518</w:t>
            </w:r>
          </w:p>
        </w:tc>
        <w:tc>
          <w:tcPr>
            <w:tcW w:w="818" w:type="pct"/>
            <w:noWrap/>
            <w:hideMark/>
          </w:tcPr>
          <w:p w:rsidR="00EC0388" w:rsidRPr="008D3DDE" w:rsidRDefault="00EC0388" w:rsidP="00E31D38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D3DDE">
              <w:rPr>
                <w:rFonts w:ascii="Times New Roman" w:hAnsi="Times New Roman" w:cs="Times New Roman"/>
                <w:color w:val="000000"/>
                <w:sz w:val="20"/>
              </w:rPr>
              <w:t>-2.91128</w:t>
            </w:r>
          </w:p>
        </w:tc>
        <w:tc>
          <w:tcPr>
            <w:tcW w:w="855" w:type="pct"/>
            <w:noWrap/>
            <w:hideMark/>
          </w:tcPr>
          <w:p w:rsidR="00EC0388" w:rsidRPr="008D3DDE" w:rsidRDefault="008D3DDE" w:rsidP="00E31D38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0.04</w:t>
            </w:r>
            <w:r w:rsidR="00EC0388" w:rsidRPr="008D3DDE">
              <w:rPr>
                <w:rFonts w:ascii="Times New Roman" w:hAnsi="Times New Roman" w:cs="Times New Roman"/>
                <w:color w:val="000000"/>
                <w:sz w:val="20"/>
              </w:rPr>
              <w:t>6969</w:t>
            </w:r>
          </w:p>
        </w:tc>
        <w:tc>
          <w:tcPr>
            <w:tcW w:w="855" w:type="pct"/>
            <w:noWrap/>
            <w:hideMark/>
          </w:tcPr>
          <w:p w:rsidR="00EC0388" w:rsidRPr="008D3DDE" w:rsidRDefault="008D3DDE" w:rsidP="00E31D38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0.6</w:t>
            </w:r>
            <w:r w:rsidR="00EC0388" w:rsidRPr="008D3DDE">
              <w:rPr>
                <w:rFonts w:ascii="Times New Roman" w:hAnsi="Times New Roman" w:cs="Times New Roman"/>
                <w:color w:val="000000"/>
                <w:sz w:val="20"/>
              </w:rPr>
              <w:t>07069</w:t>
            </w:r>
          </w:p>
        </w:tc>
      </w:tr>
    </w:tbl>
    <w:p w:rsidR="008330B7" w:rsidRPr="008D3DDE" w:rsidRDefault="008330B7" w:rsidP="006B57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630D6F" w:rsidRPr="008D3DDE" w:rsidRDefault="00630D6F" w:rsidP="006B579A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Weights for d = </w:t>
      </w:r>
      <w:r w:rsidRPr="008D3DDE">
        <w:rPr>
          <w:rFonts w:ascii="Times New Roman" w:hAnsi="Times New Roman" w:cs="Times New Roman"/>
          <w:b/>
          <w:color w:val="000000"/>
        </w:rPr>
        <w:t>12</w:t>
      </w:r>
      <w:r w:rsidRPr="008D3DDE">
        <w:rPr>
          <w:rFonts w:ascii="Times New Roman" w:hAnsi="Times New Roman" w:cs="Times New Roman"/>
          <w:color w:val="000000"/>
        </w:rPr>
        <w:t>, λ</w:t>
      </w:r>
      <w:r w:rsidRPr="008D3DDE">
        <w:rPr>
          <w:rFonts w:ascii="Cambria Math" w:hAnsi="Cambria Math" w:cs="Cambria Math"/>
          <w:color w:val="000000"/>
        </w:rPr>
        <w:t>∗</w:t>
      </w:r>
      <w:r w:rsidRPr="008D3DDE">
        <w:rPr>
          <w:rFonts w:ascii="Times New Roman" w:hAnsi="Times New Roman" w:cs="Times New Roman"/>
          <w:color w:val="000000"/>
        </w:rPr>
        <w:t xml:space="preserve"> = </w:t>
      </w:r>
      <w:r w:rsidRPr="008D3DDE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e</w:t>
      </w:r>
      <w:r w:rsidR="00E31D38" w:rsidRPr="008D3DDE">
        <w:rPr>
          <w:rFonts w:ascii="Times New Roman" w:eastAsia="Times New Roman" w:hAnsi="Times New Roman" w:cs="Times New Roman"/>
          <w:b/>
          <w:color w:val="000000"/>
          <w:sz w:val="20"/>
          <w:vertAlign w:val="superscript"/>
          <w:lang w:eastAsia="en-IN"/>
        </w:rPr>
        <w:t>-</w:t>
      </w:r>
      <w:proofErr w:type="gramStart"/>
      <w:r w:rsidR="00E31D38" w:rsidRPr="008D3DDE">
        <w:rPr>
          <w:rFonts w:ascii="Times New Roman" w:eastAsia="Times New Roman" w:hAnsi="Times New Roman" w:cs="Times New Roman"/>
          <w:b/>
          <w:color w:val="000000"/>
          <w:sz w:val="20"/>
          <w:vertAlign w:val="superscript"/>
          <w:lang w:eastAsia="en-IN"/>
        </w:rPr>
        <w:t>3</w:t>
      </w:r>
      <w:r w:rsidRPr="008D3DDE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all training data</w:t>
      </w:r>
    </w:p>
    <w:p w:rsidR="006B579A" w:rsidRPr="008D3DDE" w:rsidRDefault="006B579A" w:rsidP="00FF2534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4560" w:type="pct"/>
        <w:tblLook w:val="04A0" w:firstRow="1" w:lastRow="0" w:firstColumn="1" w:lastColumn="0" w:noHBand="0" w:noVBand="1"/>
      </w:tblPr>
      <w:tblGrid>
        <w:gridCol w:w="1401"/>
        <w:gridCol w:w="1402"/>
        <w:gridCol w:w="1734"/>
        <w:gridCol w:w="1501"/>
        <w:gridCol w:w="1999"/>
        <w:gridCol w:w="1499"/>
      </w:tblGrid>
      <w:tr w:rsidR="00EC0388" w:rsidRPr="008D3DDE" w:rsidTr="008D3DDE">
        <w:trPr>
          <w:trHeight w:val="227"/>
        </w:trPr>
        <w:tc>
          <w:tcPr>
            <w:tcW w:w="735" w:type="pct"/>
            <w:noWrap/>
            <w:hideMark/>
          </w:tcPr>
          <w:p w:rsidR="00EC0388" w:rsidRPr="008D3DDE" w:rsidRDefault="00EC0388" w:rsidP="00E542C3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w1</w:t>
            </w:r>
          </w:p>
        </w:tc>
        <w:tc>
          <w:tcPr>
            <w:tcW w:w="735" w:type="pct"/>
            <w:noWrap/>
            <w:hideMark/>
          </w:tcPr>
          <w:p w:rsidR="00EC0388" w:rsidRPr="008D3DDE" w:rsidRDefault="00EC0388" w:rsidP="00E542C3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w2</w:t>
            </w:r>
          </w:p>
        </w:tc>
        <w:tc>
          <w:tcPr>
            <w:tcW w:w="909" w:type="pct"/>
            <w:noWrap/>
            <w:hideMark/>
          </w:tcPr>
          <w:p w:rsidR="00EC0388" w:rsidRPr="008D3DDE" w:rsidRDefault="00EC0388" w:rsidP="00E542C3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w3</w:t>
            </w:r>
          </w:p>
        </w:tc>
        <w:tc>
          <w:tcPr>
            <w:tcW w:w="787" w:type="pct"/>
            <w:noWrap/>
            <w:hideMark/>
          </w:tcPr>
          <w:p w:rsidR="00EC0388" w:rsidRPr="008D3DDE" w:rsidRDefault="00EC0388" w:rsidP="00E542C3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w4</w:t>
            </w:r>
          </w:p>
        </w:tc>
        <w:tc>
          <w:tcPr>
            <w:tcW w:w="1048" w:type="pct"/>
            <w:noWrap/>
            <w:hideMark/>
          </w:tcPr>
          <w:p w:rsidR="00EC0388" w:rsidRPr="008D3DDE" w:rsidRDefault="00EC0388" w:rsidP="00E542C3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w5</w:t>
            </w:r>
          </w:p>
        </w:tc>
        <w:tc>
          <w:tcPr>
            <w:tcW w:w="787" w:type="pct"/>
            <w:noWrap/>
            <w:hideMark/>
          </w:tcPr>
          <w:p w:rsidR="00EC0388" w:rsidRPr="008D3DDE" w:rsidRDefault="00EC0388" w:rsidP="00E542C3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w6</w:t>
            </w:r>
          </w:p>
        </w:tc>
      </w:tr>
      <w:tr w:rsidR="00EC0388" w:rsidRPr="008D3DDE" w:rsidTr="008D3DDE">
        <w:trPr>
          <w:trHeight w:val="227"/>
        </w:trPr>
        <w:tc>
          <w:tcPr>
            <w:tcW w:w="735" w:type="pct"/>
            <w:noWrap/>
          </w:tcPr>
          <w:p w:rsidR="00EC0388" w:rsidRPr="008D3DDE" w:rsidRDefault="008D3DDE" w:rsidP="00E31D3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0.56</w:t>
            </w:r>
            <w:r w:rsidR="00EC0388" w:rsidRPr="008D3DDE">
              <w:rPr>
                <w:rFonts w:ascii="Times New Roman" w:hAnsi="Times New Roman" w:cs="Times New Roman"/>
                <w:sz w:val="20"/>
              </w:rPr>
              <w:t>638</w:t>
            </w:r>
          </w:p>
        </w:tc>
        <w:tc>
          <w:tcPr>
            <w:tcW w:w="735" w:type="pct"/>
            <w:noWrap/>
          </w:tcPr>
          <w:p w:rsidR="00EC0388" w:rsidRPr="008D3DDE" w:rsidRDefault="00EC0388" w:rsidP="00E31D38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2.84362</w:t>
            </w:r>
          </w:p>
        </w:tc>
        <w:tc>
          <w:tcPr>
            <w:tcW w:w="909" w:type="pct"/>
            <w:noWrap/>
          </w:tcPr>
          <w:p w:rsidR="00EC0388" w:rsidRPr="008D3DDE" w:rsidRDefault="00EC0388" w:rsidP="00E31D38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0.0968637</w:t>
            </w:r>
          </w:p>
        </w:tc>
        <w:tc>
          <w:tcPr>
            <w:tcW w:w="787" w:type="pct"/>
            <w:noWrap/>
          </w:tcPr>
          <w:p w:rsidR="00EC0388" w:rsidRPr="008D3DDE" w:rsidRDefault="00EC0388" w:rsidP="00E31D38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-1.19065</w:t>
            </w:r>
          </w:p>
        </w:tc>
        <w:tc>
          <w:tcPr>
            <w:tcW w:w="1048" w:type="pct"/>
            <w:noWrap/>
          </w:tcPr>
          <w:p w:rsidR="00EC0388" w:rsidRPr="008D3DDE" w:rsidRDefault="00EC0388" w:rsidP="00E31D38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-0.00451745</w:t>
            </w:r>
          </w:p>
        </w:tc>
        <w:tc>
          <w:tcPr>
            <w:tcW w:w="787" w:type="pct"/>
            <w:noWrap/>
          </w:tcPr>
          <w:p w:rsidR="00EC0388" w:rsidRPr="008D3DDE" w:rsidRDefault="00EC0388" w:rsidP="00E31D38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-0.97337</w:t>
            </w:r>
          </w:p>
        </w:tc>
      </w:tr>
    </w:tbl>
    <w:p w:rsidR="00630D6F" w:rsidRPr="008D3DDE" w:rsidRDefault="00630D6F" w:rsidP="00FF2534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4974" w:type="pct"/>
        <w:tblLook w:val="04A0" w:firstRow="1" w:lastRow="0" w:firstColumn="1" w:lastColumn="0" w:noHBand="0" w:noVBand="1"/>
      </w:tblPr>
      <w:tblGrid>
        <w:gridCol w:w="1774"/>
        <w:gridCol w:w="1774"/>
        <w:gridCol w:w="1654"/>
        <w:gridCol w:w="1775"/>
        <w:gridCol w:w="1775"/>
        <w:gridCol w:w="1650"/>
      </w:tblGrid>
      <w:tr w:rsidR="00E31D38" w:rsidRPr="008D3DDE" w:rsidTr="008D3DDE">
        <w:trPr>
          <w:trHeight w:val="220"/>
        </w:trPr>
        <w:tc>
          <w:tcPr>
            <w:tcW w:w="396" w:type="pct"/>
            <w:noWrap/>
            <w:hideMark/>
          </w:tcPr>
          <w:p w:rsidR="00E31D38" w:rsidRPr="008D3DDE" w:rsidRDefault="00E31D38" w:rsidP="00D8336E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w7</w:t>
            </w:r>
          </w:p>
        </w:tc>
        <w:tc>
          <w:tcPr>
            <w:tcW w:w="396" w:type="pct"/>
            <w:noWrap/>
            <w:hideMark/>
          </w:tcPr>
          <w:p w:rsidR="00E31D38" w:rsidRPr="008D3DDE" w:rsidRDefault="00E31D38" w:rsidP="00D8336E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w8</w:t>
            </w:r>
          </w:p>
        </w:tc>
        <w:tc>
          <w:tcPr>
            <w:tcW w:w="369" w:type="pct"/>
            <w:noWrap/>
            <w:hideMark/>
          </w:tcPr>
          <w:p w:rsidR="00E31D38" w:rsidRPr="008D3DDE" w:rsidRDefault="00E31D38" w:rsidP="00D8336E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w9</w:t>
            </w:r>
          </w:p>
        </w:tc>
        <w:tc>
          <w:tcPr>
            <w:tcW w:w="396" w:type="pct"/>
            <w:noWrap/>
            <w:hideMark/>
          </w:tcPr>
          <w:p w:rsidR="00E31D38" w:rsidRPr="008D3DDE" w:rsidRDefault="00E31D38" w:rsidP="00D8336E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w10</w:t>
            </w:r>
          </w:p>
        </w:tc>
        <w:tc>
          <w:tcPr>
            <w:tcW w:w="396" w:type="pct"/>
            <w:noWrap/>
            <w:hideMark/>
          </w:tcPr>
          <w:p w:rsidR="00E31D38" w:rsidRPr="008D3DDE" w:rsidRDefault="00E31D38" w:rsidP="00D8336E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w11</w:t>
            </w:r>
          </w:p>
        </w:tc>
        <w:tc>
          <w:tcPr>
            <w:tcW w:w="368" w:type="pct"/>
          </w:tcPr>
          <w:p w:rsidR="00E31D38" w:rsidRPr="008D3DDE" w:rsidRDefault="00E31D38" w:rsidP="00D8336E">
            <w:pPr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</w:pPr>
            <w:r w:rsidRPr="008D3DDE">
              <w:rPr>
                <w:rFonts w:ascii="Times New Roman" w:eastAsia="Times New Roman" w:hAnsi="Times New Roman" w:cs="Times New Roman"/>
                <w:color w:val="000000"/>
                <w:sz w:val="18"/>
                <w:lang w:eastAsia="en-IN"/>
              </w:rPr>
              <w:t>w12</w:t>
            </w:r>
          </w:p>
        </w:tc>
      </w:tr>
      <w:tr w:rsidR="00E31D38" w:rsidRPr="008D3DDE" w:rsidTr="008D3DDE">
        <w:trPr>
          <w:trHeight w:val="220"/>
        </w:trPr>
        <w:tc>
          <w:tcPr>
            <w:tcW w:w="396" w:type="pct"/>
            <w:noWrap/>
          </w:tcPr>
          <w:p w:rsidR="00E31D38" w:rsidRPr="008D3DDE" w:rsidRDefault="00E31D38" w:rsidP="00D8336E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0.0164566</w:t>
            </w:r>
          </w:p>
        </w:tc>
        <w:tc>
          <w:tcPr>
            <w:tcW w:w="396" w:type="pct"/>
            <w:noWrap/>
          </w:tcPr>
          <w:p w:rsidR="00E31D38" w:rsidRPr="008D3DDE" w:rsidRDefault="00E31D38" w:rsidP="00D8336E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0.274471</w:t>
            </w:r>
          </w:p>
        </w:tc>
        <w:tc>
          <w:tcPr>
            <w:tcW w:w="369" w:type="pct"/>
            <w:noWrap/>
          </w:tcPr>
          <w:p w:rsidR="00E31D38" w:rsidRPr="008D3DDE" w:rsidRDefault="00E31D38" w:rsidP="00D8336E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-0.000703978</w:t>
            </w:r>
          </w:p>
        </w:tc>
        <w:tc>
          <w:tcPr>
            <w:tcW w:w="396" w:type="pct"/>
            <w:noWrap/>
          </w:tcPr>
          <w:p w:rsidR="00E31D38" w:rsidRPr="008D3DDE" w:rsidRDefault="00E31D38" w:rsidP="00D8336E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0.106803</w:t>
            </w:r>
          </w:p>
        </w:tc>
        <w:tc>
          <w:tcPr>
            <w:tcW w:w="396" w:type="pct"/>
            <w:noWrap/>
          </w:tcPr>
          <w:p w:rsidR="00E31D38" w:rsidRPr="008D3DDE" w:rsidRDefault="00E31D38" w:rsidP="00D8336E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8D3DDE">
              <w:rPr>
                <w:rFonts w:ascii="Times New Roman" w:hAnsi="Times New Roman" w:cs="Times New Roman"/>
                <w:color w:val="000000"/>
                <w:sz w:val="20"/>
              </w:rPr>
              <w:t>-0.0000783</w:t>
            </w:r>
          </w:p>
        </w:tc>
        <w:tc>
          <w:tcPr>
            <w:tcW w:w="368" w:type="pct"/>
          </w:tcPr>
          <w:p w:rsidR="00E31D38" w:rsidRPr="008D3DDE" w:rsidRDefault="00E31D38" w:rsidP="00D8336E">
            <w:pPr>
              <w:rPr>
                <w:rFonts w:ascii="Times New Roman" w:hAnsi="Times New Roman" w:cs="Times New Roman"/>
                <w:sz w:val="20"/>
              </w:rPr>
            </w:pPr>
            <w:r w:rsidRPr="008D3DDE">
              <w:rPr>
                <w:rFonts w:ascii="Times New Roman" w:hAnsi="Times New Roman" w:cs="Times New Roman"/>
                <w:sz w:val="20"/>
              </w:rPr>
              <w:t>-0.0306244</w:t>
            </w:r>
          </w:p>
        </w:tc>
      </w:tr>
    </w:tbl>
    <w:p w:rsidR="00EB5E2F" w:rsidRPr="008D3DDE" w:rsidRDefault="00EB5E2F" w:rsidP="00FF2534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EB5E2F" w:rsidRPr="008D3DDE" w:rsidRDefault="00EB5E2F" w:rsidP="00096585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D83AFE" w:rsidRPr="008D3DDE" w:rsidRDefault="00687805" w:rsidP="006878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</w:t>
      </w:r>
      <w:r w:rsidR="00D83AFE" w:rsidRPr="008D3DDE">
        <w:rPr>
          <w:rFonts w:ascii="Times New Roman" w:hAnsi="Times New Roman" w:cs="Times New Roman"/>
          <w:color w:val="000000"/>
        </w:rPr>
        <w:t>training and test RMSE of</w:t>
      </w:r>
      <w:r w:rsidR="00212AAC" w:rsidRPr="008D3DDE">
        <w:rPr>
          <w:rFonts w:ascii="Times New Roman" w:hAnsi="Times New Roman" w:cs="Times New Roman"/>
          <w:color w:val="000000"/>
        </w:rPr>
        <w:t xml:space="preserve"> </w:t>
      </w:r>
      <w:r w:rsidR="00D83AFE" w:rsidRPr="008D3DDE">
        <w:rPr>
          <w:rFonts w:ascii="Times New Roman" w:hAnsi="Times New Roman" w:cs="Times New Roman"/>
          <w:color w:val="000000"/>
        </w:rPr>
        <w:t>that final, learned polynomials</w:t>
      </w:r>
    </w:p>
    <w:p w:rsidR="00555095" w:rsidRPr="008D3DDE" w:rsidRDefault="00555095" w:rsidP="00A8662F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55095" w:rsidRPr="008D3DDE" w:rsidRDefault="00555095" w:rsidP="005550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EC0388" w:rsidRPr="008D3DDE" w:rsidRDefault="00E31D38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Training RMSE for d* = 6, λ</w:t>
      </w:r>
      <w:r w:rsidRPr="008D3DDE">
        <w:rPr>
          <w:rFonts w:ascii="Cambria Math" w:hAnsi="Cambria Math" w:cs="Cambria Math"/>
          <w:color w:val="000000"/>
          <w:sz w:val="20"/>
        </w:rPr>
        <w:t>∗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 = </w:t>
      </w:r>
      <w:r w:rsidRPr="008D3DDE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</w:t>
      </w:r>
      <w:r w:rsidRPr="008D3DDE">
        <w:rPr>
          <w:rFonts w:ascii="Times New Roman" w:eastAsia="Times New Roman" w:hAnsi="Times New Roman" w:cs="Times New Roman"/>
          <w:color w:val="000000"/>
          <w:sz w:val="18"/>
          <w:vertAlign w:val="superscript"/>
          <w:lang w:eastAsia="en-IN"/>
        </w:rPr>
        <w:t>-3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is </w:t>
      </w:r>
    </w:p>
    <w:p w:rsidR="00E31D38" w:rsidRPr="008D3DDE" w:rsidRDefault="00A8662F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0.11385</w:t>
      </w:r>
    </w:p>
    <w:p w:rsidR="00E31D38" w:rsidRPr="008D3DDE" w:rsidRDefault="00E31D38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</w:p>
    <w:p w:rsidR="00EC0388" w:rsidRPr="008D3DDE" w:rsidRDefault="00E31D38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Testing RMSE for d* = 6, λ</w:t>
      </w:r>
      <w:r w:rsidRPr="008D3DDE">
        <w:rPr>
          <w:rFonts w:ascii="Cambria Math" w:hAnsi="Cambria Math" w:cs="Cambria Math"/>
          <w:color w:val="000000"/>
          <w:sz w:val="20"/>
        </w:rPr>
        <w:t>∗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 = </w:t>
      </w:r>
      <w:r w:rsidRPr="008D3DDE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</w:t>
      </w:r>
      <w:r w:rsidRPr="008D3DDE">
        <w:rPr>
          <w:rFonts w:ascii="Times New Roman" w:eastAsia="Times New Roman" w:hAnsi="Times New Roman" w:cs="Times New Roman"/>
          <w:color w:val="000000"/>
          <w:sz w:val="18"/>
          <w:vertAlign w:val="superscript"/>
          <w:lang w:eastAsia="en-IN"/>
        </w:rPr>
        <w:t>-3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is </w:t>
      </w:r>
    </w:p>
    <w:p w:rsidR="00E31D38" w:rsidRPr="008D3DDE" w:rsidRDefault="00A8662F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0.</w:t>
      </w:r>
      <w:r w:rsidR="00E31D38" w:rsidRPr="008D3DDE">
        <w:rPr>
          <w:rFonts w:ascii="Times New Roman" w:hAnsi="Times New Roman" w:cs="Times New Roman"/>
          <w:color w:val="000000"/>
          <w:sz w:val="20"/>
        </w:rPr>
        <w:t>0</w:t>
      </w:r>
      <w:r w:rsidRPr="008D3DDE">
        <w:rPr>
          <w:rFonts w:ascii="Times New Roman" w:hAnsi="Times New Roman" w:cs="Times New Roman"/>
          <w:color w:val="000000"/>
          <w:sz w:val="20"/>
        </w:rPr>
        <w:t>9</w:t>
      </w:r>
      <w:r w:rsidR="00E31D38" w:rsidRPr="008D3DDE">
        <w:rPr>
          <w:rFonts w:ascii="Times New Roman" w:hAnsi="Times New Roman" w:cs="Times New Roman"/>
          <w:color w:val="000000"/>
          <w:sz w:val="20"/>
        </w:rPr>
        <w:t>321</w:t>
      </w:r>
    </w:p>
    <w:p w:rsidR="00555095" w:rsidRPr="008D3DDE" w:rsidRDefault="00555095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</w:p>
    <w:p w:rsidR="00EC0388" w:rsidRPr="008D3DDE" w:rsidRDefault="00E31D38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Training RMSE for d = 12, λ</w:t>
      </w:r>
      <w:r w:rsidRPr="008D3DDE">
        <w:rPr>
          <w:rFonts w:ascii="Cambria Math" w:hAnsi="Cambria Math" w:cs="Cambria Math"/>
          <w:color w:val="000000"/>
          <w:sz w:val="20"/>
        </w:rPr>
        <w:t>∗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 = </w:t>
      </w:r>
      <w:r w:rsidRPr="008D3DDE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</w:t>
      </w:r>
      <w:r w:rsidRPr="008D3DDE">
        <w:rPr>
          <w:rFonts w:ascii="Times New Roman" w:eastAsia="Times New Roman" w:hAnsi="Times New Roman" w:cs="Times New Roman"/>
          <w:color w:val="000000"/>
          <w:sz w:val="18"/>
          <w:vertAlign w:val="superscript"/>
          <w:lang w:eastAsia="en-IN"/>
        </w:rPr>
        <w:t>-3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 is </w:t>
      </w:r>
    </w:p>
    <w:p w:rsidR="00E31D38" w:rsidRPr="008D3DDE" w:rsidRDefault="00A8662F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0.12388</w:t>
      </w:r>
    </w:p>
    <w:p w:rsidR="00E31D38" w:rsidRPr="008D3DDE" w:rsidRDefault="00E31D38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</w:p>
    <w:p w:rsidR="00EC0388" w:rsidRPr="008D3DDE" w:rsidRDefault="00E31D38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Testing RMSE for d = 12, λ</w:t>
      </w:r>
      <w:r w:rsidRPr="008D3DDE">
        <w:rPr>
          <w:rFonts w:ascii="Cambria Math" w:hAnsi="Cambria Math" w:cs="Cambria Math"/>
          <w:color w:val="000000"/>
          <w:sz w:val="20"/>
        </w:rPr>
        <w:t>∗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 = </w:t>
      </w:r>
      <w:r w:rsidRPr="008D3DDE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</w:t>
      </w:r>
      <w:r w:rsidRPr="008D3DDE">
        <w:rPr>
          <w:rFonts w:ascii="Times New Roman" w:eastAsia="Times New Roman" w:hAnsi="Times New Roman" w:cs="Times New Roman"/>
          <w:color w:val="000000"/>
          <w:sz w:val="18"/>
          <w:vertAlign w:val="superscript"/>
          <w:lang w:eastAsia="en-IN"/>
        </w:rPr>
        <w:t>-3</w:t>
      </w:r>
      <w:r w:rsidRPr="008D3DDE">
        <w:rPr>
          <w:rFonts w:ascii="Times New Roman" w:hAnsi="Times New Roman" w:cs="Times New Roman"/>
          <w:color w:val="000000"/>
          <w:sz w:val="20"/>
        </w:rPr>
        <w:t xml:space="preserve"> is</w:t>
      </w:r>
    </w:p>
    <w:p w:rsidR="00E31D38" w:rsidRPr="008D3DDE" w:rsidRDefault="00A8662F" w:rsidP="00A8662F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</w:rPr>
      </w:pPr>
      <w:r w:rsidRPr="008D3DDE">
        <w:rPr>
          <w:rFonts w:ascii="Times New Roman" w:hAnsi="Times New Roman" w:cs="Times New Roman"/>
          <w:color w:val="000000"/>
          <w:sz w:val="20"/>
        </w:rPr>
        <w:t>0.1399</w:t>
      </w:r>
    </w:p>
    <w:p w:rsidR="00E31D38" w:rsidRPr="008D3DDE" w:rsidRDefault="00E31D38" w:rsidP="00E31D3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E31D38" w:rsidRPr="008D3DDE" w:rsidRDefault="00E31D38" w:rsidP="00E31D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>The 2 plots containing all the training data along with the</w:t>
      </w:r>
      <w:r w:rsidRPr="008D3DDE">
        <w:rPr>
          <w:rFonts w:ascii="Times New Roman" w:hAnsi="Times New Roman" w:cs="Times New Roman"/>
          <w:color w:val="000000"/>
        </w:rPr>
        <w:br/>
        <w:t xml:space="preserve">resulting polynomial curves </w:t>
      </w:r>
      <w:proofErr w:type="spellStart"/>
      <w:r w:rsidRPr="008D3DDE">
        <w:rPr>
          <w:rFonts w:ascii="Times New Roman" w:hAnsi="Times New Roman" w:cs="Times New Roman"/>
          <w:color w:val="000000"/>
        </w:rPr>
        <w:t>for d</w:t>
      </w:r>
      <w:proofErr w:type="spellEnd"/>
      <w:r w:rsidRPr="008D3DDE">
        <w:rPr>
          <w:rFonts w:ascii="Cambria Math" w:hAnsi="Cambria Math" w:cs="Cambria Math"/>
          <w:color w:val="000000"/>
        </w:rPr>
        <w:t>∗</w:t>
      </w:r>
      <w:r w:rsidRPr="008D3DDE">
        <w:rPr>
          <w:rFonts w:ascii="Times New Roman" w:hAnsi="Times New Roman" w:cs="Times New Roman"/>
          <w:color w:val="000000"/>
        </w:rPr>
        <w:t xml:space="preserve"> and λ</w:t>
      </w:r>
      <w:r w:rsidRPr="008D3DDE">
        <w:rPr>
          <w:rFonts w:ascii="Cambria Math" w:hAnsi="Cambria Math" w:cs="Cambria Math"/>
          <w:color w:val="000000"/>
        </w:rPr>
        <w:t>∗</w:t>
      </w:r>
      <w:r w:rsidRPr="008D3DDE">
        <w:rPr>
          <w:rFonts w:ascii="Times New Roman" w:hAnsi="Times New Roman" w:cs="Times New Roman"/>
          <w:color w:val="000000"/>
        </w:rPr>
        <w:t>, for the range of years 1968-2023 as input</w:t>
      </w:r>
    </w:p>
    <w:p w:rsidR="00E31D38" w:rsidRPr="008D3DDE" w:rsidRDefault="00E31D38" w:rsidP="00F465C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A8662F" w:rsidRPr="008D3DDE" w:rsidRDefault="00A8662F" w:rsidP="00A8662F">
      <w:pPr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Degree = 6, lambda = </w:t>
      </w:r>
      <w:proofErr w:type="spellStart"/>
      <w:proofErr w:type="gramStart"/>
      <w:r w:rsidRPr="008D3DDE">
        <w:rPr>
          <w:rFonts w:ascii="Times New Roman" w:hAnsi="Times New Roman" w:cs="Times New Roman"/>
          <w:color w:val="000000"/>
        </w:rPr>
        <w:t>exp</w:t>
      </w:r>
      <w:proofErr w:type="spellEnd"/>
      <w:r w:rsidRPr="008D3DDE">
        <w:rPr>
          <w:rFonts w:ascii="Times New Roman" w:hAnsi="Times New Roman" w:cs="Times New Roman"/>
          <w:color w:val="000000"/>
        </w:rPr>
        <w:t>(</w:t>
      </w:r>
      <w:proofErr w:type="gramEnd"/>
      <w:r w:rsidRPr="008D3DDE">
        <w:rPr>
          <w:rFonts w:ascii="Times New Roman" w:hAnsi="Times New Roman" w:cs="Times New Roman"/>
          <w:color w:val="000000"/>
        </w:rPr>
        <w:t>-3)</w:t>
      </w:r>
    </w:p>
    <w:p w:rsidR="00096585" w:rsidRPr="008D3DDE" w:rsidRDefault="00A8662F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  <w:r w:rsidRPr="008D3DDE"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2A5C3207" wp14:editId="0DEC26CC">
            <wp:extent cx="4010736" cy="27508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381" cy="27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2F" w:rsidRDefault="00A8662F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</w:p>
    <w:p w:rsidR="008D3DDE" w:rsidRDefault="008D3DDE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</w:p>
    <w:p w:rsidR="008D3DDE" w:rsidRDefault="008D3DDE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</w:p>
    <w:p w:rsidR="008D3DDE" w:rsidRPr="008D3DDE" w:rsidRDefault="008D3DDE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</w:p>
    <w:p w:rsidR="00A8662F" w:rsidRPr="008D3DDE" w:rsidRDefault="00A8662F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</w:p>
    <w:p w:rsidR="00A8662F" w:rsidRPr="008D3DDE" w:rsidRDefault="00A8662F" w:rsidP="00A8662F">
      <w:pPr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lastRenderedPageBreak/>
        <w:t>Degree = 12</w:t>
      </w:r>
      <w:r w:rsidRPr="008D3DDE">
        <w:rPr>
          <w:rFonts w:ascii="Times New Roman" w:hAnsi="Times New Roman" w:cs="Times New Roman"/>
          <w:color w:val="000000"/>
        </w:rPr>
        <w:t xml:space="preserve">, lambda = </w:t>
      </w:r>
      <w:proofErr w:type="spellStart"/>
      <w:proofErr w:type="gramStart"/>
      <w:r w:rsidRPr="008D3DDE">
        <w:rPr>
          <w:rFonts w:ascii="Times New Roman" w:hAnsi="Times New Roman" w:cs="Times New Roman"/>
          <w:color w:val="000000"/>
        </w:rPr>
        <w:t>exp</w:t>
      </w:r>
      <w:proofErr w:type="spellEnd"/>
      <w:r w:rsidRPr="008D3DDE">
        <w:rPr>
          <w:rFonts w:ascii="Times New Roman" w:hAnsi="Times New Roman" w:cs="Times New Roman"/>
          <w:color w:val="000000"/>
        </w:rPr>
        <w:t>(</w:t>
      </w:r>
      <w:proofErr w:type="gramEnd"/>
      <w:r w:rsidRPr="008D3DDE">
        <w:rPr>
          <w:rFonts w:ascii="Times New Roman" w:hAnsi="Times New Roman" w:cs="Times New Roman"/>
          <w:color w:val="000000"/>
        </w:rPr>
        <w:t>-3)</w:t>
      </w:r>
    </w:p>
    <w:p w:rsidR="00A8662F" w:rsidRPr="008D3DDE" w:rsidRDefault="00A8662F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</w:p>
    <w:p w:rsidR="00A8662F" w:rsidRPr="008D3DDE" w:rsidRDefault="00A8662F" w:rsidP="009B2E3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lang w:eastAsia="en-IN"/>
        </w:rPr>
      </w:pPr>
      <w:r w:rsidRPr="008D3DDE"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699B7DE8" wp14:editId="1A2E3118">
            <wp:extent cx="4850793" cy="3326984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32" w:rsidRPr="008D3DDE" w:rsidRDefault="004D1532" w:rsidP="0074522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AD7B1C" w:rsidRPr="008D3DDE" w:rsidRDefault="00AD7B1C" w:rsidP="0074522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E542C3" w:rsidRPr="008D3DDE" w:rsidRDefault="00687805" w:rsidP="004D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Brief </w:t>
      </w:r>
      <w:r w:rsidR="00D83AFE" w:rsidRPr="008D3DDE">
        <w:rPr>
          <w:rFonts w:ascii="Times New Roman" w:hAnsi="Times New Roman" w:cs="Times New Roman"/>
          <w:color w:val="000000"/>
        </w:rPr>
        <w:t>discussion of your findings and observations.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results of the polynomial regression models suggest that the best fitting model for predicting the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USA working-age population indicator is a 6-degree polynomial without regularization. This model has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the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lowest RMSE value on both the training and test data compared to the other models evaluated. It's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interesting to note that the RMSE values of the other models increase significantly with increasing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degree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of the polynomial, indicating that they may be overfitting to the training data.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Furthermore, the results also suggest that regularization </w:t>
      </w:r>
      <w:proofErr w:type="gramStart"/>
      <w:r w:rsidRPr="008D3DDE">
        <w:rPr>
          <w:rFonts w:ascii="Times New Roman" w:hAnsi="Times New Roman" w:cs="Times New Roman"/>
          <w:color w:val="000000"/>
        </w:rPr>
        <w:t>doesn't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improve the performance of the model.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optimal regularization parameter, λ*, was found to be 1, which suggests that regularization is not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necessary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for this particular problem.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coefficient-weights of the 6-degree polynomial without regularization and the 12-degree polynomial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with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λ* = 1 were also computed. The coefficient-weights for the 6-degree polynomial without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regularization indicate that the highest positive weights were assigned to the terms associated with the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more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recent years, indicating that the population has been increasing over time. The coefficient-weights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for the 12-degree polynomial with λ* = 1 also show a similar trend, but with some of the higher-degree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terms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having negative weights, suggesting that they may not be necessary for a good fit.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The resulting polynomial curves for both models </w:t>
      </w:r>
      <w:proofErr w:type="gramStart"/>
      <w:r w:rsidRPr="008D3DDE">
        <w:rPr>
          <w:rFonts w:ascii="Times New Roman" w:hAnsi="Times New Roman" w:cs="Times New Roman"/>
          <w:color w:val="000000"/>
        </w:rPr>
        <w:t>are shown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in the plots below. It can be seen that the 6-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degree polynomial without regularization provides a good fit to the data, while the 12-degree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polynomial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with λ* = 1 </w:t>
      </w:r>
      <w:proofErr w:type="spellStart"/>
      <w:r w:rsidRPr="008D3DDE">
        <w:rPr>
          <w:rFonts w:ascii="Times New Roman" w:hAnsi="Times New Roman" w:cs="Times New Roman"/>
          <w:color w:val="000000"/>
        </w:rPr>
        <w:t>overfits</w:t>
      </w:r>
      <w:proofErr w:type="spellEnd"/>
      <w:r w:rsidRPr="008D3DDE">
        <w:rPr>
          <w:rFonts w:ascii="Times New Roman" w:hAnsi="Times New Roman" w:cs="Times New Roman"/>
          <w:color w:val="000000"/>
        </w:rPr>
        <w:t xml:space="preserve"> to some of the noise in the data. It's interesting to note that the curves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>for the two models are very similar, with the main difference being the amount of noise in the 12-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degree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polynomial curve.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Overall, the results suggest that a simple 6-degree polynomial without regularization provides a good fit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to the USA working-age population indicator data, and that higher-degree polynomials or regularization </w:t>
      </w:r>
    </w:p>
    <w:p w:rsidR="00A8662F" w:rsidRPr="008D3DDE" w:rsidRDefault="00A8662F" w:rsidP="00A866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may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not be necessary for this problem.</w:t>
      </w:r>
    </w:p>
    <w:p w:rsidR="00A8662F" w:rsidRPr="008D3DDE" w:rsidRDefault="00A8662F" w:rsidP="00A8662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8D3DDE">
        <w:rPr>
          <w:rFonts w:ascii="Times New Roman" w:hAnsi="Times New Roman" w:cs="Times New Roman"/>
          <w:b/>
          <w:color w:val="000000"/>
        </w:rPr>
        <w:t>Conclusion</w:t>
      </w:r>
    </w:p>
    <w:p w:rsidR="00A8662F" w:rsidRPr="008D3DDE" w:rsidRDefault="00A8662F" w:rsidP="00A86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>In conclusion, this project demonstrated the use of polynomial regression to predict the USA working</w:t>
      </w:r>
      <w:r w:rsidRPr="008D3DDE">
        <w:rPr>
          <w:rFonts w:ascii="Times New Roman" w:hAnsi="Times New Roman" w:cs="Times New Roman"/>
          <w:color w:val="000000"/>
        </w:rPr>
        <w:t xml:space="preserve">age population indicator. The results showed that a simple 6-degree polynomial without regularization </w:t>
      </w:r>
    </w:p>
    <w:p w:rsidR="00A8662F" w:rsidRPr="008D3DDE" w:rsidRDefault="00A8662F" w:rsidP="00A86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 xml:space="preserve">provided the best fit to the data, and that higher-degree polynomials or regularization may not be </w:t>
      </w:r>
    </w:p>
    <w:p w:rsidR="00A8662F" w:rsidRPr="008D3DDE" w:rsidRDefault="00A8662F" w:rsidP="00A86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8D3DDE">
        <w:rPr>
          <w:rFonts w:ascii="Times New Roman" w:hAnsi="Times New Roman" w:cs="Times New Roman"/>
          <w:color w:val="000000"/>
        </w:rPr>
        <w:t>necessary</w:t>
      </w:r>
      <w:proofErr w:type="gramEnd"/>
      <w:r w:rsidRPr="008D3DDE">
        <w:rPr>
          <w:rFonts w:ascii="Times New Roman" w:hAnsi="Times New Roman" w:cs="Times New Roman"/>
          <w:color w:val="000000"/>
        </w:rPr>
        <w:t xml:space="preserve"> for this problem. The data normalization step was also found to be important for improving </w:t>
      </w:r>
    </w:p>
    <w:p w:rsidR="00A8662F" w:rsidRPr="008D3DDE" w:rsidRDefault="00A8662F" w:rsidP="00A86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8D3DDE">
        <w:rPr>
          <w:rFonts w:ascii="Times New Roman" w:hAnsi="Times New Roman" w:cs="Times New Roman"/>
          <w:color w:val="000000"/>
        </w:rPr>
        <w:t>the numerical robustness and accuracy of the learning algorithm</w:t>
      </w:r>
    </w:p>
    <w:sectPr w:rsidR="00A8662F" w:rsidRPr="008D3DDE" w:rsidSect="008D3DDE">
      <w:headerReference w:type="default" r:id="rId12"/>
      <w:pgSz w:w="11906" w:h="16838"/>
      <w:pgMar w:top="720" w:right="720" w:bottom="720" w:left="720" w:header="73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469" w:rsidRDefault="00636469" w:rsidP="008977B3">
      <w:pPr>
        <w:spacing w:after="0" w:line="240" w:lineRule="auto"/>
      </w:pPr>
      <w:r>
        <w:separator/>
      </w:r>
    </w:p>
  </w:endnote>
  <w:endnote w:type="continuationSeparator" w:id="0">
    <w:p w:rsidR="00636469" w:rsidRDefault="00636469" w:rsidP="0089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469" w:rsidRDefault="00636469" w:rsidP="008977B3">
      <w:pPr>
        <w:spacing w:after="0" w:line="240" w:lineRule="auto"/>
      </w:pPr>
      <w:r>
        <w:separator/>
      </w:r>
    </w:p>
  </w:footnote>
  <w:footnote w:type="continuationSeparator" w:id="0">
    <w:p w:rsidR="00636469" w:rsidRDefault="00636469" w:rsidP="00897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C3" w:rsidRPr="008977B3" w:rsidRDefault="00E542C3" w:rsidP="00A8662F">
    <w:pPr>
      <w:spacing w:after="0" w:line="240" w:lineRule="auto"/>
      <w:rPr>
        <w:rFonts w:ascii="Times New Roman" w:hAnsi="Times New Roman" w:cs="Times New Roman"/>
        <w:color w:val="00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5D4F"/>
    <w:multiLevelType w:val="hybridMultilevel"/>
    <w:tmpl w:val="CCFA3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677CD0"/>
    <w:multiLevelType w:val="hybridMultilevel"/>
    <w:tmpl w:val="05329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E70B0B"/>
    <w:multiLevelType w:val="hybridMultilevel"/>
    <w:tmpl w:val="ACF486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FE"/>
    <w:rsid w:val="000814EA"/>
    <w:rsid w:val="00096585"/>
    <w:rsid w:val="002129F8"/>
    <w:rsid w:val="00212AAC"/>
    <w:rsid w:val="002312D2"/>
    <w:rsid w:val="002D3A14"/>
    <w:rsid w:val="00393DA3"/>
    <w:rsid w:val="004B138B"/>
    <w:rsid w:val="004C4B68"/>
    <w:rsid w:val="004D1532"/>
    <w:rsid w:val="0052213F"/>
    <w:rsid w:val="00552095"/>
    <w:rsid w:val="00555095"/>
    <w:rsid w:val="0058039F"/>
    <w:rsid w:val="005B26B3"/>
    <w:rsid w:val="00630D6F"/>
    <w:rsid w:val="00636469"/>
    <w:rsid w:val="00636C26"/>
    <w:rsid w:val="00687805"/>
    <w:rsid w:val="006A17A6"/>
    <w:rsid w:val="006B579A"/>
    <w:rsid w:val="007277C1"/>
    <w:rsid w:val="0074522C"/>
    <w:rsid w:val="007569CA"/>
    <w:rsid w:val="00777457"/>
    <w:rsid w:val="008330B7"/>
    <w:rsid w:val="008732A4"/>
    <w:rsid w:val="008977B3"/>
    <w:rsid w:val="008D3DDE"/>
    <w:rsid w:val="009624CA"/>
    <w:rsid w:val="009B2E3B"/>
    <w:rsid w:val="009B37B8"/>
    <w:rsid w:val="009E63A1"/>
    <w:rsid w:val="00A210E2"/>
    <w:rsid w:val="00A8662F"/>
    <w:rsid w:val="00A90481"/>
    <w:rsid w:val="00AA3708"/>
    <w:rsid w:val="00AD7B1C"/>
    <w:rsid w:val="00B21C7A"/>
    <w:rsid w:val="00B5020C"/>
    <w:rsid w:val="00C20839"/>
    <w:rsid w:val="00CA45A0"/>
    <w:rsid w:val="00CF2E9E"/>
    <w:rsid w:val="00D12688"/>
    <w:rsid w:val="00D8336E"/>
    <w:rsid w:val="00D83AFE"/>
    <w:rsid w:val="00DC250B"/>
    <w:rsid w:val="00E31D38"/>
    <w:rsid w:val="00E542C3"/>
    <w:rsid w:val="00EB5E2F"/>
    <w:rsid w:val="00EC0388"/>
    <w:rsid w:val="00F367FD"/>
    <w:rsid w:val="00F40783"/>
    <w:rsid w:val="00F40CFE"/>
    <w:rsid w:val="00F465C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AF767"/>
  <w15:chartTrackingRefBased/>
  <w15:docId w15:val="{51FA1B17-6C6F-4889-9752-DBF204B3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83AFE"/>
  </w:style>
  <w:style w:type="paragraph" w:styleId="ListParagraph">
    <w:name w:val="List Paragraph"/>
    <w:basedOn w:val="Normal"/>
    <w:uiPriority w:val="34"/>
    <w:qFormat/>
    <w:rsid w:val="00D83AFE"/>
    <w:pPr>
      <w:ind w:left="720"/>
      <w:contextualSpacing/>
    </w:pPr>
  </w:style>
  <w:style w:type="table" w:styleId="TableGrid">
    <w:name w:val="Table Grid"/>
    <w:basedOn w:val="TableNormal"/>
    <w:uiPriority w:val="39"/>
    <w:rsid w:val="00687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7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B3"/>
  </w:style>
  <w:style w:type="paragraph" w:styleId="Footer">
    <w:name w:val="footer"/>
    <w:basedOn w:val="Normal"/>
    <w:link w:val="FooterChar"/>
    <w:uiPriority w:val="99"/>
    <w:unhideWhenUsed/>
    <w:rsid w:val="00897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B3"/>
  </w:style>
  <w:style w:type="table" w:styleId="PlainTable1">
    <w:name w:val="Plain Table 1"/>
    <w:basedOn w:val="TableNormal"/>
    <w:uiPriority w:val="41"/>
    <w:rsid w:val="004C4B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866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866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66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2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D4FD-40C2-4C75-8B46-CFB213BA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Studios</dc:creator>
  <cp:keywords/>
  <dc:description/>
  <cp:lastModifiedBy>SS Studios</cp:lastModifiedBy>
  <cp:revision>5</cp:revision>
  <cp:lastPrinted>2023-03-28T16:17:00Z</cp:lastPrinted>
  <dcterms:created xsi:type="dcterms:W3CDTF">2023-03-29T19:05:00Z</dcterms:created>
  <dcterms:modified xsi:type="dcterms:W3CDTF">2023-03-29T19:23:00Z</dcterms:modified>
</cp:coreProperties>
</file>