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9225" w14:textId="3728E206" w:rsidR="00511C06" w:rsidRDefault="4AC7896E" w:rsidP="4D06D7A9">
      <w:pPr>
        <w:jc w:val="center"/>
        <w:rPr>
          <w:rFonts w:ascii="Calibri" w:eastAsia="Calibri" w:hAnsi="Calibri" w:cs="Calibri"/>
          <w:sz w:val="22"/>
          <w:szCs w:val="22"/>
        </w:rPr>
      </w:pPr>
      <w:r>
        <w:rPr>
          <w:noProof/>
        </w:rPr>
        <w:drawing>
          <wp:inline distT="0" distB="0" distL="0" distR="0" wp14:anchorId="7041F275" wp14:editId="2B9EDA22">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8">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6ECEF0C1" w14:textId="2CAA8EE2" w:rsidR="00511C06" w:rsidRDefault="00511C06" w:rsidP="4D06D7A9">
      <w:pPr>
        <w:jc w:val="center"/>
        <w:rPr>
          <w:rFonts w:ascii="Calibri" w:eastAsia="Calibri" w:hAnsi="Calibri" w:cs="Calibri"/>
          <w:sz w:val="22"/>
          <w:szCs w:val="22"/>
        </w:rPr>
      </w:pPr>
    </w:p>
    <w:p w14:paraId="52D76822" w14:textId="52F2347C" w:rsidR="00511C06" w:rsidRDefault="692A122E" w:rsidP="4D06D7A9">
      <w:pPr>
        <w:pStyle w:val="NoSpacing"/>
        <w:spacing w:line="480" w:lineRule="auto"/>
        <w:jc w:val="center"/>
        <w:rPr>
          <w:rFonts w:ascii="Times New Roman" w:eastAsia="Times New Roman" w:hAnsi="Times New Roman" w:cs="Times New Roman"/>
          <w:sz w:val="32"/>
          <w:szCs w:val="32"/>
        </w:rPr>
      </w:pPr>
      <w:r w:rsidRPr="25A0EEB0">
        <w:rPr>
          <w:rFonts w:ascii="Times New Roman" w:eastAsia="Times New Roman" w:hAnsi="Times New Roman" w:cs="Times New Roman"/>
          <w:b/>
          <w:bCs/>
          <w:sz w:val="32"/>
          <w:szCs w:val="32"/>
        </w:rPr>
        <w:t>Bachelor</w:t>
      </w:r>
      <w:r w:rsidR="4AC7896E" w:rsidRPr="25A0EEB0">
        <w:rPr>
          <w:rFonts w:ascii="Times New Roman" w:eastAsia="Times New Roman" w:hAnsi="Times New Roman" w:cs="Times New Roman"/>
          <w:b/>
          <w:bCs/>
          <w:sz w:val="32"/>
          <w:szCs w:val="32"/>
        </w:rPr>
        <w:t xml:space="preserve"> of Computer Applications</w:t>
      </w:r>
    </w:p>
    <w:p w14:paraId="7FEFB1A2" w14:textId="7D35EBF1" w:rsidR="00511C06" w:rsidRDefault="4AC7896E" w:rsidP="25A0EEB0">
      <w:pPr>
        <w:pStyle w:val="NoSpacing"/>
        <w:spacing w:line="480"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rPr>
        <w:t xml:space="preserve">Semester – </w:t>
      </w:r>
      <w:r w:rsidR="60D331FA" w:rsidRPr="25A0EEB0">
        <w:rPr>
          <w:rFonts w:ascii="Times New Roman" w:eastAsia="Times New Roman" w:hAnsi="Times New Roman" w:cs="Times New Roman"/>
          <w:b/>
          <w:bCs/>
          <w:sz w:val="32"/>
          <w:szCs w:val="32"/>
        </w:rPr>
        <w:t>V</w:t>
      </w:r>
    </w:p>
    <w:p w14:paraId="15F6A05B" w14:textId="4910DFD8" w:rsidR="00511C06" w:rsidRDefault="4AC7896E" w:rsidP="4D06D7A9">
      <w:pPr>
        <w:pStyle w:val="NoSpacing"/>
        <w:spacing w:line="480" w:lineRule="auto"/>
        <w:jc w:val="center"/>
      </w:pPr>
      <w:r w:rsidRPr="25A0EEB0">
        <w:rPr>
          <w:rFonts w:ascii="Times New Roman" w:eastAsia="Times New Roman" w:hAnsi="Times New Roman" w:cs="Times New Roman"/>
          <w:b/>
          <w:bCs/>
          <w:sz w:val="32"/>
          <w:szCs w:val="32"/>
          <w:lang w:val="en-IN"/>
        </w:rPr>
        <w:t>Business</w:t>
      </w:r>
      <w:r w:rsidR="0F05D3C4" w:rsidRPr="25A0EEB0">
        <w:rPr>
          <w:rFonts w:ascii="Times New Roman" w:eastAsia="Times New Roman" w:hAnsi="Times New Roman" w:cs="Times New Roman"/>
          <w:b/>
          <w:bCs/>
          <w:sz w:val="32"/>
          <w:szCs w:val="32"/>
          <w:lang w:val="en-IN"/>
        </w:rPr>
        <w:t xml:space="preserve"> Analytics</w:t>
      </w:r>
    </w:p>
    <w:p w14:paraId="53C84D49" w14:textId="632C516E" w:rsidR="00511C06" w:rsidRDefault="6B349A46" w:rsidP="4D06D7A9">
      <w:pPr>
        <w:pStyle w:val="NoSpacing"/>
        <w:spacing w:line="480" w:lineRule="auto"/>
        <w:jc w:val="center"/>
        <w:rPr>
          <w:rFonts w:ascii="Times New Roman" w:eastAsia="Times New Roman" w:hAnsi="Times New Roman" w:cs="Times New Roman"/>
          <w:b/>
          <w:bCs/>
          <w:sz w:val="32"/>
          <w:szCs w:val="32"/>
          <w:lang w:val="en-IN"/>
        </w:rPr>
      </w:pPr>
      <w:r w:rsidRPr="4D06D7A9">
        <w:rPr>
          <w:rFonts w:ascii="Times New Roman" w:eastAsia="Times New Roman" w:hAnsi="Times New Roman" w:cs="Times New Roman"/>
          <w:b/>
          <w:bCs/>
          <w:sz w:val="32"/>
          <w:szCs w:val="32"/>
          <w:lang w:val="en-IN"/>
        </w:rPr>
        <w:t>Experiment No.: 1</w:t>
      </w:r>
    </w:p>
    <w:p w14:paraId="173EBCFB" w14:textId="33183AB4" w:rsidR="00511C06" w:rsidRDefault="6B349A46" w:rsidP="4D06D7A9">
      <w:pPr>
        <w:pStyle w:val="NoSpacing"/>
        <w:spacing w:line="276" w:lineRule="auto"/>
        <w:jc w:val="center"/>
        <w:rPr>
          <w:rFonts w:ascii="Times New Roman" w:eastAsia="Times New Roman" w:hAnsi="Times New Roman" w:cs="Times New Roman"/>
          <w:b/>
          <w:bCs/>
          <w:sz w:val="32"/>
          <w:szCs w:val="32"/>
          <w:lang w:val="en-IN"/>
        </w:rPr>
      </w:pPr>
      <w:r w:rsidRPr="25A0EEB0">
        <w:rPr>
          <w:rFonts w:ascii="Times New Roman" w:eastAsia="Times New Roman" w:hAnsi="Times New Roman" w:cs="Times New Roman"/>
          <w:b/>
          <w:bCs/>
          <w:sz w:val="32"/>
          <w:szCs w:val="32"/>
          <w:lang w:val="en-IN"/>
        </w:rPr>
        <w:t xml:space="preserve">Title: Importing business datasets from </w:t>
      </w:r>
      <w:r w:rsidR="13B4BD19" w:rsidRPr="25A0EEB0">
        <w:rPr>
          <w:rFonts w:ascii="Times New Roman" w:eastAsia="Times New Roman" w:hAnsi="Times New Roman" w:cs="Times New Roman"/>
          <w:b/>
          <w:bCs/>
          <w:sz w:val="32"/>
          <w:szCs w:val="32"/>
          <w:lang w:val="en-IN"/>
        </w:rPr>
        <w:t xml:space="preserve">flat files &amp; MySQL </w:t>
      </w:r>
      <w:r w:rsidRPr="25A0EEB0">
        <w:rPr>
          <w:rFonts w:ascii="Times New Roman" w:eastAsia="Times New Roman" w:hAnsi="Times New Roman" w:cs="Times New Roman"/>
          <w:b/>
          <w:bCs/>
          <w:sz w:val="32"/>
          <w:szCs w:val="32"/>
          <w:lang w:val="en-IN"/>
        </w:rPr>
        <w:t>and</w:t>
      </w:r>
    </w:p>
    <w:p w14:paraId="73BCB4EC" w14:textId="53DFD6D1" w:rsidR="00511C06" w:rsidRDefault="6B349A46" w:rsidP="4D06D7A9">
      <w:pPr>
        <w:pStyle w:val="NoSpacing"/>
        <w:spacing w:line="276" w:lineRule="auto"/>
        <w:jc w:val="center"/>
      </w:pPr>
      <w:r w:rsidRPr="4D06D7A9">
        <w:rPr>
          <w:rFonts w:ascii="Times New Roman" w:eastAsia="Times New Roman" w:hAnsi="Times New Roman" w:cs="Times New Roman"/>
          <w:b/>
          <w:bCs/>
          <w:sz w:val="32"/>
          <w:szCs w:val="32"/>
          <w:lang w:val="en-IN"/>
        </w:rPr>
        <w:t>connecting with any other sources into Power BI</w:t>
      </w:r>
    </w:p>
    <w:p w14:paraId="269830EC" w14:textId="561C2013" w:rsidR="00511C06" w:rsidRDefault="00511C06" w:rsidP="4D06D7A9">
      <w:pPr>
        <w:pStyle w:val="NoSpacing"/>
        <w:spacing w:line="480" w:lineRule="auto"/>
        <w:jc w:val="center"/>
        <w:rPr>
          <w:rFonts w:ascii="Times New Roman" w:eastAsia="Times New Roman" w:hAnsi="Times New Roman" w:cs="Times New Roman"/>
          <w:b/>
          <w:bCs/>
          <w:sz w:val="32"/>
          <w:szCs w:val="32"/>
          <w:lang w:val="en-IN"/>
        </w:rPr>
      </w:pPr>
    </w:p>
    <w:p w14:paraId="48539207" w14:textId="050B1ECF" w:rsidR="00511C06" w:rsidRDefault="0A7F24F3" w:rsidP="4D06D7A9">
      <w:pPr>
        <w:pStyle w:val="BodyText"/>
        <w:widowControl w:val="0"/>
        <w:spacing w:after="0"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By:</w:t>
      </w:r>
    </w:p>
    <w:p w14:paraId="2ADDFB50" w14:textId="6D025512" w:rsidR="00511C06" w:rsidRDefault="0A7F24F3"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Name:</w:t>
      </w:r>
      <w:r w:rsidRPr="4D06D7A9">
        <w:rPr>
          <w:rFonts w:ascii="Times New Roman" w:eastAsia="Times New Roman" w:hAnsi="Times New Roman" w:cs="Times New Roman"/>
        </w:rPr>
        <w:t xml:space="preserve"> </w:t>
      </w:r>
      <w:r w:rsidR="00AF4B46">
        <w:rPr>
          <w:rFonts w:ascii="Times New Roman" w:eastAsia="Times New Roman" w:hAnsi="Times New Roman" w:cs="Times New Roman"/>
        </w:rPr>
        <w:t>G Surya Teja</w:t>
      </w:r>
    </w:p>
    <w:p w14:paraId="10CB719B" w14:textId="1DA8E455" w:rsidR="00511C06" w:rsidRDefault="0A7F24F3"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Reg. No</w:t>
      </w:r>
      <w:r w:rsidR="002B1778">
        <w:rPr>
          <w:rFonts w:ascii="Times New Roman" w:eastAsia="Times New Roman" w:hAnsi="Times New Roman" w:cs="Times New Roman"/>
          <w:b/>
          <w:bCs/>
        </w:rPr>
        <w:t>: 24110212400</w:t>
      </w:r>
      <w:r w:rsidR="00AF4B46">
        <w:rPr>
          <w:rFonts w:ascii="Times New Roman" w:eastAsia="Times New Roman" w:hAnsi="Times New Roman" w:cs="Times New Roman"/>
          <w:b/>
          <w:bCs/>
        </w:rPr>
        <w:t>17</w:t>
      </w:r>
    </w:p>
    <w:p w14:paraId="22F12FD8" w14:textId="2F3DC306" w:rsidR="00511C06" w:rsidRDefault="5DA574DA"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Date:</w:t>
      </w:r>
      <w:r w:rsidR="002B1778">
        <w:rPr>
          <w:rFonts w:ascii="Times New Roman" w:eastAsia="Times New Roman" w:hAnsi="Times New Roman" w:cs="Times New Roman"/>
          <w:b/>
          <w:bCs/>
        </w:rPr>
        <w:t xml:space="preserve"> 22-08-2026</w:t>
      </w:r>
    </w:p>
    <w:p w14:paraId="416D1AC4" w14:textId="1B4711BE" w:rsidR="00511C06" w:rsidRDefault="4AC7896E" w:rsidP="4D06D7A9">
      <w:pPr>
        <w:pStyle w:val="NoSpacing"/>
        <w:spacing w:line="600" w:lineRule="auto"/>
        <w:jc w:val="center"/>
        <w:rPr>
          <w:rFonts w:ascii="Times New Roman" w:eastAsia="Times New Roman" w:hAnsi="Times New Roman" w:cs="Times New Roman"/>
        </w:rPr>
      </w:pPr>
      <w:r w:rsidRPr="4D06D7A9">
        <w:rPr>
          <w:rFonts w:ascii="Times New Roman" w:eastAsia="Times New Roman" w:hAnsi="Times New Roman" w:cs="Times New Roman"/>
          <w:b/>
          <w:bCs/>
          <w:lang w:val="en-IN"/>
        </w:rPr>
        <w:t xml:space="preserve">      </w:t>
      </w:r>
    </w:p>
    <w:p w14:paraId="1E5CD10F" w14:textId="38F08060" w:rsidR="00511C06" w:rsidRDefault="4AC7896E" w:rsidP="4D06D7A9">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To:</w:t>
      </w:r>
      <w:r w:rsidR="7554A609" w:rsidRPr="4D06D7A9">
        <w:rPr>
          <w:rFonts w:ascii="Times New Roman" w:eastAsia="Times New Roman" w:hAnsi="Times New Roman" w:cs="Times New Roman"/>
          <w:b/>
          <w:bCs/>
        </w:rPr>
        <w:t xml:space="preserve">  </w:t>
      </w:r>
    </w:p>
    <w:p w14:paraId="464C1C8D" w14:textId="65B7C301" w:rsidR="00511C06" w:rsidRDefault="4AC7896E" w:rsidP="4D06D7A9">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Faculty Name:</w:t>
      </w:r>
      <w:r w:rsidRPr="4D06D7A9">
        <w:rPr>
          <w:rFonts w:ascii="Times New Roman" w:eastAsia="Times New Roman" w:hAnsi="Times New Roman" w:cs="Times New Roman"/>
        </w:rPr>
        <w:t xml:space="preserve"> Mr. Aman Kumar Sharma</w:t>
      </w:r>
    </w:p>
    <w:p w14:paraId="23C23894" w14:textId="4B5262C3" w:rsidR="00511C06" w:rsidRDefault="4AC7896E" w:rsidP="4D06D7A9">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b/>
          <w:bCs/>
        </w:rPr>
        <w:t xml:space="preserve">                                                         </w:t>
      </w:r>
      <w:r w:rsidRPr="4D06D7A9">
        <w:rPr>
          <w:rFonts w:ascii="Times New Roman" w:eastAsia="Times New Roman" w:hAnsi="Times New Roman" w:cs="Times New Roman"/>
        </w:rPr>
        <w:t xml:space="preserve">                                                   </w:t>
      </w:r>
    </w:p>
    <w:p w14:paraId="42990CEB" w14:textId="1FB8BF8E" w:rsidR="00511C06" w:rsidRDefault="4AC7896E" w:rsidP="4D06D7A9">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rPr>
        <w:t xml:space="preserve">                               </w:t>
      </w:r>
    </w:p>
    <w:p w14:paraId="72892428" w14:textId="44EAB85C" w:rsidR="00511C06" w:rsidRDefault="4AC7896E" w:rsidP="4D06D7A9">
      <w:pPr>
        <w:ind w:left="2824" w:right="3903"/>
        <w:jc w:val="center"/>
        <w:rPr>
          <w:rFonts w:ascii="Times New Roman" w:eastAsia="Times New Roman" w:hAnsi="Times New Roman" w:cs="Times New Roman"/>
          <w:sz w:val="22"/>
          <w:szCs w:val="22"/>
        </w:rPr>
      </w:pPr>
      <w:r w:rsidRPr="4D06D7A9">
        <w:rPr>
          <w:rFonts w:ascii="Times New Roman" w:eastAsia="Times New Roman" w:hAnsi="Times New Roman" w:cs="Times New Roman"/>
          <w:sz w:val="22"/>
          <w:szCs w:val="22"/>
          <w:lang w:val="en-IN"/>
        </w:rPr>
        <w:t xml:space="preserve">                               </w:t>
      </w:r>
    </w:p>
    <w:p w14:paraId="5D3B2B89" w14:textId="73B25F60" w:rsidR="00511C06" w:rsidRDefault="00511C06" w:rsidP="4D06D7A9">
      <w:pPr>
        <w:widowControl w:val="0"/>
        <w:spacing w:after="0" w:line="240" w:lineRule="auto"/>
        <w:rPr>
          <w:rFonts w:ascii="Times New Roman" w:eastAsia="Times New Roman" w:hAnsi="Times New Roman" w:cs="Times New Roman"/>
        </w:rPr>
      </w:pPr>
    </w:p>
    <w:p w14:paraId="54A57068" w14:textId="5CA6C82B" w:rsidR="00511C06"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Department of Computer Application</w:t>
      </w:r>
    </w:p>
    <w:p w14:paraId="61873958" w14:textId="549BBA0C" w:rsidR="00511C06"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Alliance University</w:t>
      </w:r>
    </w:p>
    <w:p w14:paraId="7B284617" w14:textId="23FD2A60" w:rsidR="00511C06"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Chandapura - Anekal Main Road, Anekal</w:t>
      </w:r>
    </w:p>
    <w:p w14:paraId="2C078E63" w14:textId="7EF6A5E4" w:rsidR="00511C06"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Bengaluru</w:t>
      </w:r>
      <w:r w:rsidR="2464CC26" w:rsidRPr="4D06D7A9">
        <w:rPr>
          <w:rFonts w:ascii="Times New Roman" w:eastAsia="Times New Roman" w:hAnsi="Times New Roman" w:cs="Times New Roman"/>
        </w:rPr>
        <w:t xml:space="preserve"> – </w:t>
      </w:r>
      <w:r w:rsidRPr="4D06D7A9">
        <w:rPr>
          <w:rFonts w:ascii="Times New Roman" w:eastAsia="Times New Roman" w:hAnsi="Times New Roman" w:cs="Times New Roman"/>
        </w:rPr>
        <w:t>562106</w:t>
      </w:r>
    </w:p>
    <w:p w14:paraId="0646C02F" w14:textId="48A3FD17" w:rsidR="4D06D7A9" w:rsidRDefault="4D06D7A9" w:rsidP="4D06D7A9">
      <w:pPr>
        <w:pStyle w:val="BodyText"/>
        <w:widowControl w:val="0"/>
        <w:spacing w:after="0" w:line="240" w:lineRule="auto"/>
        <w:jc w:val="center"/>
        <w:rPr>
          <w:rFonts w:ascii="Times New Roman" w:eastAsia="Times New Roman" w:hAnsi="Times New Roman" w:cs="Times New Roman"/>
        </w:rPr>
      </w:pPr>
    </w:p>
    <w:p w14:paraId="05CDDD49" w14:textId="557EA565" w:rsidR="4D06D7A9" w:rsidRDefault="4D06D7A9" w:rsidP="4D06D7A9">
      <w:pPr>
        <w:pStyle w:val="BodyText"/>
        <w:widowControl w:val="0"/>
        <w:spacing w:after="0" w:line="240" w:lineRule="auto"/>
        <w:jc w:val="center"/>
        <w:rPr>
          <w:rFonts w:ascii="Times New Roman" w:eastAsia="Times New Roman" w:hAnsi="Times New Roman" w:cs="Times New Roman"/>
        </w:rPr>
      </w:pPr>
    </w:p>
    <w:p w14:paraId="32BBAF99" w14:textId="77777777" w:rsidR="00AF4B46" w:rsidRPr="00AF4B46" w:rsidRDefault="00AF4B46" w:rsidP="00AF4B46">
      <w:pPr>
        <w:pStyle w:val="IntenseQuote"/>
        <w:rPr>
          <w:sz w:val="36"/>
          <w:szCs w:val="36"/>
        </w:rPr>
      </w:pPr>
      <w:r w:rsidRPr="00AF4B46">
        <w:rPr>
          <w:sz w:val="36"/>
          <w:szCs w:val="36"/>
        </w:rPr>
        <w:t>Retail Sales Analytics – Data Integration and Dashboard Design</w:t>
      </w:r>
    </w:p>
    <w:p w14:paraId="45CD195D" w14:textId="33C3FB51" w:rsidR="00D50BBA" w:rsidRPr="00D50BBA" w:rsidRDefault="00D50BBA" w:rsidP="00AF4B46">
      <w:pPr>
        <w:ind w:left="-5" w:right="3"/>
        <w:rPr>
          <w:sz w:val="28"/>
          <w:szCs w:val="28"/>
        </w:rPr>
      </w:pPr>
      <w:r w:rsidRPr="00D50BBA">
        <w:rPr>
          <w:sz w:val="28"/>
          <w:szCs w:val="28"/>
        </w:rPr>
        <w:t>GitHub Link-</w:t>
      </w:r>
      <w:r w:rsidR="0013039A" w:rsidRPr="0013039A">
        <w:t xml:space="preserve"> </w:t>
      </w:r>
      <w:r w:rsidR="0013039A" w:rsidRPr="0013039A">
        <w:rPr>
          <w:sz w:val="28"/>
          <w:szCs w:val="28"/>
        </w:rPr>
        <w:t>https://github.com/suryateja-155/Business-Analysis-Projects/upload/main</w:t>
      </w:r>
    </w:p>
    <w:p w14:paraId="654C58FF" w14:textId="58C62D84" w:rsidR="00AF4B46" w:rsidRPr="00313C8C" w:rsidRDefault="00AF4B46" w:rsidP="00AF4B46">
      <w:pPr>
        <w:ind w:left="-5" w:right="3"/>
      </w:pPr>
      <w:r w:rsidRPr="00313C8C">
        <w:t>Project focus: Using Power BI to combine retail information from structured sources, prepare it for analysis, and present the results through interactive business dashboards.</w:t>
      </w:r>
    </w:p>
    <w:p w14:paraId="3CFF155D" w14:textId="77777777" w:rsidR="00AF4B46" w:rsidRPr="00313C8C" w:rsidRDefault="00AF4B46" w:rsidP="00AF4B46">
      <w:pPr>
        <w:pStyle w:val="Heading2"/>
        <w:ind w:left="-5"/>
        <w:rPr>
          <w:sz w:val="24"/>
          <w:szCs w:val="24"/>
        </w:rPr>
      </w:pPr>
      <w:r w:rsidRPr="00313C8C">
        <w:rPr>
          <w:sz w:val="24"/>
          <w:szCs w:val="24"/>
        </w:rPr>
        <w:t>1. Project Overview</w:t>
      </w:r>
    </w:p>
    <w:p w14:paraId="20E36BC0" w14:textId="77777777" w:rsidR="00AF4B46" w:rsidRPr="00313C8C" w:rsidRDefault="00AF4B46" w:rsidP="00AF4B46">
      <w:pPr>
        <w:ind w:left="-5" w:right="3"/>
      </w:pPr>
      <w:r w:rsidRPr="00313C8C">
        <w:t>The project demonstrates a practical Business Analytics workflow in Power BI. Retail information covering products, customers, stores, and sales transactions is brought into a single reporting environment. Instead of examining individual records manually, the dashboard converts the data into KPIs and visual comparisons that can be interpreted quickly by a manager or analyst.</w:t>
      </w:r>
    </w:p>
    <w:p w14:paraId="4FA96BDB" w14:textId="77777777" w:rsidR="00AF4B46" w:rsidRPr="00313C8C" w:rsidRDefault="00AF4B46" w:rsidP="00AF4B46">
      <w:pPr>
        <w:pStyle w:val="Heading2"/>
        <w:ind w:left="-5"/>
        <w:rPr>
          <w:sz w:val="24"/>
          <w:szCs w:val="24"/>
        </w:rPr>
      </w:pPr>
      <w:r w:rsidRPr="00313C8C">
        <w:rPr>
          <w:sz w:val="24"/>
          <w:szCs w:val="24"/>
        </w:rPr>
        <w:t>2. Data Preparation Approach</w:t>
      </w:r>
    </w:p>
    <w:p w14:paraId="319B98DC" w14:textId="77777777" w:rsidR="00AF4B46" w:rsidRPr="00313C8C" w:rsidRDefault="00AF4B46" w:rsidP="00AF4B46">
      <w:pPr>
        <w:numPr>
          <w:ilvl w:val="0"/>
          <w:numId w:val="15"/>
        </w:numPr>
        <w:spacing w:after="127" w:line="267" w:lineRule="auto"/>
        <w:ind w:right="3" w:hanging="158"/>
      </w:pPr>
      <w:r w:rsidRPr="00313C8C">
        <w:t xml:space="preserve">Retail data was collected from structured business sources, including CSV/Excel-style files and a </w:t>
      </w:r>
      <w:proofErr w:type="spellStart"/>
      <w:r w:rsidRPr="00313C8C">
        <w:t>MySQLdatabase</w:t>
      </w:r>
      <w:proofErr w:type="spellEnd"/>
      <w:r w:rsidRPr="00313C8C">
        <w:t>.</w:t>
      </w:r>
    </w:p>
    <w:p w14:paraId="394403C4" w14:textId="77777777" w:rsidR="00AF4B46" w:rsidRPr="00313C8C" w:rsidRDefault="00AF4B46" w:rsidP="00AF4B46">
      <w:pPr>
        <w:numPr>
          <w:ilvl w:val="0"/>
          <w:numId w:val="15"/>
        </w:numPr>
        <w:spacing w:after="127" w:line="267" w:lineRule="auto"/>
        <w:ind w:right="3" w:hanging="158"/>
      </w:pPr>
      <w:r w:rsidRPr="00313C8C">
        <w:t>Power BI's Get Data functionality was used to establish the required connections and load the tables.</w:t>
      </w:r>
    </w:p>
    <w:p w14:paraId="015159DD" w14:textId="77777777" w:rsidR="00AF4B46" w:rsidRPr="00313C8C" w:rsidRDefault="00AF4B46" w:rsidP="00AF4B46">
      <w:pPr>
        <w:numPr>
          <w:ilvl w:val="0"/>
          <w:numId w:val="15"/>
        </w:numPr>
        <w:spacing w:after="127" w:line="267" w:lineRule="auto"/>
        <w:ind w:right="3" w:hanging="158"/>
      </w:pPr>
      <w:r w:rsidRPr="00313C8C">
        <w:t xml:space="preserve">Power Query was used to review data types, remove unnecessary or duplicate information, and </w:t>
      </w:r>
      <w:proofErr w:type="spellStart"/>
      <w:r w:rsidRPr="00313C8C">
        <w:t>applytransformations</w:t>
      </w:r>
      <w:proofErr w:type="spellEnd"/>
      <w:r w:rsidRPr="00313C8C">
        <w:t>.</w:t>
      </w:r>
    </w:p>
    <w:p w14:paraId="28F116BA" w14:textId="77777777" w:rsidR="00AF4B46" w:rsidRPr="00313C8C" w:rsidRDefault="00AF4B46" w:rsidP="00AF4B46">
      <w:pPr>
        <w:numPr>
          <w:ilvl w:val="0"/>
          <w:numId w:val="15"/>
        </w:numPr>
        <w:spacing w:after="127" w:line="267" w:lineRule="auto"/>
        <w:ind w:right="3" w:hanging="158"/>
      </w:pPr>
      <w:r w:rsidRPr="00313C8C">
        <w:t xml:space="preserve">The prepared tables were organized into a model so that sales could be analyzed together with </w:t>
      </w:r>
      <w:proofErr w:type="spellStart"/>
      <w:proofErr w:type="gramStart"/>
      <w:r w:rsidRPr="00313C8C">
        <w:t>customer,product</w:t>
      </w:r>
      <w:proofErr w:type="spellEnd"/>
      <w:proofErr w:type="gramEnd"/>
      <w:r w:rsidRPr="00313C8C">
        <w:t>, store, and calendar information.</w:t>
      </w:r>
    </w:p>
    <w:p w14:paraId="4401B430" w14:textId="77777777" w:rsidR="00AF4B46" w:rsidRPr="00313C8C" w:rsidRDefault="00AF4B46" w:rsidP="00AF4B46">
      <w:pPr>
        <w:pStyle w:val="Heading2"/>
        <w:ind w:left="-5"/>
        <w:rPr>
          <w:sz w:val="24"/>
          <w:szCs w:val="24"/>
        </w:rPr>
      </w:pPr>
      <w:r w:rsidRPr="00313C8C">
        <w:rPr>
          <w:sz w:val="24"/>
          <w:szCs w:val="24"/>
        </w:rPr>
        <w:t>3. Dashboard Structure</w:t>
      </w:r>
    </w:p>
    <w:p w14:paraId="106A79E2" w14:textId="77777777" w:rsidR="00AF4B46" w:rsidRDefault="00AF4B46" w:rsidP="00AF4B46">
      <w:pPr>
        <w:spacing w:after="6"/>
        <w:ind w:left="-5" w:right="3"/>
      </w:pPr>
      <w:r w:rsidRPr="00313C8C">
        <w:t>The first dashboard page acts as an executive overview. It contains KPI cards for Total Sales, Total Quantity, Total Customers, and Total Orders, together with product-, city-, and category-level visualizations. Category and Month-Year slicers provide an interactive way to narrow the analysis</w:t>
      </w:r>
      <w:r>
        <w:t>.</w:t>
      </w:r>
    </w:p>
    <w:p w14:paraId="5FD28633" w14:textId="77777777" w:rsidR="00AF4B46" w:rsidRDefault="00AF4B46" w:rsidP="00AF4B46">
      <w:pPr>
        <w:spacing w:after="156" w:line="259" w:lineRule="auto"/>
        <w:ind w:left="1411"/>
      </w:pPr>
      <w:r>
        <w:rPr>
          <w:noProof/>
        </w:rPr>
        <w:lastRenderedPageBreak/>
        <w:drawing>
          <wp:inline distT="0" distB="0" distL="0" distR="0" wp14:anchorId="0829FB43" wp14:editId="4D98E7A5">
            <wp:extent cx="4608000" cy="2880001"/>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9"/>
                    <a:stretch>
                      <a:fillRect/>
                    </a:stretch>
                  </pic:blipFill>
                  <pic:spPr>
                    <a:xfrm>
                      <a:off x="0" y="0"/>
                      <a:ext cx="4608000" cy="2880001"/>
                    </a:xfrm>
                    <a:prstGeom prst="rect">
                      <a:avLst/>
                    </a:prstGeom>
                  </pic:spPr>
                </pic:pic>
              </a:graphicData>
            </a:graphic>
          </wp:inline>
        </w:drawing>
      </w:r>
    </w:p>
    <w:p w14:paraId="2A734E16" w14:textId="77777777" w:rsidR="00AF4B46" w:rsidRDefault="00AF4B46" w:rsidP="00AF4B46">
      <w:pPr>
        <w:spacing w:after="162" w:line="259" w:lineRule="auto"/>
        <w:ind w:left="-5"/>
      </w:pPr>
      <w:r>
        <w:rPr>
          <w:color w:val="555555"/>
          <w:sz w:val="15"/>
        </w:rPr>
        <w:t>Figure 1. Power BI executive dashboard showing overall KPIs and sales comparisons by product, city, and category.</w:t>
      </w:r>
    </w:p>
    <w:p w14:paraId="248769A0" w14:textId="77777777" w:rsidR="00AF4B46" w:rsidRPr="00313C8C" w:rsidRDefault="00AF4B46" w:rsidP="00AF4B46">
      <w:pPr>
        <w:pStyle w:val="Heading2"/>
        <w:ind w:left="-5"/>
        <w:rPr>
          <w:sz w:val="24"/>
          <w:szCs w:val="24"/>
        </w:rPr>
      </w:pPr>
      <w:r w:rsidRPr="00313C8C">
        <w:rPr>
          <w:sz w:val="24"/>
          <w:szCs w:val="24"/>
        </w:rPr>
        <w:t>4. Initial Interpretation</w:t>
      </w:r>
    </w:p>
    <w:p w14:paraId="79EBEB79" w14:textId="77777777" w:rsidR="00AF4B46" w:rsidRPr="00313C8C" w:rsidRDefault="00AF4B46" w:rsidP="00AF4B46">
      <w:pPr>
        <w:ind w:left="-5" w:right="3"/>
      </w:pPr>
      <w:r w:rsidRPr="00313C8C">
        <w:t>The dashboard reports approximately 460K in total sales, 97 units of total quantity, 16 customers, and 16 orders. The product and category visuals make it possible to distinguish stronger contributors from lower contributors, while the city chart highlights differences in geographical sales performance.</w:t>
      </w:r>
    </w:p>
    <w:p w14:paraId="6AB584AE" w14:textId="77777777" w:rsidR="00AF4B46" w:rsidRPr="00313C8C" w:rsidRDefault="00AF4B46" w:rsidP="00AF4B46">
      <w:pPr>
        <w:pStyle w:val="Heading1"/>
        <w:ind w:left="-5"/>
        <w:rPr>
          <w:sz w:val="24"/>
          <w:szCs w:val="24"/>
        </w:rPr>
      </w:pPr>
      <w:r w:rsidRPr="00313C8C">
        <w:rPr>
          <w:sz w:val="24"/>
          <w:szCs w:val="24"/>
        </w:rPr>
        <w:t xml:space="preserve">Customer </w:t>
      </w:r>
      <w:proofErr w:type="spellStart"/>
      <w:r w:rsidRPr="00313C8C">
        <w:rPr>
          <w:sz w:val="24"/>
          <w:szCs w:val="24"/>
        </w:rPr>
        <w:t>Behaviour</w:t>
      </w:r>
      <w:proofErr w:type="spellEnd"/>
      <w:r w:rsidRPr="00313C8C">
        <w:rPr>
          <w:sz w:val="24"/>
          <w:szCs w:val="24"/>
        </w:rPr>
        <w:t xml:space="preserve"> and Payment Pattern Analysis</w:t>
      </w:r>
    </w:p>
    <w:p w14:paraId="50AFEDA3" w14:textId="77777777" w:rsidR="00AF4B46" w:rsidRPr="00313C8C" w:rsidRDefault="00AF4B46" w:rsidP="00AF4B46">
      <w:pPr>
        <w:ind w:left="-5" w:right="3"/>
      </w:pPr>
      <w:r w:rsidRPr="00313C8C">
        <w:t>The second dashboard moves from overall business performance to customer-oriented analysis. It examines how sales vary by gender, payment method, age group, customer segment, and category-related values. This view is useful for understanding who contributes to revenue and how customers complete their purchases.</w:t>
      </w:r>
    </w:p>
    <w:p w14:paraId="083C6BAC" w14:textId="77777777" w:rsidR="00AF4B46" w:rsidRPr="00313C8C" w:rsidRDefault="00AF4B46" w:rsidP="00AF4B46">
      <w:pPr>
        <w:pStyle w:val="Heading2"/>
        <w:ind w:left="-5"/>
        <w:rPr>
          <w:sz w:val="24"/>
          <w:szCs w:val="24"/>
        </w:rPr>
      </w:pPr>
      <w:r w:rsidRPr="00313C8C">
        <w:rPr>
          <w:sz w:val="24"/>
          <w:szCs w:val="24"/>
        </w:rPr>
        <w:t>1. Gender-Based Sales Distribution</w:t>
      </w:r>
    </w:p>
    <w:p w14:paraId="10FB56B7" w14:textId="77777777" w:rsidR="00AF4B46" w:rsidRPr="00313C8C" w:rsidRDefault="00AF4B46" w:rsidP="00AF4B46">
      <w:pPr>
        <w:ind w:left="-5" w:right="3"/>
      </w:pPr>
      <w:r w:rsidRPr="00313C8C">
        <w:t>The donut chart divides total sales between male and female customers. The displayed values show approximately 59.8% of sales from male customers and 40.2% from female customers. The result suggests a higher contribution from male customers in the available dataset, while the female customer segment still represents a substantial share.</w:t>
      </w:r>
    </w:p>
    <w:p w14:paraId="153A6AEC" w14:textId="77777777" w:rsidR="00AF4B46" w:rsidRPr="00313C8C" w:rsidRDefault="00AF4B46" w:rsidP="00AF4B46">
      <w:pPr>
        <w:pStyle w:val="Heading2"/>
        <w:ind w:left="-5"/>
        <w:rPr>
          <w:sz w:val="24"/>
          <w:szCs w:val="24"/>
        </w:rPr>
      </w:pPr>
      <w:r w:rsidRPr="00313C8C">
        <w:rPr>
          <w:sz w:val="24"/>
          <w:szCs w:val="24"/>
        </w:rPr>
        <w:t>2. Payment Method Analysis</w:t>
      </w:r>
    </w:p>
    <w:p w14:paraId="7D249B4D" w14:textId="77777777" w:rsidR="00AF4B46" w:rsidRPr="00313C8C" w:rsidRDefault="00AF4B46" w:rsidP="00AF4B46">
      <w:pPr>
        <w:ind w:left="-5" w:right="3"/>
      </w:pPr>
      <w:r w:rsidRPr="00313C8C">
        <w:t>Credit Card is the leading payment method in the displayed dashboard, followed by Cash, UPI, Net Banking, and Debit Card. This comparison helps identify the payment channels most associated with sales value. Maintaining reliable digital payment options is therefore important for a smooth customer purchase experience.</w:t>
      </w:r>
    </w:p>
    <w:p w14:paraId="0066C253" w14:textId="77777777" w:rsidR="00AF4B46" w:rsidRPr="00313C8C" w:rsidRDefault="00AF4B46" w:rsidP="00AF4B46">
      <w:pPr>
        <w:pStyle w:val="Heading2"/>
        <w:ind w:left="-5"/>
        <w:rPr>
          <w:sz w:val="24"/>
          <w:szCs w:val="24"/>
        </w:rPr>
      </w:pPr>
      <w:r w:rsidRPr="00313C8C">
        <w:rPr>
          <w:sz w:val="24"/>
          <w:szCs w:val="24"/>
        </w:rPr>
        <w:lastRenderedPageBreak/>
        <w:t>3. Age Group and Customer Segment</w:t>
      </w:r>
    </w:p>
    <w:p w14:paraId="0139AC9E" w14:textId="77777777" w:rsidR="00AF4B46" w:rsidRPr="00313C8C" w:rsidRDefault="00AF4B46" w:rsidP="00AF4B46">
      <w:pPr>
        <w:spacing w:after="6"/>
        <w:ind w:left="-5" w:right="3"/>
      </w:pPr>
      <w:r w:rsidRPr="00313C8C">
        <w:t>The age-group visualization shows the 25–34 group as the strongest sales contributor, followed by the 35–44 group. The customer-segment chart indicates that Regular customers generate the highest sales, followed by Premium and New customers. Together, these visuals highlight the importance of both demographic targeting and customer retention.</w:t>
      </w:r>
    </w:p>
    <w:p w14:paraId="1C9FE14D" w14:textId="77777777" w:rsidR="00AF4B46" w:rsidRDefault="00AF4B46" w:rsidP="00AF4B46">
      <w:pPr>
        <w:spacing w:after="156" w:line="259" w:lineRule="auto"/>
        <w:ind w:left="1275"/>
      </w:pPr>
      <w:r>
        <w:rPr>
          <w:noProof/>
        </w:rPr>
        <w:drawing>
          <wp:inline distT="0" distB="0" distL="0" distR="0" wp14:anchorId="7DFB8885" wp14:editId="35B13F84">
            <wp:extent cx="4780800" cy="29880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0"/>
                    <a:stretch>
                      <a:fillRect/>
                    </a:stretch>
                  </pic:blipFill>
                  <pic:spPr>
                    <a:xfrm>
                      <a:off x="0" y="0"/>
                      <a:ext cx="4780800" cy="2988000"/>
                    </a:xfrm>
                    <a:prstGeom prst="rect">
                      <a:avLst/>
                    </a:prstGeom>
                  </pic:spPr>
                </pic:pic>
              </a:graphicData>
            </a:graphic>
          </wp:inline>
        </w:drawing>
      </w:r>
    </w:p>
    <w:p w14:paraId="3C92F5CA" w14:textId="77777777" w:rsidR="00AF4B46" w:rsidRDefault="00AF4B46" w:rsidP="00AF4B46">
      <w:pPr>
        <w:spacing w:after="162" w:line="259" w:lineRule="auto"/>
        <w:ind w:left="-5"/>
      </w:pPr>
      <w:r>
        <w:rPr>
          <w:color w:val="555555"/>
          <w:sz w:val="15"/>
        </w:rPr>
        <w:t>Figure 2. Customer analytics page with gender, payment-method, age-group, category, and customer-segment visuals.</w:t>
      </w:r>
    </w:p>
    <w:p w14:paraId="6CEC28FC" w14:textId="77777777" w:rsidR="00AF4B46" w:rsidRPr="00313C8C" w:rsidRDefault="00AF4B46" w:rsidP="00AF4B46">
      <w:pPr>
        <w:pStyle w:val="Heading2"/>
        <w:ind w:left="-5"/>
        <w:rPr>
          <w:sz w:val="24"/>
          <w:szCs w:val="24"/>
        </w:rPr>
      </w:pPr>
      <w:r w:rsidRPr="00313C8C">
        <w:rPr>
          <w:sz w:val="24"/>
          <w:szCs w:val="24"/>
        </w:rPr>
        <w:t>4. Business Use of Customer Insights</w:t>
      </w:r>
    </w:p>
    <w:p w14:paraId="3AED4D40" w14:textId="77777777" w:rsidR="00AF4B46" w:rsidRPr="00313C8C" w:rsidRDefault="00AF4B46" w:rsidP="00AF4B46">
      <w:pPr>
        <w:numPr>
          <w:ilvl w:val="0"/>
          <w:numId w:val="16"/>
        </w:numPr>
        <w:spacing w:after="127" w:line="267" w:lineRule="auto"/>
        <w:ind w:right="3" w:hanging="158"/>
      </w:pPr>
      <w:r w:rsidRPr="00313C8C">
        <w:t>Target promotions toward the strongest age groups while maintaining relevant offers for other segments.</w:t>
      </w:r>
    </w:p>
    <w:p w14:paraId="3CB953E9" w14:textId="77777777" w:rsidR="00AF4B46" w:rsidRPr="00313C8C" w:rsidRDefault="00AF4B46" w:rsidP="00AF4B46">
      <w:pPr>
        <w:numPr>
          <w:ilvl w:val="0"/>
          <w:numId w:val="16"/>
        </w:numPr>
        <w:spacing w:after="127" w:line="267" w:lineRule="auto"/>
        <w:ind w:right="3" w:hanging="158"/>
      </w:pPr>
      <w:r w:rsidRPr="00313C8C">
        <w:t xml:space="preserve">Use loyalty initiatives to encourage </w:t>
      </w:r>
      <w:proofErr w:type="gramStart"/>
      <w:r w:rsidRPr="00313C8C">
        <w:t>New</w:t>
      </w:r>
      <w:proofErr w:type="gramEnd"/>
      <w:r w:rsidRPr="00313C8C">
        <w:t xml:space="preserve"> customers to become repeat customers.</w:t>
      </w:r>
    </w:p>
    <w:p w14:paraId="2CD4EC4F" w14:textId="77777777" w:rsidR="00AF4B46" w:rsidRPr="00313C8C" w:rsidRDefault="00AF4B46" w:rsidP="00AF4B46">
      <w:pPr>
        <w:numPr>
          <w:ilvl w:val="0"/>
          <w:numId w:val="16"/>
        </w:numPr>
        <w:spacing w:after="127" w:line="267" w:lineRule="auto"/>
        <w:ind w:right="3" w:hanging="158"/>
      </w:pPr>
      <w:r w:rsidRPr="00313C8C">
        <w:t>Monitor payment-method preferences and ensure that commonly used digital channels remain convenient.</w:t>
      </w:r>
    </w:p>
    <w:p w14:paraId="7F7A644B" w14:textId="77777777" w:rsidR="00AF4B46" w:rsidRPr="00313C8C" w:rsidRDefault="00AF4B46" w:rsidP="00AF4B46">
      <w:pPr>
        <w:numPr>
          <w:ilvl w:val="0"/>
          <w:numId w:val="16"/>
        </w:numPr>
        <w:spacing w:after="127" w:line="267" w:lineRule="auto"/>
        <w:ind w:right="3" w:hanging="158"/>
      </w:pPr>
      <w:r w:rsidRPr="00313C8C">
        <w:t>Compare category performance across customer groups to support more focused product recommendations.</w:t>
      </w:r>
    </w:p>
    <w:p w14:paraId="15668A09" w14:textId="77777777" w:rsidR="00AF4B46" w:rsidRPr="00313C8C" w:rsidRDefault="00AF4B46" w:rsidP="00AF4B46">
      <w:pPr>
        <w:pStyle w:val="Heading1"/>
        <w:ind w:left="-5"/>
        <w:rPr>
          <w:sz w:val="24"/>
          <w:szCs w:val="24"/>
        </w:rPr>
      </w:pPr>
      <w:r w:rsidRPr="00313C8C">
        <w:rPr>
          <w:sz w:val="24"/>
          <w:szCs w:val="24"/>
        </w:rPr>
        <w:t>Store Performance, Customer Value and Business Recommendations</w:t>
      </w:r>
    </w:p>
    <w:p w14:paraId="19CA2741" w14:textId="77777777" w:rsidR="00AF4B46" w:rsidRPr="00313C8C" w:rsidRDefault="00AF4B46" w:rsidP="00AF4B46">
      <w:pPr>
        <w:ind w:left="-5" w:right="3"/>
      </w:pPr>
      <w:r w:rsidRPr="00313C8C">
        <w:t>The third dashboard provides a compact view of store format and customer-segment performance. It complements the earlier pages by showing how the retail network and customer groups contribute to orders and sales.</w:t>
      </w:r>
    </w:p>
    <w:p w14:paraId="7B50B3FD" w14:textId="77777777" w:rsidR="00AF4B46" w:rsidRPr="00313C8C" w:rsidRDefault="00AF4B46" w:rsidP="00AF4B46">
      <w:pPr>
        <w:pStyle w:val="Heading2"/>
        <w:ind w:left="-5"/>
        <w:rPr>
          <w:sz w:val="24"/>
          <w:szCs w:val="24"/>
        </w:rPr>
      </w:pPr>
      <w:r w:rsidRPr="00313C8C">
        <w:rPr>
          <w:sz w:val="24"/>
          <w:szCs w:val="24"/>
        </w:rPr>
        <w:t>1. Store Type Comparison</w:t>
      </w:r>
    </w:p>
    <w:p w14:paraId="6215E6C5" w14:textId="77777777" w:rsidR="00AF4B46" w:rsidRPr="00313C8C" w:rsidRDefault="00AF4B46" w:rsidP="00AF4B46">
      <w:pPr>
        <w:ind w:left="-5" w:right="3"/>
      </w:pPr>
      <w:r w:rsidRPr="00313C8C">
        <w:t xml:space="preserve">The store-type pie chart compares Standalone and Mall stores. The dashboard displays 9 orders for Standalone stores and 7 orders for Mall stores, corresponding to approximately 56.25% and </w:t>
      </w:r>
      <w:r w:rsidRPr="00313C8C">
        <w:lastRenderedPageBreak/>
        <w:t>43.75% of the displayed orders respectively. Both formats therefore contribute to the business, with Standalone stores showing a modest lead in order count.</w:t>
      </w:r>
    </w:p>
    <w:p w14:paraId="7D430920" w14:textId="77777777" w:rsidR="00AF4B46" w:rsidRPr="00313C8C" w:rsidRDefault="00AF4B46" w:rsidP="00AF4B46">
      <w:pPr>
        <w:pStyle w:val="Heading2"/>
        <w:ind w:left="-5"/>
        <w:rPr>
          <w:sz w:val="24"/>
          <w:szCs w:val="24"/>
        </w:rPr>
      </w:pPr>
      <w:r w:rsidRPr="00313C8C">
        <w:rPr>
          <w:sz w:val="24"/>
          <w:szCs w:val="24"/>
        </w:rPr>
        <w:t>2. Customer Segment Sales</w:t>
      </w:r>
    </w:p>
    <w:p w14:paraId="0FC2109B" w14:textId="77777777" w:rsidR="00AF4B46" w:rsidRPr="00313C8C" w:rsidRDefault="00AF4B46" w:rsidP="00AF4B46">
      <w:pPr>
        <w:spacing w:after="6"/>
        <w:ind w:left="-5" w:right="3"/>
      </w:pPr>
      <w:r w:rsidRPr="00313C8C">
        <w:t xml:space="preserve">The bar chart shows Regular customers as the largest contributor to sales, followed by Premium customers and then </w:t>
      </w:r>
      <w:proofErr w:type="gramStart"/>
      <w:r w:rsidRPr="00313C8C">
        <w:t>New</w:t>
      </w:r>
      <w:proofErr w:type="gramEnd"/>
      <w:r w:rsidRPr="00313C8C">
        <w:t xml:space="preserve"> customers. This pattern suggests that retaining existing customers can be an important part of maintaining stable revenue. At the same time, converting new customers into repeat buyers can create an opportunity for future growth.</w:t>
      </w:r>
    </w:p>
    <w:p w14:paraId="2303C714" w14:textId="77777777" w:rsidR="00AF4B46" w:rsidRDefault="00AF4B46" w:rsidP="00AF4B46">
      <w:pPr>
        <w:spacing w:after="156" w:line="259" w:lineRule="auto"/>
        <w:ind w:left="1365"/>
      </w:pPr>
      <w:r>
        <w:rPr>
          <w:noProof/>
        </w:rPr>
        <w:drawing>
          <wp:inline distT="0" distB="0" distL="0" distR="0" wp14:anchorId="6BDE85B0" wp14:editId="52BBAFDD">
            <wp:extent cx="4665600" cy="291600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1"/>
                    <a:stretch>
                      <a:fillRect/>
                    </a:stretch>
                  </pic:blipFill>
                  <pic:spPr>
                    <a:xfrm>
                      <a:off x="0" y="0"/>
                      <a:ext cx="4665600" cy="2916000"/>
                    </a:xfrm>
                    <a:prstGeom prst="rect">
                      <a:avLst/>
                    </a:prstGeom>
                  </pic:spPr>
                </pic:pic>
              </a:graphicData>
            </a:graphic>
          </wp:inline>
        </w:drawing>
      </w:r>
    </w:p>
    <w:p w14:paraId="62F909A7" w14:textId="77777777" w:rsidR="00AF4B46" w:rsidRDefault="00AF4B46" w:rsidP="00AF4B46">
      <w:pPr>
        <w:spacing w:after="162" w:line="259" w:lineRule="auto"/>
        <w:ind w:left="-5"/>
      </w:pPr>
      <w:r>
        <w:rPr>
          <w:color w:val="555555"/>
          <w:sz w:val="15"/>
        </w:rPr>
        <w:t>Figure 3. Store and customer-segment dashboard showing order distribution by store type and sales by customer segment.</w:t>
      </w:r>
    </w:p>
    <w:p w14:paraId="06F43F23" w14:textId="77777777" w:rsidR="00AF4B46" w:rsidRPr="00313C8C" w:rsidRDefault="00AF4B46" w:rsidP="00AF4B46">
      <w:pPr>
        <w:pStyle w:val="Heading2"/>
        <w:ind w:left="-5"/>
        <w:rPr>
          <w:sz w:val="24"/>
          <w:szCs w:val="24"/>
        </w:rPr>
      </w:pPr>
      <w:r w:rsidRPr="00313C8C">
        <w:rPr>
          <w:sz w:val="24"/>
          <w:szCs w:val="24"/>
        </w:rPr>
        <w:t>3. Key Findings</w:t>
      </w:r>
    </w:p>
    <w:p w14:paraId="6326D1AB" w14:textId="77777777" w:rsidR="00AF4B46" w:rsidRPr="00313C8C" w:rsidRDefault="00AF4B46" w:rsidP="00AF4B46">
      <w:pPr>
        <w:numPr>
          <w:ilvl w:val="0"/>
          <w:numId w:val="17"/>
        </w:numPr>
        <w:spacing w:after="127" w:line="267" w:lineRule="auto"/>
        <w:ind w:right="3" w:hanging="158"/>
      </w:pPr>
      <w:r w:rsidRPr="00313C8C">
        <w:t>The dashboard provides a centralized view of retail performance rather than isolated data tables.</w:t>
      </w:r>
    </w:p>
    <w:p w14:paraId="6346708D" w14:textId="77777777" w:rsidR="00AF4B46" w:rsidRPr="00313C8C" w:rsidRDefault="00AF4B46" w:rsidP="00AF4B46">
      <w:pPr>
        <w:numPr>
          <w:ilvl w:val="0"/>
          <w:numId w:val="17"/>
        </w:numPr>
        <w:spacing w:after="127" w:line="267" w:lineRule="auto"/>
        <w:ind w:right="3" w:hanging="158"/>
      </w:pPr>
      <w:r w:rsidRPr="00313C8C">
        <w:t>Product, category, and city comparisons help identify areas of stronger and weaker sales contribution.</w:t>
      </w:r>
    </w:p>
    <w:p w14:paraId="2058AC7D" w14:textId="77777777" w:rsidR="00AF4B46" w:rsidRPr="00313C8C" w:rsidRDefault="00AF4B46" w:rsidP="00AF4B46">
      <w:pPr>
        <w:numPr>
          <w:ilvl w:val="0"/>
          <w:numId w:val="17"/>
        </w:numPr>
        <w:spacing w:after="127" w:line="267" w:lineRule="auto"/>
        <w:ind w:right="3" w:hanging="158"/>
      </w:pPr>
      <w:r w:rsidRPr="00313C8C">
        <w:t>Customer analysis shows meaningful differences by gender, age group, payment method, and segment.</w:t>
      </w:r>
    </w:p>
    <w:p w14:paraId="04DDF408" w14:textId="77777777" w:rsidR="00AF4B46" w:rsidRPr="00313C8C" w:rsidRDefault="00AF4B46" w:rsidP="00AF4B46">
      <w:pPr>
        <w:numPr>
          <w:ilvl w:val="0"/>
          <w:numId w:val="17"/>
        </w:numPr>
        <w:spacing w:after="127" w:line="267" w:lineRule="auto"/>
        <w:ind w:right="3" w:hanging="158"/>
      </w:pPr>
      <w:r w:rsidRPr="00313C8C">
        <w:t>Regular customers are an important revenue source, making retention strategies relevant.</w:t>
      </w:r>
    </w:p>
    <w:p w14:paraId="51E7885C" w14:textId="77777777" w:rsidR="00AF4B46" w:rsidRPr="00313C8C" w:rsidRDefault="00AF4B46" w:rsidP="00AF4B46">
      <w:pPr>
        <w:numPr>
          <w:ilvl w:val="0"/>
          <w:numId w:val="17"/>
        </w:numPr>
        <w:spacing w:after="127" w:line="267" w:lineRule="auto"/>
        <w:ind w:right="3" w:hanging="158"/>
      </w:pPr>
      <w:r w:rsidRPr="00313C8C">
        <w:t xml:space="preserve">Both Standalone and Mall stores contribute orders and should be evaluated using sales and </w:t>
      </w:r>
      <w:proofErr w:type="spellStart"/>
      <w:r w:rsidRPr="00313C8C">
        <w:t>profitabilitytogether</w:t>
      </w:r>
      <w:proofErr w:type="spellEnd"/>
      <w:r w:rsidRPr="00313C8C">
        <w:t>.</w:t>
      </w:r>
    </w:p>
    <w:p w14:paraId="3A6706C4" w14:textId="77777777" w:rsidR="00AF4B46" w:rsidRPr="00313C8C" w:rsidRDefault="00AF4B46" w:rsidP="00AF4B46">
      <w:pPr>
        <w:pStyle w:val="Heading2"/>
        <w:ind w:left="-5"/>
        <w:rPr>
          <w:sz w:val="24"/>
          <w:szCs w:val="24"/>
        </w:rPr>
      </w:pPr>
      <w:r w:rsidRPr="00313C8C">
        <w:rPr>
          <w:sz w:val="24"/>
          <w:szCs w:val="24"/>
        </w:rPr>
        <w:t>4. Recommendations</w:t>
      </w:r>
    </w:p>
    <w:p w14:paraId="1D7B62C6" w14:textId="77777777" w:rsidR="00AF4B46" w:rsidRPr="00313C8C" w:rsidRDefault="00AF4B46" w:rsidP="00AF4B46">
      <w:pPr>
        <w:ind w:left="-5" w:right="3"/>
      </w:pPr>
      <w:r w:rsidRPr="00313C8C">
        <w:t xml:space="preserve">Management can use the dashboard to prioritize high-performing products and categories, investigate lower-performing cities, design targeted campaigns for key customer groups, and strengthen customer-retention programs. The interactive slicers also allow users to examine the </w:t>
      </w:r>
      <w:r w:rsidRPr="00313C8C">
        <w:lastRenderedPageBreak/>
        <w:t>same metrics under different category and month-year selections, making the report useful for repeated monitoring.</w:t>
      </w:r>
    </w:p>
    <w:p w14:paraId="21890A0B" w14:textId="77777777" w:rsidR="00AF4B46" w:rsidRPr="00313C8C" w:rsidRDefault="00AF4B46" w:rsidP="00AF4B46">
      <w:pPr>
        <w:pStyle w:val="Heading2"/>
        <w:ind w:left="-5"/>
        <w:rPr>
          <w:sz w:val="24"/>
          <w:szCs w:val="24"/>
        </w:rPr>
      </w:pPr>
      <w:r w:rsidRPr="00313C8C">
        <w:rPr>
          <w:sz w:val="24"/>
          <w:szCs w:val="24"/>
        </w:rPr>
        <w:t>5. Conclusion</w:t>
      </w:r>
    </w:p>
    <w:p w14:paraId="2152FFBF" w14:textId="77777777" w:rsidR="00AF4B46" w:rsidRDefault="00AF4B46" w:rsidP="00AF4B46">
      <w:pPr>
        <w:ind w:left="-5" w:right="3"/>
      </w:pPr>
      <w:r w:rsidRPr="00313C8C">
        <w:t xml:space="preserve">The Power BI report demonstrates how data integration, transformation, modeling, and visualization can turn retail transaction data into actionable business information. The three dashboard pages provide complementary perspectives: overall sales performance, customer </w:t>
      </w:r>
      <w:proofErr w:type="spellStart"/>
      <w:r w:rsidRPr="00313C8C">
        <w:t>behaviour</w:t>
      </w:r>
      <w:proofErr w:type="spellEnd"/>
      <w:r w:rsidRPr="00313C8C">
        <w:t>, and store/customer-segment performance. Together, they support faster interpretation and more informed retail decisions.</w:t>
      </w:r>
    </w:p>
    <w:p w14:paraId="2B12F761" w14:textId="77777777" w:rsidR="00D50BBA" w:rsidRDefault="00D50BBA" w:rsidP="00AF4B46">
      <w:pPr>
        <w:ind w:left="-5" w:right="3"/>
      </w:pPr>
    </w:p>
    <w:p w14:paraId="7C522F0D" w14:textId="1F536FAF" w:rsidR="00AF4B46" w:rsidRPr="00D50BBA" w:rsidRDefault="00AF4B46" w:rsidP="0013039A">
      <w:pPr>
        <w:ind w:right="3"/>
        <w:rPr>
          <w:sz w:val="32"/>
          <w:szCs w:val="32"/>
        </w:rPr>
      </w:pPr>
    </w:p>
    <w:p w14:paraId="52A6B00E" w14:textId="6F17D391" w:rsidR="4D06D7A9" w:rsidRDefault="4D06D7A9" w:rsidP="4D06D7A9">
      <w:pPr>
        <w:pStyle w:val="BodyText"/>
        <w:widowControl w:val="0"/>
        <w:spacing w:after="0" w:line="240" w:lineRule="auto"/>
        <w:jc w:val="both"/>
        <w:rPr>
          <w:rFonts w:ascii="Times New Roman" w:eastAsia="Times New Roman" w:hAnsi="Times New Roman" w:cs="Times New Roman"/>
        </w:rPr>
      </w:pPr>
    </w:p>
    <w:sectPr w:rsidR="4D06D7A9">
      <w:footerReference w:type="defaul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F2285" w14:textId="77777777" w:rsidR="008B458C" w:rsidRDefault="008B458C">
      <w:pPr>
        <w:spacing w:after="0" w:line="240" w:lineRule="auto"/>
      </w:pPr>
      <w:r>
        <w:separator/>
      </w:r>
    </w:p>
  </w:endnote>
  <w:endnote w:type="continuationSeparator" w:id="0">
    <w:p w14:paraId="19911385" w14:textId="77777777" w:rsidR="008B458C" w:rsidRDefault="008B4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D06D7A9" w14:paraId="029C2719" w14:textId="77777777" w:rsidTr="4D06D7A9">
      <w:trPr>
        <w:trHeight w:val="300"/>
      </w:trPr>
      <w:tc>
        <w:tcPr>
          <w:tcW w:w="3120" w:type="dxa"/>
        </w:tcPr>
        <w:p w14:paraId="55FA317B" w14:textId="28A6C735" w:rsidR="4D06D7A9" w:rsidRDefault="4D06D7A9" w:rsidP="4D06D7A9">
          <w:pPr>
            <w:pStyle w:val="Header"/>
            <w:ind w:left="-115"/>
          </w:pPr>
        </w:p>
      </w:tc>
      <w:tc>
        <w:tcPr>
          <w:tcW w:w="3120" w:type="dxa"/>
        </w:tcPr>
        <w:p w14:paraId="08C8EF4C" w14:textId="235DCE83" w:rsidR="4D06D7A9" w:rsidRDefault="4D06D7A9" w:rsidP="4D06D7A9">
          <w:pPr>
            <w:pStyle w:val="Header"/>
            <w:jc w:val="center"/>
          </w:pPr>
        </w:p>
      </w:tc>
      <w:tc>
        <w:tcPr>
          <w:tcW w:w="3120" w:type="dxa"/>
        </w:tcPr>
        <w:p w14:paraId="1BEAC2F5" w14:textId="511FA772" w:rsidR="4D06D7A9" w:rsidRDefault="4D06D7A9" w:rsidP="4D06D7A9">
          <w:pPr>
            <w:pStyle w:val="Header"/>
            <w:ind w:right="-115"/>
            <w:jc w:val="right"/>
          </w:pPr>
        </w:p>
      </w:tc>
    </w:tr>
  </w:tbl>
  <w:p w14:paraId="752607B5" w14:textId="46D5CEFA" w:rsidR="4D06D7A9" w:rsidRDefault="4D06D7A9" w:rsidP="4D06D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D06D7A9" w14:paraId="7EAEA872" w14:textId="77777777" w:rsidTr="4D06D7A9">
      <w:trPr>
        <w:trHeight w:val="300"/>
      </w:trPr>
      <w:tc>
        <w:tcPr>
          <w:tcW w:w="3120" w:type="dxa"/>
        </w:tcPr>
        <w:p w14:paraId="3179A879" w14:textId="7BDBEB16" w:rsidR="4D06D7A9" w:rsidRDefault="4D06D7A9" w:rsidP="4D06D7A9">
          <w:pPr>
            <w:pStyle w:val="Header"/>
            <w:ind w:left="-115"/>
          </w:pPr>
        </w:p>
      </w:tc>
      <w:tc>
        <w:tcPr>
          <w:tcW w:w="3120" w:type="dxa"/>
        </w:tcPr>
        <w:p w14:paraId="5F4B72F1" w14:textId="6EB59758" w:rsidR="4D06D7A9" w:rsidRDefault="4D06D7A9" w:rsidP="4D06D7A9">
          <w:pPr>
            <w:pStyle w:val="Header"/>
            <w:jc w:val="center"/>
          </w:pPr>
        </w:p>
      </w:tc>
      <w:tc>
        <w:tcPr>
          <w:tcW w:w="3120" w:type="dxa"/>
        </w:tcPr>
        <w:p w14:paraId="52E3BD99" w14:textId="560BA365" w:rsidR="4D06D7A9" w:rsidRDefault="4D06D7A9" w:rsidP="4D06D7A9">
          <w:pPr>
            <w:pStyle w:val="Header"/>
            <w:ind w:right="-115"/>
            <w:jc w:val="right"/>
          </w:pPr>
        </w:p>
      </w:tc>
    </w:tr>
  </w:tbl>
  <w:p w14:paraId="3AA42610" w14:textId="60EAC038" w:rsidR="4D06D7A9" w:rsidRDefault="4D06D7A9" w:rsidP="4D06D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4D3F1" w14:textId="77777777" w:rsidR="008B458C" w:rsidRDefault="008B458C">
      <w:pPr>
        <w:spacing w:after="0" w:line="240" w:lineRule="auto"/>
      </w:pPr>
      <w:r>
        <w:separator/>
      </w:r>
    </w:p>
  </w:footnote>
  <w:footnote w:type="continuationSeparator" w:id="0">
    <w:p w14:paraId="310EBEDD" w14:textId="77777777" w:rsidR="008B458C" w:rsidRDefault="008B45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8EB4"/>
    <w:multiLevelType w:val="hybridMultilevel"/>
    <w:tmpl w:val="FB20C2AA"/>
    <w:lvl w:ilvl="0" w:tplc="A4BE7D24">
      <w:start w:val="1"/>
      <w:numFmt w:val="bullet"/>
      <w:lvlText w:val=""/>
      <w:lvlJc w:val="left"/>
      <w:pPr>
        <w:ind w:left="720" w:hanging="360"/>
      </w:pPr>
      <w:rPr>
        <w:rFonts w:ascii="Symbol" w:hAnsi="Symbol" w:hint="default"/>
      </w:rPr>
    </w:lvl>
    <w:lvl w:ilvl="1" w:tplc="5AAAB27E">
      <w:start w:val="1"/>
      <w:numFmt w:val="bullet"/>
      <w:lvlText w:val="o"/>
      <w:lvlJc w:val="left"/>
      <w:pPr>
        <w:ind w:left="1440" w:hanging="360"/>
      </w:pPr>
      <w:rPr>
        <w:rFonts w:ascii="Courier New" w:hAnsi="Courier New" w:hint="default"/>
      </w:rPr>
    </w:lvl>
    <w:lvl w:ilvl="2" w:tplc="FDC4FC54">
      <w:start w:val="1"/>
      <w:numFmt w:val="bullet"/>
      <w:lvlText w:val=""/>
      <w:lvlJc w:val="left"/>
      <w:pPr>
        <w:ind w:left="2160" w:hanging="360"/>
      </w:pPr>
      <w:rPr>
        <w:rFonts w:ascii="Wingdings" w:hAnsi="Wingdings" w:hint="default"/>
      </w:rPr>
    </w:lvl>
    <w:lvl w:ilvl="3" w:tplc="E286DFF4">
      <w:start w:val="1"/>
      <w:numFmt w:val="bullet"/>
      <w:lvlText w:val=""/>
      <w:lvlJc w:val="left"/>
      <w:pPr>
        <w:ind w:left="2880" w:hanging="360"/>
      </w:pPr>
      <w:rPr>
        <w:rFonts w:ascii="Symbol" w:hAnsi="Symbol" w:hint="default"/>
      </w:rPr>
    </w:lvl>
    <w:lvl w:ilvl="4" w:tplc="426A2DF4">
      <w:start w:val="1"/>
      <w:numFmt w:val="bullet"/>
      <w:lvlText w:val="o"/>
      <w:lvlJc w:val="left"/>
      <w:pPr>
        <w:ind w:left="3600" w:hanging="360"/>
      </w:pPr>
      <w:rPr>
        <w:rFonts w:ascii="Courier New" w:hAnsi="Courier New" w:hint="default"/>
      </w:rPr>
    </w:lvl>
    <w:lvl w:ilvl="5" w:tplc="34CA91CA">
      <w:start w:val="1"/>
      <w:numFmt w:val="bullet"/>
      <w:lvlText w:val=""/>
      <w:lvlJc w:val="left"/>
      <w:pPr>
        <w:ind w:left="4320" w:hanging="360"/>
      </w:pPr>
      <w:rPr>
        <w:rFonts w:ascii="Wingdings" w:hAnsi="Wingdings" w:hint="default"/>
      </w:rPr>
    </w:lvl>
    <w:lvl w:ilvl="6" w:tplc="63ECCB6A">
      <w:start w:val="1"/>
      <w:numFmt w:val="bullet"/>
      <w:lvlText w:val=""/>
      <w:lvlJc w:val="left"/>
      <w:pPr>
        <w:ind w:left="5040" w:hanging="360"/>
      </w:pPr>
      <w:rPr>
        <w:rFonts w:ascii="Symbol" w:hAnsi="Symbol" w:hint="default"/>
      </w:rPr>
    </w:lvl>
    <w:lvl w:ilvl="7" w:tplc="572A4F76">
      <w:start w:val="1"/>
      <w:numFmt w:val="bullet"/>
      <w:lvlText w:val="o"/>
      <w:lvlJc w:val="left"/>
      <w:pPr>
        <w:ind w:left="5760" w:hanging="360"/>
      </w:pPr>
      <w:rPr>
        <w:rFonts w:ascii="Courier New" w:hAnsi="Courier New" w:hint="default"/>
      </w:rPr>
    </w:lvl>
    <w:lvl w:ilvl="8" w:tplc="D27A2D04">
      <w:start w:val="1"/>
      <w:numFmt w:val="bullet"/>
      <w:lvlText w:val=""/>
      <w:lvlJc w:val="left"/>
      <w:pPr>
        <w:ind w:left="6480" w:hanging="360"/>
      </w:pPr>
      <w:rPr>
        <w:rFonts w:ascii="Wingdings" w:hAnsi="Wingdings" w:hint="default"/>
      </w:rPr>
    </w:lvl>
  </w:abstractNum>
  <w:abstractNum w:abstractNumId="1" w15:restartNumberingAfterBreak="0">
    <w:nsid w:val="02F51145"/>
    <w:multiLevelType w:val="hybridMultilevel"/>
    <w:tmpl w:val="8526941A"/>
    <w:lvl w:ilvl="0" w:tplc="5EA8E64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E2E2AD"/>
    <w:multiLevelType w:val="hybridMultilevel"/>
    <w:tmpl w:val="5D60C11E"/>
    <w:lvl w:ilvl="0" w:tplc="25C0AAD2">
      <w:start w:val="1"/>
      <w:numFmt w:val="bullet"/>
      <w:lvlText w:val=""/>
      <w:lvlJc w:val="left"/>
      <w:pPr>
        <w:ind w:left="720" w:hanging="360"/>
      </w:pPr>
      <w:rPr>
        <w:rFonts w:ascii="Symbol" w:hAnsi="Symbol" w:hint="default"/>
      </w:rPr>
    </w:lvl>
    <w:lvl w:ilvl="1" w:tplc="DDA0F0F2">
      <w:start w:val="1"/>
      <w:numFmt w:val="bullet"/>
      <w:lvlText w:val="o"/>
      <w:lvlJc w:val="left"/>
      <w:pPr>
        <w:ind w:left="1440" w:hanging="360"/>
      </w:pPr>
      <w:rPr>
        <w:rFonts w:ascii="Courier New" w:hAnsi="Courier New" w:hint="default"/>
      </w:rPr>
    </w:lvl>
    <w:lvl w:ilvl="2" w:tplc="2AC2A2BA">
      <w:start w:val="1"/>
      <w:numFmt w:val="bullet"/>
      <w:lvlText w:val=""/>
      <w:lvlJc w:val="left"/>
      <w:pPr>
        <w:ind w:left="2160" w:hanging="360"/>
      </w:pPr>
      <w:rPr>
        <w:rFonts w:ascii="Wingdings" w:hAnsi="Wingdings" w:hint="default"/>
      </w:rPr>
    </w:lvl>
    <w:lvl w:ilvl="3" w:tplc="21028F48">
      <w:start w:val="1"/>
      <w:numFmt w:val="bullet"/>
      <w:lvlText w:val=""/>
      <w:lvlJc w:val="left"/>
      <w:pPr>
        <w:ind w:left="2880" w:hanging="360"/>
      </w:pPr>
      <w:rPr>
        <w:rFonts w:ascii="Symbol" w:hAnsi="Symbol" w:hint="default"/>
      </w:rPr>
    </w:lvl>
    <w:lvl w:ilvl="4" w:tplc="3E6C0A46">
      <w:start w:val="1"/>
      <w:numFmt w:val="bullet"/>
      <w:lvlText w:val="o"/>
      <w:lvlJc w:val="left"/>
      <w:pPr>
        <w:ind w:left="3600" w:hanging="360"/>
      </w:pPr>
      <w:rPr>
        <w:rFonts w:ascii="Courier New" w:hAnsi="Courier New" w:hint="default"/>
      </w:rPr>
    </w:lvl>
    <w:lvl w:ilvl="5" w:tplc="6804BE56">
      <w:start w:val="1"/>
      <w:numFmt w:val="bullet"/>
      <w:lvlText w:val=""/>
      <w:lvlJc w:val="left"/>
      <w:pPr>
        <w:ind w:left="4320" w:hanging="360"/>
      </w:pPr>
      <w:rPr>
        <w:rFonts w:ascii="Wingdings" w:hAnsi="Wingdings" w:hint="default"/>
      </w:rPr>
    </w:lvl>
    <w:lvl w:ilvl="6" w:tplc="653074AA">
      <w:start w:val="1"/>
      <w:numFmt w:val="bullet"/>
      <w:lvlText w:val=""/>
      <w:lvlJc w:val="left"/>
      <w:pPr>
        <w:ind w:left="5040" w:hanging="360"/>
      </w:pPr>
      <w:rPr>
        <w:rFonts w:ascii="Symbol" w:hAnsi="Symbol" w:hint="default"/>
      </w:rPr>
    </w:lvl>
    <w:lvl w:ilvl="7" w:tplc="0EBA337C">
      <w:start w:val="1"/>
      <w:numFmt w:val="bullet"/>
      <w:lvlText w:val="o"/>
      <w:lvlJc w:val="left"/>
      <w:pPr>
        <w:ind w:left="5760" w:hanging="360"/>
      </w:pPr>
      <w:rPr>
        <w:rFonts w:ascii="Courier New" w:hAnsi="Courier New" w:hint="default"/>
      </w:rPr>
    </w:lvl>
    <w:lvl w:ilvl="8" w:tplc="73B21250">
      <w:start w:val="1"/>
      <w:numFmt w:val="bullet"/>
      <w:lvlText w:val=""/>
      <w:lvlJc w:val="left"/>
      <w:pPr>
        <w:ind w:left="6480" w:hanging="360"/>
      </w:pPr>
      <w:rPr>
        <w:rFonts w:ascii="Wingdings" w:hAnsi="Wingdings" w:hint="default"/>
      </w:rPr>
    </w:lvl>
  </w:abstractNum>
  <w:abstractNum w:abstractNumId="3" w15:restartNumberingAfterBreak="0">
    <w:nsid w:val="1018D804"/>
    <w:multiLevelType w:val="hybridMultilevel"/>
    <w:tmpl w:val="04186E8C"/>
    <w:lvl w:ilvl="0" w:tplc="5EA8E644">
      <w:start w:val="1"/>
      <w:numFmt w:val="bullet"/>
      <w:lvlText w:val=""/>
      <w:lvlJc w:val="left"/>
      <w:pPr>
        <w:ind w:left="720" w:hanging="360"/>
      </w:pPr>
      <w:rPr>
        <w:rFonts w:ascii="Symbol" w:hAnsi="Symbol" w:hint="default"/>
      </w:rPr>
    </w:lvl>
    <w:lvl w:ilvl="1" w:tplc="83A4CEB8">
      <w:start w:val="1"/>
      <w:numFmt w:val="bullet"/>
      <w:lvlText w:val="o"/>
      <w:lvlJc w:val="left"/>
      <w:pPr>
        <w:ind w:left="1440" w:hanging="360"/>
      </w:pPr>
      <w:rPr>
        <w:rFonts w:ascii="Courier New" w:hAnsi="Courier New" w:hint="default"/>
      </w:rPr>
    </w:lvl>
    <w:lvl w:ilvl="2" w:tplc="1332C992">
      <w:start w:val="1"/>
      <w:numFmt w:val="bullet"/>
      <w:lvlText w:val=""/>
      <w:lvlJc w:val="left"/>
      <w:pPr>
        <w:ind w:left="2160" w:hanging="360"/>
      </w:pPr>
      <w:rPr>
        <w:rFonts w:ascii="Wingdings" w:hAnsi="Wingdings" w:hint="default"/>
      </w:rPr>
    </w:lvl>
    <w:lvl w:ilvl="3" w:tplc="99A25084">
      <w:start w:val="1"/>
      <w:numFmt w:val="bullet"/>
      <w:lvlText w:val=""/>
      <w:lvlJc w:val="left"/>
      <w:pPr>
        <w:ind w:left="2880" w:hanging="360"/>
      </w:pPr>
      <w:rPr>
        <w:rFonts w:ascii="Symbol" w:hAnsi="Symbol" w:hint="default"/>
      </w:rPr>
    </w:lvl>
    <w:lvl w:ilvl="4" w:tplc="67A2143C">
      <w:start w:val="1"/>
      <w:numFmt w:val="bullet"/>
      <w:lvlText w:val="o"/>
      <w:lvlJc w:val="left"/>
      <w:pPr>
        <w:ind w:left="3600" w:hanging="360"/>
      </w:pPr>
      <w:rPr>
        <w:rFonts w:ascii="Courier New" w:hAnsi="Courier New" w:hint="default"/>
      </w:rPr>
    </w:lvl>
    <w:lvl w:ilvl="5" w:tplc="AFDABA4E">
      <w:start w:val="1"/>
      <w:numFmt w:val="bullet"/>
      <w:lvlText w:val=""/>
      <w:lvlJc w:val="left"/>
      <w:pPr>
        <w:ind w:left="4320" w:hanging="360"/>
      </w:pPr>
      <w:rPr>
        <w:rFonts w:ascii="Wingdings" w:hAnsi="Wingdings" w:hint="default"/>
      </w:rPr>
    </w:lvl>
    <w:lvl w:ilvl="6" w:tplc="F1FCF886">
      <w:start w:val="1"/>
      <w:numFmt w:val="bullet"/>
      <w:lvlText w:val=""/>
      <w:lvlJc w:val="left"/>
      <w:pPr>
        <w:ind w:left="5040" w:hanging="360"/>
      </w:pPr>
      <w:rPr>
        <w:rFonts w:ascii="Symbol" w:hAnsi="Symbol" w:hint="default"/>
      </w:rPr>
    </w:lvl>
    <w:lvl w:ilvl="7" w:tplc="F3D83ADC">
      <w:start w:val="1"/>
      <w:numFmt w:val="bullet"/>
      <w:lvlText w:val="o"/>
      <w:lvlJc w:val="left"/>
      <w:pPr>
        <w:ind w:left="5760" w:hanging="360"/>
      </w:pPr>
      <w:rPr>
        <w:rFonts w:ascii="Courier New" w:hAnsi="Courier New" w:hint="default"/>
      </w:rPr>
    </w:lvl>
    <w:lvl w:ilvl="8" w:tplc="74D8DBDC">
      <w:start w:val="1"/>
      <w:numFmt w:val="bullet"/>
      <w:lvlText w:val=""/>
      <w:lvlJc w:val="left"/>
      <w:pPr>
        <w:ind w:left="6480" w:hanging="360"/>
      </w:pPr>
      <w:rPr>
        <w:rFonts w:ascii="Wingdings" w:hAnsi="Wingdings" w:hint="default"/>
      </w:rPr>
    </w:lvl>
  </w:abstractNum>
  <w:abstractNum w:abstractNumId="4" w15:restartNumberingAfterBreak="0">
    <w:nsid w:val="124484BE"/>
    <w:multiLevelType w:val="hybridMultilevel"/>
    <w:tmpl w:val="573E71C2"/>
    <w:lvl w:ilvl="0" w:tplc="992A4F70">
      <w:start w:val="1"/>
      <w:numFmt w:val="bullet"/>
      <w:lvlText w:val=""/>
      <w:lvlJc w:val="left"/>
      <w:pPr>
        <w:ind w:left="720" w:hanging="360"/>
      </w:pPr>
      <w:rPr>
        <w:rFonts w:ascii="Symbol" w:hAnsi="Symbol" w:hint="default"/>
      </w:rPr>
    </w:lvl>
    <w:lvl w:ilvl="1" w:tplc="07964046">
      <w:start w:val="1"/>
      <w:numFmt w:val="bullet"/>
      <w:lvlText w:val="o"/>
      <w:lvlJc w:val="left"/>
      <w:pPr>
        <w:ind w:left="1440" w:hanging="360"/>
      </w:pPr>
      <w:rPr>
        <w:rFonts w:ascii="Courier New" w:hAnsi="Courier New" w:hint="default"/>
      </w:rPr>
    </w:lvl>
    <w:lvl w:ilvl="2" w:tplc="2D3828AE">
      <w:start w:val="1"/>
      <w:numFmt w:val="bullet"/>
      <w:lvlText w:val=""/>
      <w:lvlJc w:val="left"/>
      <w:pPr>
        <w:ind w:left="2160" w:hanging="360"/>
      </w:pPr>
      <w:rPr>
        <w:rFonts w:ascii="Wingdings" w:hAnsi="Wingdings" w:hint="default"/>
      </w:rPr>
    </w:lvl>
    <w:lvl w:ilvl="3" w:tplc="FACC2046">
      <w:start w:val="1"/>
      <w:numFmt w:val="bullet"/>
      <w:lvlText w:val=""/>
      <w:lvlJc w:val="left"/>
      <w:pPr>
        <w:ind w:left="2880" w:hanging="360"/>
      </w:pPr>
      <w:rPr>
        <w:rFonts w:ascii="Symbol" w:hAnsi="Symbol" w:hint="default"/>
      </w:rPr>
    </w:lvl>
    <w:lvl w:ilvl="4" w:tplc="61DE0178">
      <w:start w:val="1"/>
      <w:numFmt w:val="bullet"/>
      <w:lvlText w:val="o"/>
      <w:lvlJc w:val="left"/>
      <w:pPr>
        <w:ind w:left="3600" w:hanging="360"/>
      </w:pPr>
      <w:rPr>
        <w:rFonts w:ascii="Courier New" w:hAnsi="Courier New" w:hint="default"/>
      </w:rPr>
    </w:lvl>
    <w:lvl w:ilvl="5" w:tplc="DBA4B9BA">
      <w:start w:val="1"/>
      <w:numFmt w:val="bullet"/>
      <w:lvlText w:val=""/>
      <w:lvlJc w:val="left"/>
      <w:pPr>
        <w:ind w:left="4320" w:hanging="360"/>
      </w:pPr>
      <w:rPr>
        <w:rFonts w:ascii="Wingdings" w:hAnsi="Wingdings" w:hint="default"/>
      </w:rPr>
    </w:lvl>
    <w:lvl w:ilvl="6" w:tplc="9F32C92A">
      <w:start w:val="1"/>
      <w:numFmt w:val="bullet"/>
      <w:lvlText w:val=""/>
      <w:lvlJc w:val="left"/>
      <w:pPr>
        <w:ind w:left="5040" w:hanging="360"/>
      </w:pPr>
      <w:rPr>
        <w:rFonts w:ascii="Symbol" w:hAnsi="Symbol" w:hint="default"/>
      </w:rPr>
    </w:lvl>
    <w:lvl w:ilvl="7" w:tplc="0ADCDB64">
      <w:start w:val="1"/>
      <w:numFmt w:val="bullet"/>
      <w:lvlText w:val="o"/>
      <w:lvlJc w:val="left"/>
      <w:pPr>
        <w:ind w:left="5760" w:hanging="360"/>
      </w:pPr>
      <w:rPr>
        <w:rFonts w:ascii="Courier New" w:hAnsi="Courier New" w:hint="default"/>
      </w:rPr>
    </w:lvl>
    <w:lvl w:ilvl="8" w:tplc="45E03366">
      <w:start w:val="1"/>
      <w:numFmt w:val="bullet"/>
      <w:lvlText w:val=""/>
      <w:lvlJc w:val="left"/>
      <w:pPr>
        <w:ind w:left="6480" w:hanging="360"/>
      </w:pPr>
      <w:rPr>
        <w:rFonts w:ascii="Wingdings" w:hAnsi="Wingdings" w:hint="default"/>
      </w:rPr>
    </w:lvl>
  </w:abstractNum>
  <w:abstractNum w:abstractNumId="5" w15:restartNumberingAfterBreak="0">
    <w:nsid w:val="16393FAD"/>
    <w:multiLevelType w:val="hybridMultilevel"/>
    <w:tmpl w:val="0CE6515E"/>
    <w:lvl w:ilvl="0" w:tplc="DA36C962">
      <w:start w:val="1"/>
      <w:numFmt w:val="bullet"/>
      <w:lvlText w:val="•"/>
      <w:lvlJc w:val="left"/>
      <w:pPr>
        <w:ind w:left="238"/>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1" w:tplc="65F038E4">
      <w:start w:val="1"/>
      <w:numFmt w:val="bullet"/>
      <w:lvlText w:val="o"/>
      <w:lvlJc w:val="left"/>
      <w:pPr>
        <w:ind w:left="116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2" w:tplc="03B21B62">
      <w:start w:val="1"/>
      <w:numFmt w:val="bullet"/>
      <w:lvlText w:val="▪"/>
      <w:lvlJc w:val="left"/>
      <w:pPr>
        <w:ind w:left="188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3" w:tplc="07AA5A9A">
      <w:start w:val="1"/>
      <w:numFmt w:val="bullet"/>
      <w:lvlText w:val="•"/>
      <w:lvlJc w:val="left"/>
      <w:pPr>
        <w:ind w:left="260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4" w:tplc="1A4E68CA">
      <w:start w:val="1"/>
      <w:numFmt w:val="bullet"/>
      <w:lvlText w:val="o"/>
      <w:lvlJc w:val="left"/>
      <w:pPr>
        <w:ind w:left="332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5" w:tplc="971C8DF2">
      <w:start w:val="1"/>
      <w:numFmt w:val="bullet"/>
      <w:lvlText w:val="▪"/>
      <w:lvlJc w:val="left"/>
      <w:pPr>
        <w:ind w:left="404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6" w:tplc="133A1216">
      <w:start w:val="1"/>
      <w:numFmt w:val="bullet"/>
      <w:lvlText w:val="•"/>
      <w:lvlJc w:val="left"/>
      <w:pPr>
        <w:ind w:left="476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7" w:tplc="386AAD18">
      <w:start w:val="1"/>
      <w:numFmt w:val="bullet"/>
      <w:lvlText w:val="o"/>
      <w:lvlJc w:val="left"/>
      <w:pPr>
        <w:ind w:left="548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8" w:tplc="1F2C25F8">
      <w:start w:val="1"/>
      <w:numFmt w:val="bullet"/>
      <w:lvlText w:val="▪"/>
      <w:lvlJc w:val="left"/>
      <w:pPr>
        <w:ind w:left="620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abstractNum>
  <w:abstractNum w:abstractNumId="6" w15:restartNumberingAfterBreak="0">
    <w:nsid w:val="1A3D3DA4"/>
    <w:multiLevelType w:val="hybridMultilevel"/>
    <w:tmpl w:val="FDA0B154"/>
    <w:lvl w:ilvl="0" w:tplc="94E82C9C">
      <w:start w:val="1"/>
      <w:numFmt w:val="bullet"/>
      <w:lvlText w:val="•"/>
      <w:lvlJc w:val="left"/>
      <w:pPr>
        <w:ind w:left="238"/>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1" w:tplc="C88E95B2">
      <w:start w:val="1"/>
      <w:numFmt w:val="bullet"/>
      <w:lvlText w:val="o"/>
      <w:lvlJc w:val="left"/>
      <w:pPr>
        <w:ind w:left="116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2" w:tplc="31225E60">
      <w:start w:val="1"/>
      <w:numFmt w:val="bullet"/>
      <w:lvlText w:val="▪"/>
      <w:lvlJc w:val="left"/>
      <w:pPr>
        <w:ind w:left="188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3" w:tplc="1F123B02">
      <w:start w:val="1"/>
      <w:numFmt w:val="bullet"/>
      <w:lvlText w:val="•"/>
      <w:lvlJc w:val="left"/>
      <w:pPr>
        <w:ind w:left="260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4" w:tplc="06E84D46">
      <w:start w:val="1"/>
      <w:numFmt w:val="bullet"/>
      <w:lvlText w:val="o"/>
      <w:lvlJc w:val="left"/>
      <w:pPr>
        <w:ind w:left="332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5" w:tplc="D688D38E">
      <w:start w:val="1"/>
      <w:numFmt w:val="bullet"/>
      <w:lvlText w:val="▪"/>
      <w:lvlJc w:val="left"/>
      <w:pPr>
        <w:ind w:left="404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6" w:tplc="77440EE0">
      <w:start w:val="1"/>
      <w:numFmt w:val="bullet"/>
      <w:lvlText w:val="•"/>
      <w:lvlJc w:val="left"/>
      <w:pPr>
        <w:ind w:left="476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7" w:tplc="FB4A1150">
      <w:start w:val="1"/>
      <w:numFmt w:val="bullet"/>
      <w:lvlText w:val="o"/>
      <w:lvlJc w:val="left"/>
      <w:pPr>
        <w:ind w:left="548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8" w:tplc="8E9C8E16">
      <w:start w:val="1"/>
      <w:numFmt w:val="bullet"/>
      <w:lvlText w:val="▪"/>
      <w:lvlJc w:val="left"/>
      <w:pPr>
        <w:ind w:left="620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abstractNum>
  <w:abstractNum w:abstractNumId="7" w15:restartNumberingAfterBreak="0">
    <w:nsid w:val="20AC45C8"/>
    <w:multiLevelType w:val="hybridMultilevel"/>
    <w:tmpl w:val="8D346C7E"/>
    <w:lvl w:ilvl="0" w:tplc="75048CAA">
      <w:start w:val="1"/>
      <w:numFmt w:val="bullet"/>
      <w:lvlText w:val=""/>
      <w:lvlJc w:val="left"/>
      <w:pPr>
        <w:ind w:left="720" w:hanging="360"/>
      </w:pPr>
      <w:rPr>
        <w:rFonts w:ascii="Symbol" w:hAnsi="Symbol" w:hint="default"/>
      </w:rPr>
    </w:lvl>
    <w:lvl w:ilvl="1" w:tplc="D5C4744A">
      <w:start w:val="1"/>
      <w:numFmt w:val="bullet"/>
      <w:lvlText w:val="o"/>
      <w:lvlJc w:val="left"/>
      <w:pPr>
        <w:ind w:left="1440" w:hanging="360"/>
      </w:pPr>
      <w:rPr>
        <w:rFonts w:ascii="Courier New" w:hAnsi="Courier New" w:hint="default"/>
      </w:rPr>
    </w:lvl>
    <w:lvl w:ilvl="2" w:tplc="BCC8B4DE">
      <w:start w:val="1"/>
      <w:numFmt w:val="bullet"/>
      <w:lvlText w:val=""/>
      <w:lvlJc w:val="left"/>
      <w:pPr>
        <w:ind w:left="2160" w:hanging="360"/>
      </w:pPr>
      <w:rPr>
        <w:rFonts w:ascii="Wingdings" w:hAnsi="Wingdings" w:hint="default"/>
      </w:rPr>
    </w:lvl>
    <w:lvl w:ilvl="3" w:tplc="4DEA6912">
      <w:start w:val="1"/>
      <w:numFmt w:val="bullet"/>
      <w:lvlText w:val=""/>
      <w:lvlJc w:val="left"/>
      <w:pPr>
        <w:ind w:left="2880" w:hanging="360"/>
      </w:pPr>
      <w:rPr>
        <w:rFonts w:ascii="Symbol" w:hAnsi="Symbol" w:hint="default"/>
      </w:rPr>
    </w:lvl>
    <w:lvl w:ilvl="4" w:tplc="5AAA90C8">
      <w:start w:val="1"/>
      <w:numFmt w:val="bullet"/>
      <w:lvlText w:val="o"/>
      <w:lvlJc w:val="left"/>
      <w:pPr>
        <w:ind w:left="3600" w:hanging="360"/>
      </w:pPr>
      <w:rPr>
        <w:rFonts w:ascii="Courier New" w:hAnsi="Courier New" w:hint="default"/>
      </w:rPr>
    </w:lvl>
    <w:lvl w:ilvl="5" w:tplc="DC4E236A">
      <w:start w:val="1"/>
      <w:numFmt w:val="bullet"/>
      <w:lvlText w:val=""/>
      <w:lvlJc w:val="left"/>
      <w:pPr>
        <w:ind w:left="4320" w:hanging="360"/>
      </w:pPr>
      <w:rPr>
        <w:rFonts w:ascii="Wingdings" w:hAnsi="Wingdings" w:hint="default"/>
      </w:rPr>
    </w:lvl>
    <w:lvl w:ilvl="6" w:tplc="071AAA46">
      <w:start w:val="1"/>
      <w:numFmt w:val="bullet"/>
      <w:lvlText w:val=""/>
      <w:lvlJc w:val="left"/>
      <w:pPr>
        <w:ind w:left="5040" w:hanging="360"/>
      </w:pPr>
      <w:rPr>
        <w:rFonts w:ascii="Symbol" w:hAnsi="Symbol" w:hint="default"/>
      </w:rPr>
    </w:lvl>
    <w:lvl w:ilvl="7" w:tplc="D80CD832">
      <w:start w:val="1"/>
      <w:numFmt w:val="bullet"/>
      <w:lvlText w:val="o"/>
      <w:lvlJc w:val="left"/>
      <w:pPr>
        <w:ind w:left="5760" w:hanging="360"/>
      </w:pPr>
      <w:rPr>
        <w:rFonts w:ascii="Courier New" w:hAnsi="Courier New" w:hint="default"/>
      </w:rPr>
    </w:lvl>
    <w:lvl w:ilvl="8" w:tplc="75641B12">
      <w:start w:val="1"/>
      <w:numFmt w:val="bullet"/>
      <w:lvlText w:val=""/>
      <w:lvlJc w:val="left"/>
      <w:pPr>
        <w:ind w:left="6480" w:hanging="360"/>
      </w:pPr>
      <w:rPr>
        <w:rFonts w:ascii="Wingdings" w:hAnsi="Wingdings" w:hint="default"/>
      </w:rPr>
    </w:lvl>
  </w:abstractNum>
  <w:abstractNum w:abstractNumId="8" w15:restartNumberingAfterBreak="0">
    <w:nsid w:val="2614026D"/>
    <w:multiLevelType w:val="multilevel"/>
    <w:tmpl w:val="929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F6868"/>
    <w:multiLevelType w:val="multilevel"/>
    <w:tmpl w:val="3CC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489D6"/>
    <w:multiLevelType w:val="hybridMultilevel"/>
    <w:tmpl w:val="6600872C"/>
    <w:lvl w:ilvl="0" w:tplc="049E8E40">
      <w:start w:val="1"/>
      <w:numFmt w:val="bullet"/>
      <w:lvlText w:val=""/>
      <w:lvlJc w:val="left"/>
      <w:pPr>
        <w:ind w:left="720" w:hanging="360"/>
      </w:pPr>
      <w:rPr>
        <w:rFonts w:ascii="Symbol" w:hAnsi="Symbol" w:hint="default"/>
      </w:rPr>
    </w:lvl>
    <w:lvl w:ilvl="1" w:tplc="D734A0D2">
      <w:start w:val="1"/>
      <w:numFmt w:val="bullet"/>
      <w:lvlText w:val="o"/>
      <w:lvlJc w:val="left"/>
      <w:pPr>
        <w:ind w:left="1440" w:hanging="360"/>
      </w:pPr>
      <w:rPr>
        <w:rFonts w:ascii="Courier New" w:hAnsi="Courier New" w:hint="default"/>
      </w:rPr>
    </w:lvl>
    <w:lvl w:ilvl="2" w:tplc="1F5672F0">
      <w:start w:val="1"/>
      <w:numFmt w:val="bullet"/>
      <w:lvlText w:val=""/>
      <w:lvlJc w:val="left"/>
      <w:pPr>
        <w:ind w:left="2160" w:hanging="360"/>
      </w:pPr>
      <w:rPr>
        <w:rFonts w:ascii="Wingdings" w:hAnsi="Wingdings" w:hint="default"/>
      </w:rPr>
    </w:lvl>
    <w:lvl w:ilvl="3" w:tplc="E924CBA6">
      <w:start w:val="1"/>
      <w:numFmt w:val="bullet"/>
      <w:lvlText w:val=""/>
      <w:lvlJc w:val="left"/>
      <w:pPr>
        <w:ind w:left="2880" w:hanging="360"/>
      </w:pPr>
      <w:rPr>
        <w:rFonts w:ascii="Symbol" w:hAnsi="Symbol" w:hint="default"/>
      </w:rPr>
    </w:lvl>
    <w:lvl w:ilvl="4" w:tplc="2002635C">
      <w:start w:val="1"/>
      <w:numFmt w:val="bullet"/>
      <w:lvlText w:val="o"/>
      <w:lvlJc w:val="left"/>
      <w:pPr>
        <w:ind w:left="3600" w:hanging="360"/>
      </w:pPr>
      <w:rPr>
        <w:rFonts w:ascii="Courier New" w:hAnsi="Courier New" w:hint="default"/>
      </w:rPr>
    </w:lvl>
    <w:lvl w:ilvl="5" w:tplc="4D5AFD5C">
      <w:start w:val="1"/>
      <w:numFmt w:val="bullet"/>
      <w:lvlText w:val=""/>
      <w:lvlJc w:val="left"/>
      <w:pPr>
        <w:ind w:left="4320" w:hanging="360"/>
      </w:pPr>
      <w:rPr>
        <w:rFonts w:ascii="Wingdings" w:hAnsi="Wingdings" w:hint="default"/>
      </w:rPr>
    </w:lvl>
    <w:lvl w:ilvl="6" w:tplc="4D7C037C">
      <w:start w:val="1"/>
      <w:numFmt w:val="bullet"/>
      <w:lvlText w:val=""/>
      <w:lvlJc w:val="left"/>
      <w:pPr>
        <w:ind w:left="5040" w:hanging="360"/>
      </w:pPr>
      <w:rPr>
        <w:rFonts w:ascii="Symbol" w:hAnsi="Symbol" w:hint="default"/>
      </w:rPr>
    </w:lvl>
    <w:lvl w:ilvl="7" w:tplc="EDB83EA8">
      <w:start w:val="1"/>
      <w:numFmt w:val="bullet"/>
      <w:lvlText w:val="o"/>
      <w:lvlJc w:val="left"/>
      <w:pPr>
        <w:ind w:left="5760" w:hanging="360"/>
      </w:pPr>
      <w:rPr>
        <w:rFonts w:ascii="Courier New" w:hAnsi="Courier New" w:hint="default"/>
      </w:rPr>
    </w:lvl>
    <w:lvl w:ilvl="8" w:tplc="0BE6E8D0">
      <w:start w:val="1"/>
      <w:numFmt w:val="bullet"/>
      <w:lvlText w:val=""/>
      <w:lvlJc w:val="left"/>
      <w:pPr>
        <w:ind w:left="6480" w:hanging="360"/>
      </w:pPr>
      <w:rPr>
        <w:rFonts w:ascii="Wingdings" w:hAnsi="Wingdings" w:hint="default"/>
      </w:rPr>
    </w:lvl>
  </w:abstractNum>
  <w:abstractNum w:abstractNumId="11" w15:restartNumberingAfterBreak="0">
    <w:nsid w:val="52FE1094"/>
    <w:multiLevelType w:val="multilevel"/>
    <w:tmpl w:val="454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8002E"/>
    <w:multiLevelType w:val="multilevel"/>
    <w:tmpl w:val="3DCA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3F6F02"/>
    <w:multiLevelType w:val="hybridMultilevel"/>
    <w:tmpl w:val="042663F2"/>
    <w:lvl w:ilvl="0" w:tplc="92CE5C94">
      <w:start w:val="1"/>
      <w:numFmt w:val="bullet"/>
      <w:lvlText w:val="•"/>
      <w:lvlJc w:val="left"/>
      <w:pPr>
        <w:ind w:left="238"/>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1" w:tplc="1D742BF0">
      <w:start w:val="1"/>
      <w:numFmt w:val="bullet"/>
      <w:lvlText w:val="o"/>
      <w:lvlJc w:val="left"/>
      <w:pPr>
        <w:ind w:left="116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2" w:tplc="19FC1682">
      <w:start w:val="1"/>
      <w:numFmt w:val="bullet"/>
      <w:lvlText w:val="▪"/>
      <w:lvlJc w:val="left"/>
      <w:pPr>
        <w:ind w:left="188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3" w:tplc="E2289AD0">
      <w:start w:val="1"/>
      <w:numFmt w:val="bullet"/>
      <w:lvlText w:val="•"/>
      <w:lvlJc w:val="left"/>
      <w:pPr>
        <w:ind w:left="260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4" w:tplc="CC601BFA">
      <w:start w:val="1"/>
      <w:numFmt w:val="bullet"/>
      <w:lvlText w:val="o"/>
      <w:lvlJc w:val="left"/>
      <w:pPr>
        <w:ind w:left="332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5" w:tplc="9DD6C048">
      <w:start w:val="1"/>
      <w:numFmt w:val="bullet"/>
      <w:lvlText w:val="▪"/>
      <w:lvlJc w:val="left"/>
      <w:pPr>
        <w:ind w:left="404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6" w:tplc="FE6AD118">
      <w:start w:val="1"/>
      <w:numFmt w:val="bullet"/>
      <w:lvlText w:val="•"/>
      <w:lvlJc w:val="left"/>
      <w:pPr>
        <w:ind w:left="476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7" w:tplc="09F8DE58">
      <w:start w:val="1"/>
      <w:numFmt w:val="bullet"/>
      <w:lvlText w:val="o"/>
      <w:lvlJc w:val="left"/>
      <w:pPr>
        <w:ind w:left="548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lvl w:ilvl="8" w:tplc="8E2E0970">
      <w:start w:val="1"/>
      <w:numFmt w:val="bullet"/>
      <w:lvlText w:val="▪"/>
      <w:lvlJc w:val="left"/>
      <w:pPr>
        <w:ind w:left="6200"/>
      </w:pPr>
      <w:rPr>
        <w:rFonts w:ascii="Calibri" w:eastAsia="Calibri" w:hAnsi="Calibri" w:cs="Calibri"/>
        <w:b w:val="0"/>
        <w:i w:val="0"/>
        <w:strike w:val="0"/>
        <w:dstrike w:val="0"/>
        <w:color w:val="222222"/>
        <w:sz w:val="17"/>
        <w:szCs w:val="17"/>
        <w:u w:val="none" w:color="000000"/>
        <w:bdr w:val="none" w:sz="0" w:space="0" w:color="auto"/>
        <w:shd w:val="clear" w:color="auto" w:fill="auto"/>
        <w:vertAlign w:val="baseline"/>
      </w:rPr>
    </w:lvl>
  </w:abstractNum>
  <w:abstractNum w:abstractNumId="14" w15:restartNumberingAfterBreak="0">
    <w:nsid w:val="6F660439"/>
    <w:multiLevelType w:val="hybridMultilevel"/>
    <w:tmpl w:val="DE04DFDE"/>
    <w:lvl w:ilvl="0" w:tplc="C93817FA">
      <w:start w:val="1"/>
      <w:numFmt w:val="bullet"/>
      <w:lvlText w:val=""/>
      <w:lvlJc w:val="left"/>
      <w:pPr>
        <w:ind w:left="720" w:hanging="360"/>
      </w:pPr>
      <w:rPr>
        <w:rFonts w:ascii="Symbol" w:hAnsi="Symbol" w:hint="default"/>
      </w:rPr>
    </w:lvl>
    <w:lvl w:ilvl="1" w:tplc="1DF0D9B6">
      <w:start w:val="1"/>
      <w:numFmt w:val="bullet"/>
      <w:lvlText w:val="o"/>
      <w:lvlJc w:val="left"/>
      <w:pPr>
        <w:ind w:left="1440" w:hanging="360"/>
      </w:pPr>
      <w:rPr>
        <w:rFonts w:ascii="Courier New" w:hAnsi="Courier New" w:hint="default"/>
      </w:rPr>
    </w:lvl>
    <w:lvl w:ilvl="2" w:tplc="CAE65984">
      <w:start w:val="1"/>
      <w:numFmt w:val="bullet"/>
      <w:lvlText w:val=""/>
      <w:lvlJc w:val="left"/>
      <w:pPr>
        <w:ind w:left="2160" w:hanging="360"/>
      </w:pPr>
      <w:rPr>
        <w:rFonts w:ascii="Wingdings" w:hAnsi="Wingdings" w:hint="default"/>
      </w:rPr>
    </w:lvl>
    <w:lvl w:ilvl="3" w:tplc="9BE05CAA">
      <w:start w:val="1"/>
      <w:numFmt w:val="bullet"/>
      <w:lvlText w:val=""/>
      <w:lvlJc w:val="left"/>
      <w:pPr>
        <w:ind w:left="2880" w:hanging="360"/>
      </w:pPr>
      <w:rPr>
        <w:rFonts w:ascii="Symbol" w:hAnsi="Symbol" w:hint="default"/>
      </w:rPr>
    </w:lvl>
    <w:lvl w:ilvl="4" w:tplc="7496FCDC">
      <w:start w:val="1"/>
      <w:numFmt w:val="bullet"/>
      <w:lvlText w:val="o"/>
      <w:lvlJc w:val="left"/>
      <w:pPr>
        <w:ind w:left="3600" w:hanging="360"/>
      </w:pPr>
      <w:rPr>
        <w:rFonts w:ascii="Courier New" w:hAnsi="Courier New" w:hint="default"/>
      </w:rPr>
    </w:lvl>
    <w:lvl w:ilvl="5" w:tplc="2982AF44">
      <w:start w:val="1"/>
      <w:numFmt w:val="bullet"/>
      <w:lvlText w:val=""/>
      <w:lvlJc w:val="left"/>
      <w:pPr>
        <w:ind w:left="4320" w:hanging="360"/>
      </w:pPr>
      <w:rPr>
        <w:rFonts w:ascii="Wingdings" w:hAnsi="Wingdings" w:hint="default"/>
      </w:rPr>
    </w:lvl>
    <w:lvl w:ilvl="6" w:tplc="315E3E86">
      <w:start w:val="1"/>
      <w:numFmt w:val="bullet"/>
      <w:lvlText w:val=""/>
      <w:lvlJc w:val="left"/>
      <w:pPr>
        <w:ind w:left="5040" w:hanging="360"/>
      </w:pPr>
      <w:rPr>
        <w:rFonts w:ascii="Symbol" w:hAnsi="Symbol" w:hint="default"/>
      </w:rPr>
    </w:lvl>
    <w:lvl w:ilvl="7" w:tplc="0066845E">
      <w:start w:val="1"/>
      <w:numFmt w:val="bullet"/>
      <w:lvlText w:val="o"/>
      <w:lvlJc w:val="left"/>
      <w:pPr>
        <w:ind w:left="5760" w:hanging="360"/>
      </w:pPr>
      <w:rPr>
        <w:rFonts w:ascii="Courier New" w:hAnsi="Courier New" w:hint="default"/>
      </w:rPr>
    </w:lvl>
    <w:lvl w:ilvl="8" w:tplc="ADE232D6">
      <w:start w:val="1"/>
      <w:numFmt w:val="bullet"/>
      <w:lvlText w:val=""/>
      <w:lvlJc w:val="left"/>
      <w:pPr>
        <w:ind w:left="6480" w:hanging="360"/>
      </w:pPr>
      <w:rPr>
        <w:rFonts w:ascii="Wingdings" w:hAnsi="Wingdings" w:hint="default"/>
      </w:rPr>
    </w:lvl>
  </w:abstractNum>
  <w:abstractNum w:abstractNumId="15" w15:restartNumberingAfterBreak="0">
    <w:nsid w:val="70CA4F3F"/>
    <w:multiLevelType w:val="hybridMultilevel"/>
    <w:tmpl w:val="FA02C3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8219A92"/>
    <w:multiLevelType w:val="hybridMultilevel"/>
    <w:tmpl w:val="D354B852"/>
    <w:lvl w:ilvl="0" w:tplc="B05E903A">
      <w:start w:val="1"/>
      <w:numFmt w:val="bullet"/>
      <w:lvlText w:val=""/>
      <w:lvlJc w:val="left"/>
      <w:pPr>
        <w:ind w:left="720" w:hanging="360"/>
      </w:pPr>
      <w:rPr>
        <w:rFonts w:ascii="Symbol" w:hAnsi="Symbol" w:hint="default"/>
      </w:rPr>
    </w:lvl>
    <w:lvl w:ilvl="1" w:tplc="76982EBE">
      <w:start w:val="1"/>
      <w:numFmt w:val="bullet"/>
      <w:lvlText w:val="o"/>
      <w:lvlJc w:val="left"/>
      <w:pPr>
        <w:ind w:left="1440" w:hanging="360"/>
      </w:pPr>
      <w:rPr>
        <w:rFonts w:ascii="Courier New" w:hAnsi="Courier New" w:hint="default"/>
      </w:rPr>
    </w:lvl>
    <w:lvl w:ilvl="2" w:tplc="A6CEC924">
      <w:start w:val="1"/>
      <w:numFmt w:val="bullet"/>
      <w:lvlText w:val=""/>
      <w:lvlJc w:val="left"/>
      <w:pPr>
        <w:ind w:left="2160" w:hanging="360"/>
      </w:pPr>
      <w:rPr>
        <w:rFonts w:ascii="Wingdings" w:hAnsi="Wingdings" w:hint="default"/>
      </w:rPr>
    </w:lvl>
    <w:lvl w:ilvl="3" w:tplc="095C89A4">
      <w:start w:val="1"/>
      <w:numFmt w:val="bullet"/>
      <w:lvlText w:val=""/>
      <w:lvlJc w:val="left"/>
      <w:pPr>
        <w:ind w:left="2880" w:hanging="360"/>
      </w:pPr>
      <w:rPr>
        <w:rFonts w:ascii="Symbol" w:hAnsi="Symbol" w:hint="default"/>
      </w:rPr>
    </w:lvl>
    <w:lvl w:ilvl="4" w:tplc="ED44F14C">
      <w:start w:val="1"/>
      <w:numFmt w:val="bullet"/>
      <w:lvlText w:val="o"/>
      <w:lvlJc w:val="left"/>
      <w:pPr>
        <w:ind w:left="3600" w:hanging="360"/>
      </w:pPr>
      <w:rPr>
        <w:rFonts w:ascii="Courier New" w:hAnsi="Courier New" w:hint="default"/>
      </w:rPr>
    </w:lvl>
    <w:lvl w:ilvl="5" w:tplc="94C01E24">
      <w:start w:val="1"/>
      <w:numFmt w:val="bullet"/>
      <w:lvlText w:val=""/>
      <w:lvlJc w:val="left"/>
      <w:pPr>
        <w:ind w:left="4320" w:hanging="360"/>
      </w:pPr>
      <w:rPr>
        <w:rFonts w:ascii="Wingdings" w:hAnsi="Wingdings" w:hint="default"/>
      </w:rPr>
    </w:lvl>
    <w:lvl w:ilvl="6" w:tplc="9BE06142">
      <w:start w:val="1"/>
      <w:numFmt w:val="bullet"/>
      <w:lvlText w:val=""/>
      <w:lvlJc w:val="left"/>
      <w:pPr>
        <w:ind w:left="5040" w:hanging="360"/>
      </w:pPr>
      <w:rPr>
        <w:rFonts w:ascii="Symbol" w:hAnsi="Symbol" w:hint="default"/>
      </w:rPr>
    </w:lvl>
    <w:lvl w:ilvl="7" w:tplc="96B87CF4">
      <w:start w:val="1"/>
      <w:numFmt w:val="bullet"/>
      <w:lvlText w:val="o"/>
      <w:lvlJc w:val="left"/>
      <w:pPr>
        <w:ind w:left="5760" w:hanging="360"/>
      </w:pPr>
      <w:rPr>
        <w:rFonts w:ascii="Courier New" w:hAnsi="Courier New" w:hint="default"/>
      </w:rPr>
    </w:lvl>
    <w:lvl w:ilvl="8" w:tplc="1144D8E6">
      <w:start w:val="1"/>
      <w:numFmt w:val="bullet"/>
      <w:lvlText w:val=""/>
      <w:lvlJc w:val="left"/>
      <w:pPr>
        <w:ind w:left="6480" w:hanging="360"/>
      </w:pPr>
      <w:rPr>
        <w:rFonts w:ascii="Wingdings" w:hAnsi="Wingdings" w:hint="default"/>
      </w:rPr>
    </w:lvl>
  </w:abstractNum>
  <w:num w:numId="1" w16cid:durableId="1526938062">
    <w:abstractNumId w:val="2"/>
  </w:num>
  <w:num w:numId="2" w16cid:durableId="159586877">
    <w:abstractNumId w:val="0"/>
  </w:num>
  <w:num w:numId="3" w16cid:durableId="20323009">
    <w:abstractNumId w:val="14"/>
  </w:num>
  <w:num w:numId="4" w16cid:durableId="12418290">
    <w:abstractNumId w:val="3"/>
  </w:num>
  <w:num w:numId="5" w16cid:durableId="288972956">
    <w:abstractNumId w:val="16"/>
  </w:num>
  <w:num w:numId="6" w16cid:durableId="1560437717">
    <w:abstractNumId w:val="7"/>
  </w:num>
  <w:num w:numId="7" w16cid:durableId="1415397167">
    <w:abstractNumId w:val="10"/>
  </w:num>
  <w:num w:numId="8" w16cid:durableId="1978604679">
    <w:abstractNumId w:val="4"/>
  </w:num>
  <w:num w:numId="9" w16cid:durableId="1239172618">
    <w:abstractNumId w:val="8"/>
  </w:num>
  <w:num w:numId="10" w16cid:durableId="41681984">
    <w:abstractNumId w:val="9"/>
  </w:num>
  <w:num w:numId="11" w16cid:durableId="619190402">
    <w:abstractNumId w:val="15"/>
  </w:num>
  <w:num w:numId="12" w16cid:durableId="1847555637">
    <w:abstractNumId w:val="12"/>
  </w:num>
  <w:num w:numId="13" w16cid:durableId="540244262">
    <w:abstractNumId w:val="11"/>
  </w:num>
  <w:num w:numId="14" w16cid:durableId="590629992">
    <w:abstractNumId w:val="1"/>
  </w:num>
  <w:num w:numId="15" w16cid:durableId="24908125">
    <w:abstractNumId w:val="5"/>
  </w:num>
  <w:num w:numId="16" w16cid:durableId="901676061">
    <w:abstractNumId w:val="13"/>
  </w:num>
  <w:num w:numId="17" w16cid:durableId="7786455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FB554B"/>
    <w:rsid w:val="0013039A"/>
    <w:rsid w:val="001441B6"/>
    <w:rsid w:val="001B0892"/>
    <w:rsid w:val="001D0262"/>
    <w:rsid w:val="00287359"/>
    <w:rsid w:val="002B1778"/>
    <w:rsid w:val="002F3CE2"/>
    <w:rsid w:val="00511C06"/>
    <w:rsid w:val="005D63D3"/>
    <w:rsid w:val="008B458C"/>
    <w:rsid w:val="00AF4B46"/>
    <w:rsid w:val="00CD17A8"/>
    <w:rsid w:val="00D50BBA"/>
    <w:rsid w:val="00E4038E"/>
    <w:rsid w:val="00F14C8F"/>
    <w:rsid w:val="029FEE54"/>
    <w:rsid w:val="04E7A207"/>
    <w:rsid w:val="0A7F24F3"/>
    <w:rsid w:val="0C09F1C5"/>
    <w:rsid w:val="0CBB7547"/>
    <w:rsid w:val="0CDE7A9F"/>
    <w:rsid w:val="0F05D3C4"/>
    <w:rsid w:val="12FC708C"/>
    <w:rsid w:val="13B4BD19"/>
    <w:rsid w:val="1B0E2E5C"/>
    <w:rsid w:val="1F89C753"/>
    <w:rsid w:val="2464CC26"/>
    <w:rsid w:val="25A0EEB0"/>
    <w:rsid w:val="2757C752"/>
    <w:rsid w:val="2BA255DB"/>
    <w:rsid w:val="2DA88E00"/>
    <w:rsid w:val="2EFCF44E"/>
    <w:rsid w:val="36782963"/>
    <w:rsid w:val="3E1E14A2"/>
    <w:rsid w:val="3FCD6341"/>
    <w:rsid w:val="439D3790"/>
    <w:rsid w:val="450ED311"/>
    <w:rsid w:val="488226E7"/>
    <w:rsid w:val="49FB554B"/>
    <w:rsid w:val="4A40F034"/>
    <w:rsid w:val="4AC7896E"/>
    <w:rsid w:val="4D06D7A9"/>
    <w:rsid w:val="4FCC18A2"/>
    <w:rsid w:val="51E74B8C"/>
    <w:rsid w:val="53007A7C"/>
    <w:rsid w:val="5C3D4EDB"/>
    <w:rsid w:val="5DA574DA"/>
    <w:rsid w:val="5F18B6F3"/>
    <w:rsid w:val="603FF549"/>
    <w:rsid w:val="60D331FA"/>
    <w:rsid w:val="62D892F2"/>
    <w:rsid w:val="64F01133"/>
    <w:rsid w:val="67D99FB9"/>
    <w:rsid w:val="692A122E"/>
    <w:rsid w:val="6A308BEE"/>
    <w:rsid w:val="6A7B4E60"/>
    <w:rsid w:val="6B349A46"/>
    <w:rsid w:val="72C0B332"/>
    <w:rsid w:val="7554A609"/>
    <w:rsid w:val="773BBD37"/>
    <w:rsid w:val="77B9BDBB"/>
    <w:rsid w:val="7B8D1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9100"/>
  <w15:chartTrackingRefBased/>
  <w15:docId w15:val="{39A9A94F-C43D-4744-9265-3EFB5118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D06D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D06D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D06D7A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D06D7A9"/>
    <w:pPr>
      <w:spacing w:after="0"/>
    </w:pPr>
  </w:style>
  <w:style w:type="paragraph" w:styleId="BodyText">
    <w:name w:val="Body Text"/>
    <w:basedOn w:val="Normal"/>
    <w:uiPriority w:val="99"/>
    <w:unhideWhenUsed/>
    <w:rsid w:val="4D06D7A9"/>
    <w:pPr>
      <w:spacing w:after="120"/>
    </w:pPr>
  </w:style>
  <w:style w:type="paragraph" w:styleId="ListParagraph">
    <w:name w:val="List Paragraph"/>
    <w:basedOn w:val="Normal"/>
    <w:uiPriority w:val="34"/>
    <w:qFormat/>
    <w:rsid w:val="4D06D7A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IntenseQuote">
    <w:name w:val="Intense Quote"/>
    <w:basedOn w:val="Normal"/>
    <w:next w:val="Normal"/>
    <w:link w:val="IntenseQuoteChar"/>
    <w:uiPriority w:val="30"/>
    <w:qFormat/>
    <w:rsid w:val="00AF4B4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F4B46"/>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5C7FB-A60E-4325-B441-1F8401E29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 Sharma</dc:creator>
  <cp:keywords/>
  <dc:description/>
  <cp:lastModifiedBy>Surya G</cp:lastModifiedBy>
  <cp:revision>2</cp:revision>
  <dcterms:created xsi:type="dcterms:W3CDTF">2026-08-22T17:30:00Z</dcterms:created>
  <dcterms:modified xsi:type="dcterms:W3CDTF">2026-08-22T17:30:00Z</dcterms:modified>
</cp:coreProperties>
</file>