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rFonts w:ascii="Calibri" w:hAnsi="Calibri"/>
          <w:b/>
          <w:color w:val="0F172A"/>
          <w:sz w:val="48"/>
        </w:rPr>
        <w:t>AuthX — Next-Generation Passwordless Authentication Platform</w:t>
      </w:r>
    </w:p>
    <w:p>
      <w:pPr>
        <w:spacing w:after="480"/>
      </w:pPr>
      <w:r>
        <w:rPr>
          <w:rFonts w:ascii="Calibri" w:hAnsi="Calibri"/>
          <w:color w:val="2563EB"/>
          <w:sz w:val="26"/>
        </w:rPr>
        <w:t>Comprehensive Technical Documentation, System Architecture, Code Analysis &amp; Data Flow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475569"/>
                <w:sz w:val="19"/>
              </w:rPr>
              <w:t>Project: AuthX Platform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475569"/>
                <w:sz w:val="19"/>
              </w:rPr>
              <w:t>Author: Engineering &amp; Security Team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475569"/>
                <w:sz w:val="19"/>
              </w:rPr>
              <w:t>Version: v2.4 (Production Architecture)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475569"/>
                <w:sz w:val="19"/>
              </w:rPr>
              <w:t>Date: August 2026</w:t>
            </w:r>
          </w:p>
        </w:tc>
      </w:tr>
    </w:tbl>
    <w:p>
      <w:pPr>
        <w:spacing w:after="240"/>
      </w:pP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36"/>
        </w:rPr>
        <w:t>1. Executive Summary &amp; Project Architecture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Core Concept: </w:t>
      </w:r>
      <w:r>
        <w:rPr>
          <w:rFonts w:ascii="Calibri" w:hAnsi="Calibri"/>
          <w:color w:val="334155"/>
          <w:sz w:val="22"/>
        </w:rPr>
        <w:t>AuthX is an enterprise-grade, passwordless authentication and security management web application. Built with modern web standards, AuthX eliminates password-based vulnerabilities such as credential stuffing, phishing, and password reuse. The platform integrates hardware-bound WebAuthn passkeys, single-use email OTPs via Resend API, cross-device QR code approval, adaptive risk scoring, physical device fingerprinting, and a strictly isolated Demo Mode.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2563EB"/>
                <w:sz w:val="22"/>
              </w:rPr>
              <w:t>💡 Key Architectural Objective</w:t>
              <w:br/>
            </w:r>
            <w:r>
              <w:rPr>
                <w:rFonts w:ascii="Calibri" w:hAnsi="Calibri"/>
                <w:color w:val="475569"/>
                <w:sz w:val="20"/>
              </w:rPr>
              <w:t>To deliver maximum security with seamless user experience. AuthX achieves zero password reliance while providing real-time session tracking, instant device revocation, adaptive risk engine evaluation, and comprehensive audit logs.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1.1 Technology Stack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Frontend &amp; API Framework: </w:t>
      </w:r>
      <w:r>
        <w:rPr>
          <w:rFonts w:ascii="Calibri" w:hAnsi="Calibri"/>
          <w:color w:val="334155"/>
          <w:sz w:val="21"/>
        </w:rPr>
        <w:t>Next.js 16 (App Router) with Turbopack for server-side rendering, static site generation, and edge-ready API routes.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Language: </w:t>
      </w:r>
      <w:r>
        <w:rPr>
          <w:rFonts w:ascii="Calibri" w:hAnsi="Calibri"/>
          <w:color w:val="334155"/>
          <w:sz w:val="21"/>
        </w:rPr>
        <w:t>TypeScript 5.x ensuring strict type safety across database entities, API contracts, and UI component props.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Styling &amp; UI System: </w:t>
      </w:r>
      <w:r>
        <w:rPr>
          <w:rFonts w:ascii="Calibri" w:hAnsi="Calibri"/>
          <w:color w:val="334155"/>
          <w:sz w:val="21"/>
        </w:rPr>
        <w:t>Vanilla CSS design system, Tailwind CSS utilities, Shadcn UI primitives, and Framer Motion micro-animations.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Database &amp; ORM: </w:t>
      </w:r>
      <w:r>
        <w:rPr>
          <w:rFonts w:ascii="Calibri" w:hAnsi="Calibri"/>
          <w:color w:val="334155"/>
          <w:sz w:val="21"/>
        </w:rPr>
        <w:t>Prisma ORM with SQLite database engine (custom.db) for reliable, local-first data persistence.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Hardware Passkeys: </w:t>
      </w:r>
      <w:r>
        <w:rPr>
          <w:rFonts w:ascii="Calibri" w:hAnsi="Calibri"/>
          <w:color w:val="334155"/>
          <w:sz w:val="21"/>
        </w:rPr>
        <w:t>SimpleWebAuthn (@simplewebauthn/browser &amp; @simplewebauthn/server) for FIDO2 WebAuthn ceremony execution.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Email Delivery: </w:t>
      </w:r>
      <w:r>
        <w:rPr>
          <w:rFonts w:ascii="Calibri" w:hAnsi="Calibri"/>
          <w:color w:val="334155"/>
          <w:sz w:val="21"/>
        </w:rPr>
        <w:t>Resend API integration for delivery of single-use 6-digit verification codes.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Data Visualization: </w:t>
      </w:r>
      <w:r>
        <w:rPr>
          <w:rFonts w:ascii="Calibri" w:hAnsi="Calibri"/>
          <w:color w:val="334155"/>
          <w:sz w:val="21"/>
        </w:rPr>
        <w:t>Recharts for interactive security analytics visualizations (Pie chart, Bar chart, Trend chart).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36"/>
        </w:rPr>
        <w:t>2. Core Feature Specifications &amp; Code Explanation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2.1 Email OTP Authentication (Real Mode)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Overview: </w:t>
      </w:r>
      <w:r>
        <w:rPr>
          <w:rFonts w:ascii="Calibri" w:hAnsi="Calibri"/>
          <w:color w:val="334155"/>
          <w:sz w:val="22"/>
        </w:rPr>
        <w:t>The Email OTP mechanism provides a friction-free login and sign-up method using cryptographically hashed single-use 6-digit verification codes.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Generation Route (/api/auth/otp/generate): </w:t>
      </w:r>
      <w:r>
        <w:rPr>
          <w:rFonts w:ascii="Calibri" w:hAnsi="Calibri"/>
          <w:color w:val="334155"/>
          <w:sz w:val="21"/>
        </w:rPr>
        <w:t>Generates a 6-digit random code, hashes it using SHA-256 with a salt, and stores it in the OTPCode model with a 5-minute TTL.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Verification Route (/api/auth/otp/verify): </w:t>
      </w:r>
      <w:r>
        <w:rPr>
          <w:rFonts w:ascii="Calibri" w:hAnsi="Calibri"/>
          <w:color w:val="334155"/>
          <w:sz w:val="21"/>
        </w:rPr>
        <w:t>Enforces rate-limiting (10 attempts/min per email, 20 attempts/min per IP) and a maximum of 3 attempts per code.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Email Delivery: </w:t>
      </w:r>
      <w:r>
        <w:rPr>
          <w:rFonts w:ascii="Calibri" w:hAnsi="Calibri"/>
          <w:color w:val="334155"/>
          <w:sz w:val="21"/>
        </w:rPr>
        <w:t>Sends real HTML email containing the 6-digit verification code using Resend API.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Session Minting: </w:t>
      </w:r>
      <w:r>
        <w:rPr>
          <w:rFonts w:ascii="Calibri" w:hAnsi="Calibri"/>
          <w:color w:val="334155"/>
          <w:sz w:val="21"/>
        </w:rPr>
        <w:t>On success, resolves or creates the canonical User record, records device details in TrustedDevice, logs a LoginHistory audit entry, and mints an active Session.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2.2 WebAuthn Passkeys (FIDO2 Passwordless)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Overview: </w:t>
      </w:r>
      <w:r>
        <w:rPr>
          <w:rFonts w:ascii="Calibri" w:hAnsi="Calibri"/>
          <w:color w:val="334155"/>
          <w:sz w:val="22"/>
        </w:rPr>
        <w:t>Passkeys utilize hardware-backed public-key cryptography (Touch ID, Face ID, YubiKey, Windows Hello) to achieve phishing-proof authentication.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Registration Challenge (/api/auth/passkey/register): </w:t>
      </w:r>
      <w:r>
        <w:rPr>
          <w:rFonts w:ascii="Calibri" w:hAnsi="Calibri"/>
          <w:color w:val="334155"/>
          <w:sz w:val="21"/>
        </w:rPr>
        <w:t>Generates a cryptographically random challenge and WebAuthn registration options.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Verification (/api/auth/passkey/verify): </w:t>
      </w:r>
      <w:r>
        <w:rPr>
          <w:rFonts w:ascii="Calibri" w:hAnsi="Calibri"/>
          <w:color w:val="334155"/>
          <w:sz w:val="21"/>
        </w:rPr>
        <w:t>Verifies client attestation response, extracts public key &amp; credential ID, and stores it in PasskeyCredential table.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Authentication (/api/auth/passkey/authenticate): </w:t>
      </w:r>
      <w:r>
        <w:rPr>
          <w:rFonts w:ascii="Calibri" w:hAnsi="Calibri"/>
          <w:color w:val="334155"/>
          <w:sz w:val="21"/>
        </w:rPr>
        <w:t>Issues WebAuthn assertion challenge to verify device ownership.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Assertion Verification (/api/auth/passkey/auth-verify): </w:t>
      </w:r>
      <w:r>
        <w:rPr>
          <w:rFonts w:ascii="Calibri" w:hAnsi="Calibri"/>
          <w:color w:val="334155"/>
          <w:sz w:val="21"/>
        </w:rPr>
        <w:t>Verifies signature against public key, verifies signature counter for replay protection, and creates an authenticated Session.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2.3 Cross-Device QR Code Authentication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Overview: </w:t>
      </w:r>
      <w:r>
        <w:rPr>
          <w:rFonts w:ascii="Calibri" w:hAnsi="Calibri"/>
          <w:color w:val="334155"/>
          <w:sz w:val="22"/>
        </w:rPr>
        <w:t>Enables users to log into a desktop browser by scanning a QR code with an authenticated mobile device camera.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Desktop Generation (/api/auth/qr/generate): </w:t>
      </w:r>
      <w:r>
        <w:rPr>
          <w:rFonts w:ascii="Calibri" w:hAnsi="Calibri"/>
          <w:color w:val="334155"/>
          <w:sz w:val="21"/>
        </w:rPr>
        <w:t>Generates a unique QR requestId with a 60-second TTL and renders a dynamic QR code on the desktop.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Mobile Scan &amp; Inspection: </w:t>
      </w:r>
      <w:r>
        <w:rPr>
          <w:rFonts w:ascii="Calibri" w:hAnsi="Calibri"/>
          <w:color w:val="334155"/>
          <w:sz w:val="21"/>
        </w:rPr>
        <w:t>Mobile camera scans QR code, opening MobileQRScannerModal / /qr-approve page.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Mobile Approval (/api/auth/qr/approve): </w:t>
      </w:r>
      <w:r>
        <w:rPr>
          <w:rFonts w:ascii="Calibri" w:hAnsi="Calibri"/>
          <w:color w:val="334155"/>
          <w:sz w:val="21"/>
        </w:rPr>
        <w:t>When mobile user clicks 'Approve', /api/auth/qr/approve updates request status to 'approved' and mints a Desktop session.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Desktop Polling (/api/auth/qr/status): </w:t>
      </w:r>
      <w:r>
        <w:rPr>
          <w:rFonts w:ascii="Calibri" w:hAnsi="Calibri"/>
          <w:color w:val="334155"/>
          <w:sz w:val="21"/>
        </w:rPr>
        <w:t>Desktop long-polls /api/auth/qr/status every 2 seconds. Upon approval, receives session token and redirects to Dashboard.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2.4 Strictly Isolated Demo Mode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Overview: </w:t>
      </w:r>
      <w:r>
        <w:rPr>
          <w:rFonts w:ascii="Calibri" w:hAnsi="Calibri"/>
          <w:color w:val="334155"/>
          <w:sz w:val="22"/>
        </w:rPr>
        <w:t>Demo Mode allows prospective users to test the platform without sending real emails or modifying production data.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Architecture Reuse: </w:t>
      </w:r>
      <w:r>
        <w:rPr>
          <w:rFonts w:ascii="Calibri" w:hAnsi="Calibri"/>
          <w:color w:val="334155"/>
          <w:sz w:val="21"/>
        </w:rPr>
        <w:t>Triggered via 'Get Demo' CTA on landing page, setting isDemo = true in useAuth store.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Passkey Handling: </w:t>
      </w:r>
      <w:r>
        <w:rPr>
          <w:rFonts w:ascii="Calibri" w:hAnsi="Calibri"/>
          <w:color w:val="334155"/>
          <w:sz w:val="21"/>
        </w:rPr>
        <w:t>Passkey option is automatically hidden in AuthPage.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Biometrics Handling: </w:t>
      </w:r>
      <w:r>
        <w:rPr>
          <w:rFonts w:ascii="Calibri" w:hAnsi="Calibri"/>
          <w:color w:val="334155"/>
          <w:sz w:val="21"/>
        </w:rPr>
        <w:t>Clicking Biometrics displays toast: 'Biometric Authentication is currently under development.'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Email OTP Toast Display: </w:t>
      </w:r>
      <w:r>
        <w:rPr>
          <w:rFonts w:ascii="Calibri" w:hAnsi="Calibri"/>
          <w:color w:val="334155"/>
          <w:sz w:val="21"/>
        </w:rPr>
        <w:t>Accepts any email address. Skips Resend email API call and displays code ONLY as a toast notification: 'Demo Mode — Verification Code: XXXXXX'. Code is never rendered in page text.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Data Isolation &amp; Auto-Cleanup: </w:t>
      </w:r>
      <w:r>
        <w:rPr>
          <w:rFonts w:ascii="Calibri" w:hAnsi="Calibri"/>
          <w:color w:val="334155"/>
          <w:sz w:val="21"/>
        </w:rPr>
        <w:t>All database rows created carry isDemo = true. Calling /api/demo/cleanup or logging out purges all demo records.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2.5 Session Management &amp; Device Detection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Overview: </w:t>
      </w:r>
      <w:r>
        <w:rPr>
          <w:rFonts w:ascii="Calibri" w:hAnsi="Calibri"/>
          <w:color w:val="334155"/>
          <w:sz w:val="22"/>
        </w:rPr>
        <w:t>A comprehensive session management system providing real-time tracking, physical device fingerprinting, single/bulk revocation, and detail inspection.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Deterministic Fingerprinting (src/lib/device.ts): </w:t>
      </w:r>
      <w:r>
        <w:rPr>
          <w:rFonts w:ascii="Calibri" w:hAnsi="Calibri"/>
          <w:color w:val="334155"/>
          <w:sz w:val="21"/>
        </w:rPr>
        <w:t>Parses User-Agent &amp; IP into OS, Browser version, Device Name (Windows 11 Laptop, iPhone 15 Pro, Android Phone, MacBook Pro), Device Type (Laptop, Desktop, Mobile, Tablet), Location (Pune, Maharashtra, India), and Fingerprint.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Dual Timestamps &amp; Status: </w:t>
      </w:r>
      <w:r>
        <w:rPr>
          <w:rFonts w:ascii="Calibri" w:hAnsi="Calibri"/>
          <w:color w:val="334155"/>
          <w:sz w:val="21"/>
        </w:rPr>
        <w:t>Tracks lastActivity (user interaction) and lastSeen (heartbeat). Calculates status: Active, Idle (&gt;15m inactivity), Expired, Revoked.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Device Deduplication: </w:t>
      </w:r>
      <w:r>
        <w:rPr>
          <w:rFonts w:ascii="Calibri" w:hAnsi="Calibri"/>
          <w:color w:val="334155"/>
          <w:sz w:val="21"/>
        </w:rPr>
        <w:t>POST /api/auth/session replaces older sessions for the same device fingerprint. GET /api/auth/sessions deduplicates physical device sessions so Active Sessions strictly equals active parallel physical devices.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Logout Invalidation: </w:t>
      </w:r>
      <w:r>
        <w:rPr>
          <w:rFonts w:ascii="Calibri" w:hAnsi="Calibri"/>
          <w:color w:val="334155"/>
          <w:sz w:val="21"/>
        </w:rPr>
        <w:t>logout() in useAuth calls DELETE /api/auth/session to delete session token from SQLite immediately upon logout.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Bulk Revocation (Logout All Other Devices): </w:t>
      </w:r>
      <w:r>
        <w:rPr>
          <w:rFonts w:ascii="Calibri" w:hAnsi="Calibri"/>
          <w:color w:val="334155"/>
          <w:sz w:val="21"/>
        </w:rPr>
        <w:t>Revokes all sessions except current active session token and logs audit trail.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Session Detail Modal: </w:t>
      </w:r>
      <w:r>
        <w:rPr>
          <w:rFonts w:ascii="Calibri" w:hAnsi="Calibri"/>
          <w:color w:val="334155"/>
          <w:sz w:val="21"/>
        </w:rPr>
        <w:t>Displays fingerprint, user agent, platform, resolution, network type, timezone, duration, and Authentication Strength Indicator (e.g. Passkey: 98% Very Strong vs OTP: 85% Strong).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2.6 Adaptive Risk Engine &amp; Security Analytics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Adaptive Risk Engine (/api/auth/risk): </w:t>
      </w:r>
      <w:r>
        <w:rPr>
          <w:rFonts w:ascii="Calibri" w:hAnsi="Calibri"/>
          <w:color w:val="334155"/>
          <w:sz w:val="21"/>
        </w:rPr>
        <w:t>Inspects device fingerprint, IP address, and location similarity. Evaluates risk score (0-100) and risk level (Low, Medium, High).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New Device Detection &amp; Verification: </w:t>
      </w:r>
      <w:r>
        <w:rPr>
          <w:rFonts w:ascii="Calibri" w:hAnsi="Calibri"/>
          <w:color w:val="334155"/>
          <w:sz w:val="21"/>
        </w:rPr>
        <w:t>Triggers New Device Modal upon login from unrecognized fingerprint, offering 'Yes, it's me' (trust device) or 'No, it's not me' (instant revocation + high risk alert).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Security Analytics (/api/auth/analytics): </w:t>
      </w:r>
      <w:r>
        <w:rPr>
          <w:rFonts w:ascii="Calibri" w:hAnsi="Calibri"/>
          <w:color w:val="334155"/>
          <w:sz w:val="21"/>
        </w:rPr>
        <w:t>Renders interactive Recharts Pie chart (auth usage breakdown), Bar chart (risk distribution), and 7-day login trend.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Emergency Lockdown (/api/auth/lockdown): </w:t>
      </w:r>
      <w:r>
        <w:rPr>
          <w:rFonts w:ascii="Calibri" w:hAnsi="Calibri"/>
          <w:color w:val="334155"/>
          <w:sz w:val="21"/>
        </w:rPr>
        <w:t>Allows instant emergency session purge, QR login disabling, passkey disabling, or strict OTP enforcement.</w:t>
      </w:r>
    </w:p>
    <w:p>
      <w:pPr>
        <w:pStyle w:val="ListBullet"/>
        <w:spacing w:before="0"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Settings Panel: </w:t>
      </w:r>
      <w:r>
        <w:rPr>
          <w:rFonts w:ascii="Calibri" w:hAnsi="Calibri"/>
          <w:color w:val="334155"/>
          <w:sz w:val="21"/>
        </w:rPr>
        <w:t>Vertical navigation layout for appearance theme, security policies (device limit, session timeout), account details, and alerts.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36"/>
        </w:rPr>
        <w:t>3. Database Schema &amp; Entity Relationships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Overview: </w:t>
      </w:r>
      <w:r>
        <w:rPr>
          <w:rFonts w:ascii="Calibri" w:hAnsi="Calibri"/>
          <w:color w:val="334155"/>
          <w:sz w:val="22"/>
        </w:rPr>
        <w:t>The database is defined in prisma/schema.prisma using SQLite. Below is the table specification summarizing key models.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Model Name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Primary Key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Key Attributes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Relations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email, name, phone, isDemo, emailVerified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sessions, passkeys, trustedDevices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Session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token, deviceName, deviceType, browser, os, deviceFingerprint, loginMethod, status, lastActivity, lastSeen, expiresAt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(Cascade)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PasskeyCredential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credentialId, publicKey, counter, deviceType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(Cascade)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OTPCode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email, codeHash, attempts, verified, isDemo, expiresAt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(Optional)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QRLoginRequest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requestId, status, deviceInfo, ipAddress, sessionToken, isDemo, expiresAt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(Optional)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TrustedDevice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deviceName, browser, deviceFingerprint, location, status, isDemo, lastActive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(Cascade)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LoginHistory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method, device, browser, status, riskLevel, ipAddress, location, deviceId, isDemo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(Cascade)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RiskAssessment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score, level, reasons (JSON), ipAddress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(Cascade)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UserSettings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id (cuid)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theme, deviceLimit, sessionTimeout, qrExpiry, qrDisabled, passkeysDisabled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user (Unique)</w:t>
            </w:r>
          </w:p>
        </w:tc>
      </w:tr>
    </w:tbl>
    <w:p>
      <w:pPr>
        <w:spacing w:after="240"/>
      </w:pP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36"/>
        </w:rPr>
        <w:t>4. End-to-End Data Flow Architectures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4.1 Flow 1: Email OTP Login &amp; Session Creation Flow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Step-by-Step Flow: </w:t>
      </w:r>
      <w:r>
        <w:rPr>
          <w:rFonts w:ascii="Calibri" w:hAnsi="Calibri"/>
          <w:color w:val="334155"/>
          <w:sz w:val="22"/>
        </w:rPr>
        <w:t>1. User submits email address on AuthPage.</w:t>
        <w:br/>
        <w:t>2. Client invokes generateOTP(email) -&gt; POST /api/auth/otp/generate.</w:t>
        <w:br/>
        <w:t>3. Server generates 6-digit code, stores SHA-256 hash in OTPCode table, sends email via Resend API (or returns code for toast if isDemo=true).</w:t>
        <w:br/>
        <w:t>4. User enters 6-digit code -&gt; POST /api/auth/otp/verify.</w:t>
        <w:br/>
        <w:t>5. Server verifies code hash, enforces expiry/attempts, marks OTP verified.</w:t>
        <w:br/>
        <w:t>6. Client resolves user record -&gt; POST /api/auth/session.</w:t>
        <w:br/>
        <w:t>7. Server parses User-Agent &amp; IP into device metadata, deletes old sessions for same device, creates active Session row in SQLite, returns token.</w:t>
        <w:br/>
        <w:t>8. Client saves sessionToken in storage, updates useAuth state, and redirects to Dashboard.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4.2 Flow 2: QR Code Cross-Device Authentication Flow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Step-by-Step Flow: </w:t>
      </w:r>
      <w:r>
        <w:rPr>
          <w:rFonts w:ascii="Calibri" w:hAnsi="Calibri"/>
          <w:color w:val="334155"/>
          <w:sz w:val="22"/>
        </w:rPr>
        <w:t>1. Desktop user selects QR Login method -&gt; POST /api/auth/qr/generate.</w:t>
        <w:br/>
        <w:t>2. Server creates QRLoginRequest with unique requestId and 60s expiry; desktop displays dynamic QR code.</w:t>
        <w:br/>
        <w:t>3. Desktop initiates polling interval to GET /api/auth/qr/status?requestId=...</w:t>
        <w:br/>
        <w:t>4. Mobile user opens mobile camera / scanner -&gt; scans QR code.</w:t>
        <w:br/>
        <w:t>5. Mobile app sends POST /api/auth/qr/approve with requestId, action ('approve'), and mobile user info.</w:t>
        <w:br/>
        <w:t>6. Server verifies mobile session, mints new Desktop Session record, updates QRLoginRequest status to 'approved' with sessionToken.</w:t>
        <w:br/>
        <w:t>7. Desktop polling receives status 'approved' and sessionToken, saves session in client storage, and redirects to Dashboard.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4.3 Flow 3: New Device Detection &amp; Risk Engine Evaluation Flow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Step-by-Step Flow: </w:t>
      </w:r>
      <w:r>
        <w:rPr>
          <w:rFonts w:ascii="Calibri" w:hAnsi="Calibri"/>
          <w:color w:val="334155"/>
          <w:sz w:val="22"/>
        </w:rPr>
        <w:t>1. User logs in from a new browser or device.</w:t>
        <w:br/>
        <w:t>2. Backend extracts User-Agent &amp; IP, generating deviceFingerprint (e.g. dev_fp_windows_laptop).</w:t>
        <w:br/>
        <w:t>3. Risk engine queries TrustedDevice table for userId + deviceFingerprint match.</w:t>
        <w:br/>
        <w:t>4. If no match found: Risk Engine calculates risk score (+30 new device, +20 location difference) -&gt; returns Medium/High Risk.</w:t>
        <w:br/>
        <w:t>5. Frontend renders NewDeviceModal warning.</w:t>
        <w:br/>
        <w:t>6. If user clicks 'Yes, it's me': POST /api/auth/devices/trust registers device as trusted and reduces risk score to Low (10/100).</w:t>
        <w:br/>
        <w:t>7. If user clicks 'No, it's not me': DELETE /api/auth/devices/trust revokes all non-current sessions, logs High Risk security alert, and logs out untrusted device.</w:t>
      </w: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4.4 Flow 4: Session Management &amp; Revocation Flow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Step-by-Step Flow: </w:t>
      </w:r>
      <w:r>
        <w:rPr>
          <w:rFonts w:ascii="Calibri" w:hAnsi="Calibri"/>
          <w:color w:val="334155"/>
          <w:sz w:val="22"/>
        </w:rPr>
        <w:t>1. Dashboard fetches active sessions via GET /api/auth/sessions?userId=...&amp;currentToken=...</w:t>
        <w:br/>
        <w:t>2. Server cleans up expired sessions, deduplicates physical device sessions by deviceFingerprint, and returns session list + summary counters.</w:t>
        <w:br/>
        <w:t>3. UI renders Session Cards with Device Icon, OS/Browser, Status Badge (Active/Idle/Expired/Revoked), Duration, Location, Masked IP, and 'View Details' button.</w:t>
        <w:br/>
        <w:t>4. Current device renders 'This Device' badge; secondary devices render 'Logout Session' button.</w:t>
        <w:br/>
        <w:t>5. User clicks 'Logout Session' -&gt; DELETE /api/auth/sessions with sessionId.</w:t>
        <w:br/>
        <w:t>6. Server deletes target session token from SQLite, invalidates access, and records LoginHistory audit log.</w:t>
        <w:br/>
        <w:t>7. User clicks 'Logout All Other Devices' -&gt; DELETE /api/auth/sessions with action='revoke_others'. Server revokes all sessions except current active token.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36"/>
        </w:rPr>
        <w:t>5. Verification, File Structure &amp; System Paths</w:t>
      </w:r>
    </w:p>
    <w:p>
      <w:pPr>
        <w:spacing w:before="0" w:after="120" w:line="276" w:lineRule="auto"/>
      </w:pPr>
      <w:r>
        <w:rPr>
          <w:rFonts w:ascii="Calibri" w:hAnsi="Calibri"/>
          <w:b/>
          <w:color w:val="1E293B"/>
          <w:sz w:val="22"/>
        </w:rPr>
        <w:t xml:space="preserve">Local Storage Path: </w:t>
      </w:r>
      <w:r>
        <w:rPr>
          <w:rFonts w:ascii="Calibri" w:hAnsi="Calibri"/>
          <w:color w:val="334155"/>
          <w:sz w:val="22"/>
        </w:rPr>
        <w:t>The AuthX codebase is located in the local workspace directory. All files are synchronized and verified.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2563EB"/>
                <w:sz w:val="22"/>
              </w:rPr>
              <w:t>💡 System Storage Location</w:t>
              <w:br/>
            </w:r>
            <w:r>
              <w:rPr>
                <w:rFonts w:ascii="Calibri" w:hAnsi="Calibri"/>
                <w:color w:val="475569"/>
                <w:sz w:val="20"/>
              </w:rPr>
              <w:t>Full Absolute Path: C:\Users\HP\.gemini\antigravity\scratch\AuthX\AuthX_Project_Documentation.docx</w:t>
              <w:br/>
              <w:t>Repository Commit: 6b100b1 (origin/main)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Calibri" w:hAnsi="Calibri"/>
          <w:b/>
          <w:color w:val="2563EB"/>
          <w:sz w:val="28"/>
        </w:rPr>
        <w:t>5.1 Key Codebase File Locations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Module</w:t>
            </w:r>
          </w:p>
        </w:tc>
        <w:tc>
          <w:tcPr>
            <w:tcW w:type="dxa" w:w="576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Relative File Path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Prisma Database Schema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prisma/schema.prisma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Landing Page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src/components/landing/LandingPage.tsx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Auth Page Container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src/components/auth/AuthPage.tsx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Email OTP Form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src/components/auth/OTPAuthForm.tsx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Passkey WebAuthn Form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src/components/auth/PasskeyAuthForm.tsx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QR Login Form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src/components/auth/QRAuthForm.tsx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Dashboard &amp; Sidebar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src/components/dashboard/Dashboard.tsx &amp; Sidebar.tsx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Dashboard Main View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src/components/dashboard/DashboardContent.tsx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Auth State Store (Zustand)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src/hooks/useAuth.ts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Auth Client API Service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src/services/auth-client.ts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Device Fingerprinting Utility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src/lib/device.ts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API Rate Limiter &amp; Helpers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src/lib/auth-api.ts &amp; rate-limit.ts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OTP Generation Route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src/app/api/auth/otp/generate/route.ts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OTP Verification Route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src/app/api/auth/otp/verify/route.ts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Session Creation &amp; Invalidation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src/app/api/auth/session/route.ts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Sessions Management Route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src/app/api/auth/sessions/route.ts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Demo Data Cleanup Route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src/app/api/demo/cleanup/route.ts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Progress Log Documentation</w:t>
            </w:r>
          </w:p>
        </w:tc>
        <w:tc>
          <w:tcPr>
            <w:tcW w:type="dxa" w:w="57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334155"/>
                <w:sz w:val="19"/>
              </w:rPr>
              <w:t>progress.md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