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9D8A1" w14:textId="77777777" w:rsidR="00110386" w:rsidRDefault="00110386"/>
    <w:p w14:paraId="4EA8C5FA" w14:textId="3BBFE03C" w:rsidR="00EC6527" w:rsidRDefault="00EC6527" w:rsidP="00EC6527">
      <w:pPr>
        <w:pStyle w:val="Title"/>
        <w:jc w:val="center"/>
        <w:rPr>
          <w:sz w:val="52"/>
          <w:szCs w:val="52"/>
        </w:rPr>
      </w:pPr>
      <w:r w:rsidRPr="00EC6527">
        <w:rPr>
          <w:sz w:val="52"/>
          <w:szCs w:val="52"/>
        </w:rPr>
        <w:t>Parametric Insurance Concepts and Basis Risk</w:t>
      </w:r>
    </w:p>
    <w:p w14:paraId="01FF033E" w14:textId="77777777" w:rsidR="00EC6527" w:rsidRDefault="00EC6527" w:rsidP="00EC6527">
      <w:pPr>
        <w:pStyle w:val="Heading1"/>
      </w:pPr>
      <w:r>
        <w:t>1. What Is Parametric Insurance?</w:t>
      </w:r>
    </w:p>
    <w:p w14:paraId="2F2C1EE4" w14:textId="77777777" w:rsidR="00EC6527" w:rsidRDefault="00EC6527" w:rsidP="00EC6527">
      <w:r>
        <w:t>When we buy insurance and something bad happens, the insurance company needs a way to decide whether a payout should be made. There are two broad approaches relevant to this case study: traditional insurance and parametric insurance.</w:t>
      </w:r>
    </w:p>
    <w:p w14:paraId="694347AA" w14:textId="77777777" w:rsidR="00EC6527" w:rsidRDefault="00EC6527" w:rsidP="00EC6527">
      <w:pPr>
        <w:pStyle w:val="Heading1"/>
      </w:pPr>
      <w:r>
        <w:t>2. Traditional Insurance</w:t>
      </w:r>
    </w:p>
    <w:p w14:paraId="552121BE" w14:textId="77777777" w:rsidR="00EC6527" w:rsidRDefault="00EC6527" w:rsidP="00EC6527">
      <w:r>
        <w:t>In traditional insurance, the insurance company generally checks the actual damage or loss before deciding how much to pay.</w:t>
      </w:r>
    </w:p>
    <w:p w14:paraId="73185FD2" w14:textId="77777777" w:rsidR="00EC6527" w:rsidRDefault="00EC6527" w:rsidP="00EC6527">
      <w:r>
        <w:t>Example: a car accident</w:t>
      </w:r>
    </w:p>
    <w:p w14:paraId="0920E76A" w14:textId="77777777" w:rsidR="00EC6527" w:rsidRDefault="00EC6527" w:rsidP="00EC6527">
      <w:pPr>
        <w:pStyle w:val="ListBullet"/>
        <w:tabs>
          <w:tab w:val="num" w:pos="360"/>
        </w:tabs>
      </w:pPr>
      <w:r>
        <w:t>The customer reports the accident.</w:t>
      </w:r>
    </w:p>
    <w:p w14:paraId="4E5A852E" w14:textId="77777777" w:rsidR="00EC6527" w:rsidRDefault="00EC6527" w:rsidP="00EC6527">
      <w:pPr>
        <w:pStyle w:val="ListBullet"/>
        <w:tabs>
          <w:tab w:val="num" w:pos="360"/>
        </w:tabs>
      </w:pPr>
      <w:r>
        <w:t>The insurance company checks whether the accident was genuine.</w:t>
      </w:r>
    </w:p>
    <w:p w14:paraId="01B40DFB" w14:textId="77777777" w:rsidR="00EC6527" w:rsidRDefault="00EC6527" w:rsidP="00EC6527">
      <w:pPr>
        <w:pStyle w:val="ListBullet"/>
        <w:tabs>
          <w:tab w:val="num" w:pos="360"/>
        </w:tabs>
      </w:pPr>
      <w:r>
        <w:t>An inspector or other verification process determines the extent of damage.</w:t>
      </w:r>
    </w:p>
    <w:p w14:paraId="7389089C" w14:textId="77777777" w:rsidR="00EC6527" w:rsidRDefault="00EC6527" w:rsidP="00EC6527">
      <w:pPr>
        <w:pStyle w:val="ListBullet"/>
        <w:tabs>
          <w:tab w:val="num" w:pos="360"/>
        </w:tabs>
      </w:pPr>
      <w:r>
        <w:t>The insurer assesses the amount required for repair or compensation.</w:t>
      </w:r>
    </w:p>
    <w:p w14:paraId="6B1C2BE1" w14:textId="77777777" w:rsidR="00EC6527" w:rsidRDefault="00EC6527" w:rsidP="00EC6527">
      <w:pPr>
        <w:pStyle w:val="ListBullet"/>
        <w:tabs>
          <w:tab w:val="num" w:pos="360"/>
        </w:tabs>
      </w:pPr>
      <w:r>
        <w:t>The claim is then settled based on the verified loss.</w:t>
      </w:r>
    </w:p>
    <w:p w14:paraId="32CC342D" w14:textId="77777777" w:rsidR="00EC6527" w:rsidRDefault="00EC6527" w:rsidP="00EC6527">
      <w:r>
        <w:t>Other examples include:</w:t>
      </w:r>
    </w:p>
    <w:p w14:paraId="5EFA694E" w14:textId="77777777" w:rsidR="00EC6527" w:rsidRDefault="00EC6527" w:rsidP="00EC6527">
      <w:pPr>
        <w:pStyle w:val="ListBullet"/>
        <w:tabs>
          <w:tab w:val="num" w:pos="360"/>
        </w:tabs>
      </w:pPr>
      <w:r>
        <w:t>Health insurance → hospital bills and treatment documents are checked.</w:t>
      </w:r>
    </w:p>
    <w:p w14:paraId="47A6AFB3" w14:textId="77777777" w:rsidR="00EC6527" w:rsidRDefault="00EC6527" w:rsidP="00EC6527">
      <w:pPr>
        <w:pStyle w:val="ListBullet"/>
        <w:tabs>
          <w:tab w:val="num" w:pos="360"/>
        </w:tabs>
      </w:pPr>
      <w:r>
        <w:t>Home insurance → damage to the house may be inspected.</w:t>
      </w:r>
    </w:p>
    <w:p w14:paraId="60AF421D" w14:textId="77777777" w:rsidR="00EC6527" w:rsidRDefault="00EC6527" w:rsidP="00EC6527">
      <w:pPr>
        <w:pStyle w:val="ListBullet"/>
        <w:tabs>
          <w:tab w:val="num" w:pos="360"/>
        </w:tabs>
      </w:pPr>
      <w:r>
        <w:t>Crop insurance → crop damage may need to be verified.</w:t>
      </w:r>
    </w:p>
    <w:p w14:paraId="3E883571" w14:textId="77777777" w:rsidR="00EC6527" w:rsidRDefault="00EC6527" w:rsidP="00EC6527">
      <w:pPr>
        <w:pStyle w:val="ListBullet"/>
        <w:tabs>
          <w:tab w:val="num" w:pos="360"/>
        </w:tabs>
      </w:pPr>
      <w:r>
        <w:t>Vehicle insurance → vehicle damage is assessed.</w:t>
      </w:r>
    </w:p>
    <w:p w14:paraId="0A7700E7" w14:textId="77777777" w:rsidR="00EC6527" w:rsidRDefault="00EC6527" w:rsidP="00EC6527">
      <w:pPr>
        <w:pStyle w:val="Heading2"/>
      </w:pPr>
      <w:r>
        <w:t>Problems With Traditional Insurance</w:t>
      </w:r>
    </w:p>
    <w:p w14:paraId="126A5106" w14:textId="77777777" w:rsidR="00EC6527" w:rsidRDefault="00EC6527" w:rsidP="00EC6527">
      <w:pPr>
        <w:pStyle w:val="ListBullet"/>
        <w:tabs>
          <w:tab w:val="num" w:pos="360"/>
        </w:tabs>
      </w:pPr>
      <w:r>
        <w:t>Claims can take time.</w:t>
      </w:r>
    </w:p>
    <w:p w14:paraId="13B30203" w14:textId="77777777" w:rsidR="00EC6527" w:rsidRDefault="00EC6527" w:rsidP="00EC6527">
      <w:pPr>
        <w:pStyle w:val="ListBullet"/>
        <w:tabs>
          <w:tab w:val="num" w:pos="360"/>
        </w:tabs>
      </w:pPr>
      <w:r>
        <w:t>Inspections or verification may be required.</w:t>
      </w:r>
    </w:p>
    <w:p w14:paraId="5560F4B8" w14:textId="77777777" w:rsidR="00EC6527" w:rsidRDefault="00EC6527" w:rsidP="00EC6527">
      <w:pPr>
        <w:pStyle w:val="ListBullet"/>
        <w:tabs>
          <w:tab w:val="num" w:pos="360"/>
        </w:tabs>
      </w:pPr>
      <w:r>
        <w:t>There can be more paperwork.</w:t>
      </w:r>
    </w:p>
    <w:p w14:paraId="03992990" w14:textId="77777777" w:rsidR="00EC6527" w:rsidRDefault="00EC6527" w:rsidP="00EC6527">
      <w:pPr>
        <w:pStyle w:val="ListBullet"/>
        <w:tabs>
          <w:tab w:val="num" w:pos="360"/>
        </w:tabs>
      </w:pPr>
      <w:r>
        <w:t>More people may be involved in processing the claim.</w:t>
      </w:r>
    </w:p>
    <w:p w14:paraId="25DC3050" w14:textId="77777777" w:rsidR="00EC6527" w:rsidRDefault="00EC6527" w:rsidP="00EC6527">
      <w:pPr>
        <w:pStyle w:val="ListBullet"/>
        <w:tabs>
          <w:tab w:val="num" w:pos="360"/>
        </w:tabs>
      </w:pPr>
      <w:r>
        <w:t>Claims can be disputed.</w:t>
      </w:r>
    </w:p>
    <w:p w14:paraId="0B362CFB" w14:textId="77777777" w:rsidR="00EC6527" w:rsidRDefault="00EC6527" w:rsidP="00EC6527">
      <w:pPr>
        <w:pStyle w:val="ListBullet"/>
        <w:tabs>
          <w:tab w:val="num" w:pos="360"/>
        </w:tabs>
      </w:pPr>
      <w:r>
        <w:t>Operational and processing costs can be high.</w:t>
      </w:r>
    </w:p>
    <w:p w14:paraId="706489EA" w14:textId="77777777" w:rsidR="00EC6527" w:rsidRDefault="00EC6527" w:rsidP="00EC6527">
      <w:pPr>
        <w:pStyle w:val="Heading1"/>
      </w:pPr>
    </w:p>
    <w:p w14:paraId="493A7493" w14:textId="77777777" w:rsidR="00EC6527" w:rsidRPr="00EC6527" w:rsidRDefault="00EC6527" w:rsidP="00EC6527"/>
    <w:p w14:paraId="73938D44" w14:textId="262EE71A" w:rsidR="00EC6527" w:rsidRDefault="00EC6527" w:rsidP="00EC6527">
      <w:pPr>
        <w:pStyle w:val="Heading1"/>
      </w:pPr>
      <w:r>
        <w:lastRenderedPageBreak/>
        <w:t>3. Parametric Insurance</w:t>
      </w:r>
    </w:p>
    <w:p w14:paraId="7E9F584B" w14:textId="77777777" w:rsidR="00EC6527" w:rsidRDefault="00EC6527" w:rsidP="00EC6527">
      <w:r>
        <w:t>Parametric insurance takes a different approach. Instead of asking, “How much actual loss did the customer suffer?”, the policy asks whether a predefined measurable event or condition occurred.</w:t>
      </w:r>
    </w:p>
    <w:p w14:paraId="420B3958" w14:textId="77777777" w:rsidR="00EC6527" w:rsidRDefault="00EC6527" w:rsidP="00EC6527">
      <w:r>
        <w:t>The basic logic is:</w:t>
      </w:r>
    </w:p>
    <w:p w14:paraId="43A3C7CD" w14:textId="77777777" w:rsidR="00EC6527" w:rsidRDefault="00EC6527" w:rsidP="00EC6527">
      <w:pPr>
        <w:pStyle w:val="ListBullet"/>
        <w:tabs>
          <w:tab w:val="num" w:pos="360"/>
        </w:tabs>
      </w:pPr>
      <w:r>
        <w:t>Predefined trigger is reached → payout according to the policy.</w:t>
      </w:r>
    </w:p>
    <w:p w14:paraId="7D34CD59" w14:textId="77777777" w:rsidR="00EC6527" w:rsidRDefault="00EC6527" w:rsidP="00EC6527">
      <w:pPr>
        <w:pStyle w:val="ListBullet"/>
        <w:tabs>
          <w:tab w:val="num" w:pos="360"/>
        </w:tabs>
      </w:pPr>
      <w:r>
        <w:t>Predefined trigger is not reached → no payout under that parametric trigger.</w:t>
      </w:r>
    </w:p>
    <w:p w14:paraId="6DB6D347" w14:textId="77777777" w:rsidR="00EC6527" w:rsidRDefault="00EC6527" w:rsidP="00EC6527">
      <w:r>
        <w:t>The important point is that the payout is based on the agreed trigger and objective data, rather than a detailed inspection of every customer's actual loss.</w:t>
      </w:r>
    </w:p>
    <w:p w14:paraId="332DAC68" w14:textId="77777777" w:rsidR="00EC6527" w:rsidRDefault="00EC6527" w:rsidP="00EC6527">
      <w:pPr>
        <w:pStyle w:val="Heading1"/>
      </w:pPr>
      <w:r>
        <w:t>4. Parametric Insurance in Our Solar Case Study</w:t>
      </w:r>
    </w:p>
    <w:p w14:paraId="7A3BEF10" w14:textId="77777777" w:rsidR="00EC6527" w:rsidRDefault="00EC6527" w:rsidP="00EC6527">
      <w:r>
        <w:t>The insurance product is designed around rooftop solar systems. Solar generation depends strongly on the amount of solar radiation available to the panels.</w:t>
      </w:r>
    </w:p>
    <w:p w14:paraId="684F3E7C" w14:textId="77777777" w:rsidR="00EC6527" w:rsidRDefault="00EC6527" w:rsidP="00EC6527">
      <w:r>
        <w:t>Under relatively good sunlight conditions:</w:t>
      </w:r>
    </w:p>
    <w:p w14:paraId="431CF6AF" w14:textId="77777777" w:rsidR="00EC6527" w:rsidRDefault="00EC6527" w:rsidP="00EC6527">
      <w:pPr>
        <w:pStyle w:val="ListNumber"/>
        <w:tabs>
          <w:tab w:val="num" w:pos="360"/>
        </w:tabs>
        <w:ind w:left="360" w:hanging="360"/>
      </w:pPr>
      <w:r>
        <w:t>Good sunlight</w:t>
      </w:r>
    </w:p>
    <w:p w14:paraId="49307708" w14:textId="77777777" w:rsidR="00EC6527" w:rsidRDefault="00EC6527" w:rsidP="00EC6527">
      <w:pPr>
        <w:pStyle w:val="ListNumber"/>
        <w:tabs>
          <w:tab w:val="num" w:pos="360"/>
        </w:tabs>
        <w:ind w:left="360" w:hanging="360"/>
      </w:pPr>
      <w:r>
        <w:t>More solar radiation</w:t>
      </w:r>
    </w:p>
    <w:p w14:paraId="6353577A" w14:textId="77777777" w:rsidR="00EC6527" w:rsidRDefault="00EC6527" w:rsidP="00EC6527">
      <w:pPr>
        <w:pStyle w:val="ListNumber"/>
        <w:tabs>
          <w:tab w:val="num" w:pos="360"/>
        </w:tabs>
        <w:ind w:left="360" w:hanging="360"/>
      </w:pPr>
      <w:r>
        <w:t>More electricity generation</w:t>
      </w:r>
    </w:p>
    <w:p w14:paraId="0F4FE0E7" w14:textId="77777777" w:rsidR="00EC6527" w:rsidRDefault="00EC6527" w:rsidP="00EC6527">
      <w:pPr>
        <w:pStyle w:val="ListNumber"/>
        <w:tabs>
          <w:tab w:val="num" w:pos="360"/>
        </w:tabs>
        <w:ind w:left="360" w:hanging="360"/>
      </w:pPr>
      <w:r>
        <w:t>More electricity savings</w:t>
      </w:r>
    </w:p>
    <w:p w14:paraId="0673C1E2" w14:textId="77777777" w:rsidR="00EC6527" w:rsidRDefault="00EC6527" w:rsidP="00EC6527">
      <w:pPr>
        <w:pStyle w:val="ListNumber"/>
        <w:tabs>
          <w:tab w:val="num" w:pos="360"/>
        </w:tabs>
        <w:ind w:left="360" w:hanging="360"/>
      </w:pPr>
      <w:r>
        <w:t>Better expected financial outcome and loan-repayment support</w:t>
      </w:r>
    </w:p>
    <w:p w14:paraId="21E1A4EA" w14:textId="77777777" w:rsidR="00EC6527" w:rsidRDefault="00EC6527" w:rsidP="00EC6527">
      <w:r>
        <w:t>Under unusually poor weather conditions:</w:t>
      </w:r>
    </w:p>
    <w:p w14:paraId="6880661E" w14:textId="77777777" w:rsidR="00EC6527" w:rsidRDefault="00EC6527" w:rsidP="00EC6527">
      <w:pPr>
        <w:pStyle w:val="ListNumber"/>
        <w:tabs>
          <w:tab w:val="num" w:pos="360"/>
        </w:tabs>
        <w:ind w:left="360" w:hanging="360"/>
      </w:pPr>
      <w:r>
        <w:t>Cloudy or otherwise adverse conditions</w:t>
      </w:r>
    </w:p>
    <w:p w14:paraId="20DA872F" w14:textId="77777777" w:rsidR="00EC6527" w:rsidRDefault="00EC6527" w:rsidP="00EC6527">
      <w:pPr>
        <w:pStyle w:val="ListNumber"/>
        <w:tabs>
          <w:tab w:val="num" w:pos="360"/>
        </w:tabs>
        <w:ind w:left="360" w:hanging="360"/>
      </w:pPr>
      <w:r>
        <w:t>Lower solar radiation</w:t>
      </w:r>
    </w:p>
    <w:p w14:paraId="7A80DA55" w14:textId="77777777" w:rsidR="00EC6527" w:rsidRDefault="00EC6527" w:rsidP="00EC6527">
      <w:pPr>
        <w:pStyle w:val="ListNumber"/>
        <w:tabs>
          <w:tab w:val="num" w:pos="360"/>
        </w:tabs>
        <w:ind w:left="360" w:hanging="360"/>
      </w:pPr>
      <w:r>
        <w:t>Less electricity generation</w:t>
      </w:r>
    </w:p>
    <w:p w14:paraId="3C44DAED" w14:textId="77777777" w:rsidR="00EC6527" w:rsidRDefault="00EC6527" w:rsidP="00EC6527">
      <w:pPr>
        <w:pStyle w:val="ListNumber"/>
        <w:tabs>
          <w:tab w:val="num" w:pos="360"/>
        </w:tabs>
        <w:ind w:left="360" w:hanging="360"/>
      </w:pPr>
      <w:r>
        <w:t>Lower electricity savings</w:t>
      </w:r>
    </w:p>
    <w:p w14:paraId="388F8D3D" w14:textId="77777777" w:rsidR="00EC6527" w:rsidRDefault="00EC6527" w:rsidP="00EC6527">
      <w:pPr>
        <w:pStyle w:val="ListNumber"/>
        <w:tabs>
          <w:tab w:val="num" w:pos="360"/>
        </w:tabs>
        <w:ind w:left="360" w:hanging="360"/>
      </w:pPr>
      <w:r>
        <w:t>Greater financial/repayment concern</w:t>
      </w:r>
    </w:p>
    <w:p w14:paraId="762A4083" w14:textId="77777777" w:rsidR="00EC6527" w:rsidRDefault="00EC6527" w:rsidP="00EC6527">
      <w:r>
        <w:t>Instead of visiting every customer's house to inspect the electricity loss, the parametric product can check whether the agreed weather trigger was reached. If it was reached, the policy pays according to the predefined rules.</w:t>
      </w:r>
    </w:p>
    <w:p w14:paraId="50004B9A" w14:textId="77777777" w:rsidR="00EC6527" w:rsidRDefault="00EC6527" w:rsidP="00EC6527">
      <w:pPr>
        <w:pStyle w:val="Heading1"/>
      </w:pPr>
    </w:p>
    <w:p w14:paraId="5039010E" w14:textId="77777777" w:rsidR="00EC6527" w:rsidRDefault="00EC6527" w:rsidP="00EC6527">
      <w:pPr>
        <w:pStyle w:val="Heading1"/>
      </w:pPr>
    </w:p>
    <w:p w14:paraId="7C6D21B6" w14:textId="77777777" w:rsidR="00EC6527" w:rsidRDefault="00EC6527" w:rsidP="00EC6527"/>
    <w:p w14:paraId="528F908A" w14:textId="77777777" w:rsidR="00EC6527" w:rsidRPr="00EC6527" w:rsidRDefault="00EC6527" w:rsidP="00EC6527"/>
    <w:p w14:paraId="344867CB" w14:textId="41C8D24F" w:rsidR="00EC6527" w:rsidRDefault="00EC6527" w:rsidP="00EC6527">
      <w:pPr>
        <w:pStyle w:val="Heading1"/>
      </w:pPr>
      <w:r>
        <w:lastRenderedPageBreak/>
        <w:t>5. Traditional Insurance vs Parametric Insurance</w:t>
      </w:r>
    </w:p>
    <w:tbl>
      <w:tblPr>
        <w:tblStyle w:val="TableGrid"/>
        <w:tblW w:w="0" w:type="auto"/>
        <w:jc w:val="center"/>
        <w:tblLook w:val="04A0" w:firstRow="1" w:lastRow="0" w:firstColumn="1" w:lastColumn="0" w:noHBand="0" w:noVBand="1"/>
      </w:tblPr>
      <w:tblGrid>
        <w:gridCol w:w="2974"/>
        <w:gridCol w:w="3028"/>
        <w:gridCol w:w="3014"/>
      </w:tblGrid>
      <w:tr w:rsidR="00EC6527" w14:paraId="01882297" w14:textId="77777777" w:rsidTr="0033302E">
        <w:trPr>
          <w:jc w:val="center"/>
        </w:trPr>
        <w:tc>
          <w:tcPr>
            <w:tcW w:w="3312" w:type="dxa"/>
          </w:tcPr>
          <w:p w14:paraId="58C2B215" w14:textId="77777777" w:rsidR="00EC6527" w:rsidRDefault="00EC6527" w:rsidP="0033302E">
            <w:r>
              <w:t>Aspect</w:t>
            </w:r>
          </w:p>
        </w:tc>
        <w:tc>
          <w:tcPr>
            <w:tcW w:w="3312" w:type="dxa"/>
          </w:tcPr>
          <w:p w14:paraId="4036B994" w14:textId="77777777" w:rsidR="00EC6527" w:rsidRDefault="00EC6527" w:rsidP="0033302E">
            <w:r>
              <w:t>Traditional Insurance</w:t>
            </w:r>
          </w:p>
        </w:tc>
        <w:tc>
          <w:tcPr>
            <w:tcW w:w="3312" w:type="dxa"/>
          </w:tcPr>
          <w:p w14:paraId="0E7A3677" w14:textId="77777777" w:rsidR="00EC6527" w:rsidRDefault="00EC6527" w:rsidP="0033302E">
            <w:r>
              <w:t>Parametric Insurance</w:t>
            </w:r>
          </w:p>
        </w:tc>
      </w:tr>
      <w:tr w:rsidR="00EC6527" w14:paraId="66584262" w14:textId="77777777" w:rsidTr="0033302E">
        <w:trPr>
          <w:jc w:val="center"/>
        </w:trPr>
        <w:tc>
          <w:tcPr>
            <w:tcW w:w="3312" w:type="dxa"/>
          </w:tcPr>
          <w:p w14:paraId="5EA3A68A" w14:textId="77777777" w:rsidR="00EC6527" w:rsidRDefault="00EC6527" w:rsidP="0033302E">
            <w:r>
              <w:t>Basis for payout</w:t>
            </w:r>
          </w:p>
        </w:tc>
        <w:tc>
          <w:tcPr>
            <w:tcW w:w="3312" w:type="dxa"/>
          </w:tcPr>
          <w:p w14:paraId="4738D200" w14:textId="77777777" w:rsidR="00EC6527" w:rsidRDefault="00EC6527" w:rsidP="0033302E">
            <w:r>
              <w:t>Actual damage or loss</w:t>
            </w:r>
          </w:p>
        </w:tc>
        <w:tc>
          <w:tcPr>
            <w:tcW w:w="3312" w:type="dxa"/>
          </w:tcPr>
          <w:p w14:paraId="69DD3572" w14:textId="77777777" w:rsidR="00EC6527" w:rsidRDefault="00EC6527" w:rsidP="0033302E">
            <w:r>
              <w:t>Predefined measurable event/trigger</w:t>
            </w:r>
          </w:p>
        </w:tc>
      </w:tr>
      <w:tr w:rsidR="00EC6527" w14:paraId="2E697210" w14:textId="77777777" w:rsidTr="0033302E">
        <w:trPr>
          <w:jc w:val="center"/>
        </w:trPr>
        <w:tc>
          <w:tcPr>
            <w:tcW w:w="3312" w:type="dxa"/>
          </w:tcPr>
          <w:p w14:paraId="62F79FFD" w14:textId="77777777" w:rsidR="00EC6527" w:rsidRDefault="00EC6527" w:rsidP="0033302E">
            <w:r>
              <w:t>Inspection</w:t>
            </w:r>
          </w:p>
        </w:tc>
        <w:tc>
          <w:tcPr>
            <w:tcW w:w="3312" w:type="dxa"/>
          </w:tcPr>
          <w:p w14:paraId="50C18673" w14:textId="77777777" w:rsidR="00EC6527" w:rsidRDefault="00EC6527" w:rsidP="0033302E">
            <w:r>
              <w:t>Usually requires verification of loss</w:t>
            </w:r>
          </w:p>
        </w:tc>
        <w:tc>
          <w:tcPr>
            <w:tcW w:w="3312" w:type="dxa"/>
          </w:tcPr>
          <w:p w14:paraId="2B4FC5F1" w14:textId="77777777" w:rsidR="00EC6527" w:rsidRDefault="00EC6527" w:rsidP="0033302E">
            <w:r>
              <w:t>No individual damage inspection for the trigger</w:t>
            </w:r>
          </w:p>
        </w:tc>
      </w:tr>
      <w:tr w:rsidR="00EC6527" w14:paraId="61A23060" w14:textId="77777777" w:rsidTr="0033302E">
        <w:trPr>
          <w:jc w:val="center"/>
        </w:trPr>
        <w:tc>
          <w:tcPr>
            <w:tcW w:w="3312" w:type="dxa"/>
          </w:tcPr>
          <w:p w14:paraId="1E499C8B" w14:textId="77777777" w:rsidR="00EC6527" w:rsidRDefault="00EC6527" w:rsidP="0033302E">
            <w:r>
              <w:t>Speed</w:t>
            </w:r>
          </w:p>
        </w:tc>
        <w:tc>
          <w:tcPr>
            <w:tcW w:w="3312" w:type="dxa"/>
          </w:tcPr>
          <w:p w14:paraId="090733FA" w14:textId="77777777" w:rsidR="00EC6527" w:rsidRDefault="00EC6527" w:rsidP="0033302E">
            <w:r>
              <w:t>Can take longer</w:t>
            </w:r>
          </w:p>
        </w:tc>
        <w:tc>
          <w:tcPr>
            <w:tcW w:w="3312" w:type="dxa"/>
          </w:tcPr>
          <w:p w14:paraId="7461A920" w14:textId="77777777" w:rsidR="00EC6527" w:rsidRDefault="00EC6527" w:rsidP="0033302E">
            <w:r>
              <w:t>Can be faster when the trigger is objectively measured</w:t>
            </w:r>
          </w:p>
        </w:tc>
      </w:tr>
      <w:tr w:rsidR="00EC6527" w14:paraId="576ABBC3" w14:textId="77777777" w:rsidTr="0033302E">
        <w:trPr>
          <w:jc w:val="center"/>
        </w:trPr>
        <w:tc>
          <w:tcPr>
            <w:tcW w:w="3312" w:type="dxa"/>
          </w:tcPr>
          <w:p w14:paraId="2626C78A" w14:textId="77777777" w:rsidR="00EC6527" w:rsidRDefault="00EC6527" w:rsidP="0033302E">
            <w:r>
              <w:t>Customer proof</w:t>
            </w:r>
          </w:p>
        </w:tc>
        <w:tc>
          <w:tcPr>
            <w:tcW w:w="3312" w:type="dxa"/>
          </w:tcPr>
          <w:p w14:paraId="38C1CBDB" w14:textId="77777777" w:rsidR="00EC6527" w:rsidRDefault="00EC6527" w:rsidP="0033302E">
            <w:r>
              <w:t>Actual loss may need to be demonstrated</w:t>
            </w:r>
          </w:p>
        </w:tc>
        <w:tc>
          <w:tcPr>
            <w:tcW w:w="3312" w:type="dxa"/>
          </w:tcPr>
          <w:p w14:paraId="7DB65869" w14:textId="77777777" w:rsidR="00EC6527" w:rsidRDefault="00EC6527" w:rsidP="0033302E">
            <w:r>
              <w:t>Trigger is established using agreed objective data</w:t>
            </w:r>
          </w:p>
        </w:tc>
      </w:tr>
      <w:tr w:rsidR="00EC6527" w14:paraId="136D444C" w14:textId="77777777" w:rsidTr="0033302E">
        <w:trPr>
          <w:jc w:val="center"/>
        </w:trPr>
        <w:tc>
          <w:tcPr>
            <w:tcW w:w="3312" w:type="dxa"/>
          </w:tcPr>
          <w:p w14:paraId="34B21F5A" w14:textId="77777777" w:rsidR="00EC6527" w:rsidRDefault="00EC6527" w:rsidP="0033302E">
            <w:r>
              <w:t>Claim amount</w:t>
            </w:r>
          </w:p>
        </w:tc>
        <w:tc>
          <w:tcPr>
            <w:tcW w:w="3312" w:type="dxa"/>
          </w:tcPr>
          <w:p w14:paraId="30698EAC" w14:textId="77777777" w:rsidR="00EC6527" w:rsidRDefault="00EC6527" w:rsidP="0033302E">
            <w:r>
              <w:t>Depends on verified damage/loss</w:t>
            </w:r>
          </w:p>
        </w:tc>
        <w:tc>
          <w:tcPr>
            <w:tcW w:w="3312" w:type="dxa"/>
          </w:tcPr>
          <w:p w14:paraId="5C932131" w14:textId="77777777" w:rsidR="00EC6527" w:rsidRDefault="00EC6527" w:rsidP="0033302E">
            <w:r>
              <w:t>Depends on the predefined policy trigger/rules</w:t>
            </w:r>
          </w:p>
        </w:tc>
      </w:tr>
    </w:tbl>
    <w:p w14:paraId="10D918A8" w14:textId="77777777" w:rsidR="00EC6527" w:rsidRDefault="00EC6527" w:rsidP="00EC6527"/>
    <w:p w14:paraId="504B968A" w14:textId="77777777" w:rsidR="00EC6527" w:rsidRDefault="00EC6527" w:rsidP="00EC6527">
      <w:pPr>
        <w:pStyle w:val="Heading1"/>
        <w:spacing w:after="0"/>
      </w:pPr>
      <w:r>
        <w:t>6. Why Is Parametric Insurance Attractive for Large Numbers of Customers?</w:t>
      </w:r>
    </w:p>
    <w:p w14:paraId="7EDB13E8" w14:textId="77777777" w:rsidR="00EC6527" w:rsidRDefault="00EC6527" w:rsidP="00EC6527">
      <w:r>
        <w:t>Imagine a product covering 10,000 rooftop solar customers.</w:t>
      </w:r>
    </w:p>
    <w:p w14:paraId="35979B13" w14:textId="77777777" w:rsidR="00EC6527" w:rsidRDefault="00EC6527" w:rsidP="00EC6527">
      <w:r>
        <w:t>With a traditional approach, inspecting or verifying the losses of thousands of individual customers could be expensive and slow.</w:t>
      </w:r>
    </w:p>
    <w:p w14:paraId="1425020B" w14:textId="77777777" w:rsidR="00EC6527" w:rsidRDefault="00EC6527" w:rsidP="00EC6527">
      <w:r>
        <w:t>With a parametric approach, the insurer can use trusted weather data to determine whether the predefined trigger occurred. If the trigger is reached, covered customers can receive the policy-defined payout without requiring an individual loss inspection for each customer.</w:t>
      </w:r>
    </w:p>
    <w:p w14:paraId="6ACC272D" w14:textId="77777777" w:rsidR="00EC6527" w:rsidRDefault="00EC6527" w:rsidP="00EC6527">
      <w:r>
        <w:t>This makes parametric insurance attractive when the goal is to create a product that is faster, more transparent, and scalable.</w:t>
      </w:r>
    </w:p>
    <w:p w14:paraId="7724DB6C" w14:textId="77777777" w:rsidR="00EC6527" w:rsidRDefault="00EC6527" w:rsidP="00EC6527">
      <w:pPr>
        <w:pStyle w:val="Heading1"/>
      </w:pPr>
      <w:r>
        <w:t>7. Scenario 1 — Two Neighbours</w:t>
      </w:r>
    </w:p>
    <w:p w14:paraId="5C02C22F" w14:textId="77777777" w:rsidR="00EC6527" w:rsidRDefault="00EC6527" w:rsidP="00EC6527">
      <w:r>
        <w:t>Suppose two neighbouring houses experience the same weather.</w:t>
      </w:r>
    </w:p>
    <w:tbl>
      <w:tblPr>
        <w:tblStyle w:val="TableGrid"/>
        <w:tblW w:w="0" w:type="auto"/>
        <w:jc w:val="center"/>
        <w:tblLook w:val="04A0" w:firstRow="1" w:lastRow="0" w:firstColumn="1" w:lastColumn="0" w:noHBand="0" w:noVBand="1"/>
      </w:tblPr>
      <w:tblGrid>
        <w:gridCol w:w="3003"/>
        <w:gridCol w:w="3022"/>
        <w:gridCol w:w="2991"/>
      </w:tblGrid>
      <w:tr w:rsidR="00EC6527" w14:paraId="2DE738CA" w14:textId="77777777" w:rsidTr="0033302E">
        <w:trPr>
          <w:jc w:val="center"/>
        </w:trPr>
        <w:tc>
          <w:tcPr>
            <w:tcW w:w="3312" w:type="dxa"/>
          </w:tcPr>
          <w:p w14:paraId="70E059F7" w14:textId="77777777" w:rsidR="00EC6527" w:rsidRDefault="00EC6527" w:rsidP="0033302E">
            <w:r>
              <w:t>Customer</w:t>
            </w:r>
          </w:p>
        </w:tc>
        <w:tc>
          <w:tcPr>
            <w:tcW w:w="3312" w:type="dxa"/>
          </w:tcPr>
          <w:p w14:paraId="69E85137" w14:textId="77777777" w:rsidR="00EC6527" w:rsidRDefault="00EC6527" w:rsidP="0033302E">
            <w:r>
              <w:t>Generation</w:t>
            </w:r>
          </w:p>
        </w:tc>
        <w:tc>
          <w:tcPr>
            <w:tcW w:w="3312" w:type="dxa"/>
          </w:tcPr>
          <w:p w14:paraId="108087D2" w14:textId="77777777" w:rsidR="00EC6527" w:rsidRDefault="00EC6527" w:rsidP="0033302E">
            <w:r>
              <w:t>Weather trigger</w:t>
            </w:r>
          </w:p>
        </w:tc>
      </w:tr>
      <w:tr w:rsidR="00EC6527" w14:paraId="6E9797AC" w14:textId="77777777" w:rsidTr="0033302E">
        <w:trPr>
          <w:jc w:val="center"/>
        </w:trPr>
        <w:tc>
          <w:tcPr>
            <w:tcW w:w="3312" w:type="dxa"/>
          </w:tcPr>
          <w:p w14:paraId="1A7A6B63" w14:textId="77777777" w:rsidR="00EC6527" w:rsidRDefault="00EC6527" w:rsidP="0033302E">
            <w:r>
              <w:t>House A</w:t>
            </w:r>
          </w:p>
        </w:tc>
        <w:tc>
          <w:tcPr>
            <w:tcW w:w="3312" w:type="dxa"/>
          </w:tcPr>
          <w:p w14:paraId="65766BCF" w14:textId="77777777" w:rsidR="00EC6527" w:rsidRDefault="00EC6527" w:rsidP="0033302E">
            <w:r>
              <w:t>2,800 kWh</w:t>
            </w:r>
          </w:p>
        </w:tc>
        <w:tc>
          <w:tcPr>
            <w:tcW w:w="3312" w:type="dxa"/>
          </w:tcPr>
          <w:p w14:paraId="0B12E2E8" w14:textId="77777777" w:rsidR="00EC6527" w:rsidRDefault="00EC6527" w:rsidP="0033302E">
            <w:r>
              <w:t>Crossed</w:t>
            </w:r>
          </w:p>
        </w:tc>
      </w:tr>
      <w:tr w:rsidR="00EC6527" w14:paraId="28E03C20" w14:textId="77777777" w:rsidTr="0033302E">
        <w:trPr>
          <w:jc w:val="center"/>
        </w:trPr>
        <w:tc>
          <w:tcPr>
            <w:tcW w:w="3312" w:type="dxa"/>
          </w:tcPr>
          <w:p w14:paraId="48A2A6EE" w14:textId="77777777" w:rsidR="00EC6527" w:rsidRDefault="00EC6527" w:rsidP="0033302E">
            <w:r>
              <w:t>House B</w:t>
            </w:r>
          </w:p>
        </w:tc>
        <w:tc>
          <w:tcPr>
            <w:tcW w:w="3312" w:type="dxa"/>
          </w:tcPr>
          <w:p w14:paraId="22EAE5A2" w14:textId="77777777" w:rsidR="00EC6527" w:rsidRDefault="00EC6527" w:rsidP="0033302E">
            <w:r>
              <w:t>4,500 kWh</w:t>
            </w:r>
          </w:p>
        </w:tc>
        <w:tc>
          <w:tcPr>
            <w:tcW w:w="3312" w:type="dxa"/>
          </w:tcPr>
          <w:p w14:paraId="28784448" w14:textId="77777777" w:rsidR="00EC6527" w:rsidRDefault="00EC6527" w:rsidP="0033302E">
            <w:r>
              <w:t>Crossed</w:t>
            </w:r>
          </w:p>
        </w:tc>
      </w:tr>
    </w:tbl>
    <w:p w14:paraId="3D6F536B" w14:textId="77777777" w:rsidR="00EC6527" w:rsidRDefault="00EC6527" w:rsidP="00EC6527">
      <w:r>
        <w:t>Should insurance pay both? Under the parametric logic described in the case study, yes, if both are covered by the policy and the trigger has been crossed. The reason is that the payout is determined by the predefined weather condition, not by measuring and comparing each person's exact electricity generation.</w:t>
      </w:r>
    </w:p>
    <w:p w14:paraId="7C6DB0C0" w14:textId="77777777" w:rsidR="00EC6527" w:rsidRDefault="00EC6527" w:rsidP="00EC6527"/>
    <w:p w14:paraId="2A351D2E" w14:textId="77777777" w:rsidR="00EC6527" w:rsidRDefault="00EC6527" w:rsidP="00EC6527"/>
    <w:p w14:paraId="72E007C2" w14:textId="77777777" w:rsidR="00EC6527" w:rsidRDefault="00EC6527" w:rsidP="00EC6527">
      <w:pPr>
        <w:pStyle w:val="Heading1"/>
      </w:pPr>
      <w:r>
        <w:lastRenderedPageBreak/>
        <w:t>8. Scenario 2 — Equipment Failure</w:t>
      </w:r>
    </w:p>
    <w:p w14:paraId="1796A027" w14:textId="77777777" w:rsidR="00EC6527" w:rsidRDefault="00EC6527" w:rsidP="00EC6527">
      <w:r>
        <w:t>Suppose weather is completely normal and the insurance trigger is not reached, but a customer's inverter fails and electricity generation becomes very low.</w:t>
      </w:r>
    </w:p>
    <w:p w14:paraId="088AC99E" w14:textId="77777777" w:rsidR="00EC6527" w:rsidRDefault="00EC6527" w:rsidP="00EC6527">
      <w:r>
        <w:t>Should the weather-based parametric insurance pay? No. The loss was caused by equipment failure rather than the insured weather event. The parametric product covers the agreed weather-related condition, not every possible reason for low electricity generation.</w:t>
      </w:r>
    </w:p>
    <w:p w14:paraId="1C9B5289" w14:textId="77777777" w:rsidR="00EC6527" w:rsidRDefault="00EC6527" w:rsidP="00EC6527">
      <w:pPr>
        <w:pStyle w:val="Heading1"/>
      </w:pPr>
      <w:r>
        <w:t>9. What Is Basis Risk?</w:t>
      </w:r>
    </w:p>
    <w:p w14:paraId="0DBA1AAE" w14:textId="77777777" w:rsidR="00EC6527" w:rsidRDefault="00EC6527" w:rsidP="00EC6527">
      <w:r>
        <w:t>Basis risk is one of the most important concepts in this case study.</w:t>
      </w:r>
    </w:p>
    <w:p w14:paraId="379E2E92" w14:textId="77777777" w:rsidR="00EC6527" w:rsidRDefault="00EC6527" w:rsidP="00EC6527">
      <w:r>
        <w:t>In simple terms, basis risk is the difference between the customer's actual loss and the insurance payout.</w:t>
      </w:r>
    </w:p>
    <w:p w14:paraId="4A6D7B11" w14:textId="77777777" w:rsidR="00EC6527" w:rsidRDefault="00EC6527" w:rsidP="00EC6527">
      <w:r>
        <w:t>This happens because a parametric policy pays according to a weather trigger, while the customer's actual experience can be different from what that trigger indicates.</w:t>
      </w:r>
    </w:p>
    <w:p w14:paraId="651727D2" w14:textId="77777777" w:rsidR="00EC6527" w:rsidRDefault="00EC6527" w:rsidP="00EC6527">
      <w:pPr>
        <w:pStyle w:val="Heading2"/>
      </w:pPr>
      <w:r>
        <w:t>Example 1 — Trigger Crossed but Actual Losses Differ</w:t>
      </w:r>
    </w:p>
    <w:p w14:paraId="445F8BAA" w14:textId="77777777" w:rsidR="00EC6527" w:rsidRDefault="00EC6527" w:rsidP="00EC6527">
      <w:r>
        <w:t>Suppose the weather trigger is crossed for two houses. House A loses a large amount of electricity, while House B loses only a small amount. If the policy trigger applies to both, both can receive a payout according to the policy even though their actual losses are different.</w:t>
      </w:r>
    </w:p>
    <w:p w14:paraId="207DD393" w14:textId="77777777" w:rsidR="00EC6527" w:rsidRDefault="00EC6527" w:rsidP="00EC6527">
      <w:r>
        <w:t>The difference between the actual losses and the trigger-based payout is part of the basis-risk problem.</w:t>
      </w:r>
    </w:p>
    <w:p w14:paraId="162A6793" w14:textId="77777777" w:rsidR="00EC6527" w:rsidRDefault="00EC6527" w:rsidP="00EC6527">
      <w:pPr>
        <w:pStyle w:val="Heading2"/>
      </w:pPr>
      <w:r>
        <w:t>Example 2 — Actual Loss but No Weather Trigger</w:t>
      </w:r>
    </w:p>
    <w:p w14:paraId="73D43C94" w14:textId="77777777" w:rsidR="00EC6527" w:rsidRDefault="00EC6527" w:rsidP="00EC6527">
      <w:r>
        <w:t>Suppose weather remains normal, so the trigger is not crossed, but a customer's inverter breaks. The customer has a real electricity-generation loss, but the weather-based policy does not pay because the insured weather event did not occur.</w:t>
      </w:r>
    </w:p>
    <w:p w14:paraId="1DAB5069" w14:textId="77777777" w:rsidR="00EC6527" w:rsidRDefault="00EC6527" w:rsidP="00EC6527">
      <w:pPr>
        <w:pStyle w:val="Heading1"/>
      </w:pPr>
      <w:r>
        <w:t>10. Why Is Basis Risk Important?</w:t>
      </w:r>
    </w:p>
    <w:p w14:paraId="50387F8B" w14:textId="77777777" w:rsidR="00EC6527" w:rsidRDefault="00EC6527" w:rsidP="00EC6527">
      <w:r>
        <w:t>A good parametric insurance product should have a weather index that represents the customer's actual weather-related loss as closely as possible.</w:t>
      </w:r>
    </w:p>
    <w:p w14:paraId="2281E891" w14:textId="77777777" w:rsidR="00EC6527" w:rsidRDefault="00EC6527" w:rsidP="00EC6527">
      <w:r>
        <w:t>The smaller the mismatch between the trigger-based payout and the customer's actual weather-related loss, the better the product can represent the intended risk.</w:t>
      </w:r>
    </w:p>
    <w:p w14:paraId="6CC3B9D2" w14:textId="77777777" w:rsidR="00EC6527" w:rsidRDefault="00EC6527" w:rsidP="00EC6527">
      <w:r>
        <w:t>That is why selecting a suitable weather variable is important in this case study. If the chosen index is poorly related to solar generation, basis risk can become larger.</w:t>
      </w:r>
    </w:p>
    <w:p w14:paraId="6CA97CBD" w14:textId="77777777" w:rsidR="00EC6527" w:rsidRDefault="00EC6527" w:rsidP="00EC6527">
      <w:pPr>
        <w:pStyle w:val="Heading1"/>
      </w:pPr>
    </w:p>
    <w:p w14:paraId="0E8B522D" w14:textId="77777777" w:rsidR="00EC6527" w:rsidRPr="00EC6527" w:rsidRDefault="00EC6527" w:rsidP="00EC6527"/>
    <w:p w14:paraId="2BBCA181" w14:textId="0FDEAD42" w:rsidR="00EC6527" w:rsidRDefault="00EC6527" w:rsidP="00EC6527">
      <w:pPr>
        <w:pStyle w:val="Heading1"/>
      </w:pPr>
      <w:r>
        <w:lastRenderedPageBreak/>
        <w:t>11. Advantages of Parametric Insurance</w:t>
      </w:r>
    </w:p>
    <w:p w14:paraId="7E8CA135" w14:textId="77777777" w:rsidR="00EC6527" w:rsidRDefault="00EC6527" w:rsidP="00EC6527">
      <w:pPr>
        <w:pStyle w:val="ListBullet"/>
        <w:tabs>
          <w:tab w:val="num" w:pos="360"/>
        </w:tabs>
      </w:pPr>
      <w:r>
        <w:t>Fast claim settlement when the trigger can be verified quickly.</w:t>
      </w:r>
    </w:p>
    <w:p w14:paraId="74117C2A" w14:textId="77777777" w:rsidR="00EC6527" w:rsidRDefault="00EC6527" w:rsidP="00EC6527">
      <w:pPr>
        <w:pStyle w:val="ListBullet"/>
        <w:tabs>
          <w:tab w:val="num" w:pos="360"/>
        </w:tabs>
      </w:pPr>
      <w:r>
        <w:t>No physical loss inspection for each customer.</w:t>
      </w:r>
    </w:p>
    <w:p w14:paraId="5DD558A8" w14:textId="77777777" w:rsidR="00EC6527" w:rsidRDefault="00EC6527" w:rsidP="00EC6527">
      <w:pPr>
        <w:pStyle w:val="ListBullet"/>
        <w:tabs>
          <w:tab w:val="num" w:pos="360"/>
        </w:tabs>
      </w:pPr>
      <w:r>
        <w:t>Uses objective weather data.</w:t>
      </w:r>
    </w:p>
    <w:p w14:paraId="5CB7198B" w14:textId="77777777" w:rsidR="00EC6527" w:rsidRDefault="00EC6527" w:rsidP="00EC6527">
      <w:pPr>
        <w:pStyle w:val="ListBullet"/>
        <w:tabs>
          <w:tab w:val="num" w:pos="360"/>
        </w:tabs>
      </w:pPr>
      <w:r>
        <w:t>Transparent trigger conditions.</w:t>
      </w:r>
    </w:p>
    <w:p w14:paraId="775BD4A4" w14:textId="77777777" w:rsidR="00EC6527" w:rsidRDefault="00EC6527" w:rsidP="00EC6527">
      <w:pPr>
        <w:pStyle w:val="ListBullet"/>
        <w:tabs>
          <w:tab w:val="num" w:pos="360"/>
        </w:tabs>
      </w:pPr>
      <w:r>
        <w:t>Lower operational burden than inspecting every individual loss.</w:t>
      </w:r>
    </w:p>
    <w:p w14:paraId="18F98E0B" w14:textId="77777777" w:rsidR="00EC6527" w:rsidRDefault="00EC6527" w:rsidP="00EC6527">
      <w:pPr>
        <w:pStyle w:val="ListBullet"/>
        <w:tabs>
          <w:tab w:val="num" w:pos="360"/>
        </w:tabs>
      </w:pPr>
      <w:r>
        <w:t>Can potentially cover thousands of customers efficiently.</w:t>
      </w:r>
    </w:p>
    <w:p w14:paraId="38CAF637" w14:textId="77777777" w:rsidR="00EC6527" w:rsidRDefault="00EC6527" w:rsidP="00EC6527">
      <w:pPr>
        <w:pStyle w:val="ListBullet"/>
        <w:tabs>
          <w:tab w:val="num" w:pos="360"/>
        </w:tabs>
      </w:pPr>
      <w:r>
        <w:t>Can reduce opportunities for disputes about whether the predefined event occurred.</w:t>
      </w:r>
    </w:p>
    <w:p w14:paraId="5D547AFD" w14:textId="77777777" w:rsidR="00EC6527" w:rsidRDefault="00EC6527" w:rsidP="00EC6527">
      <w:pPr>
        <w:pStyle w:val="Heading1"/>
      </w:pPr>
      <w:r>
        <w:t>12. Limitations of Parametric Insurance</w:t>
      </w:r>
    </w:p>
    <w:p w14:paraId="0CFF220A" w14:textId="77777777" w:rsidR="00EC6527" w:rsidRDefault="00EC6527" w:rsidP="00EC6527">
      <w:pPr>
        <w:pStyle w:val="ListBullet"/>
        <w:tabs>
          <w:tab w:val="num" w:pos="360"/>
        </w:tabs>
      </w:pPr>
      <w:r>
        <w:t>The policy may pay even when a customer's actual loss is relatively small.</w:t>
      </w:r>
    </w:p>
    <w:p w14:paraId="32C9A337" w14:textId="77777777" w:rsidR="00EC6527" w:rsidRDefault="00EC6527" w:rsidP="00EC6527">
      <w:pPr>
        <w:pStyle w:val="ListBullet"/>
        <w:tabs>
          <w:tab w:val="num" w:pos="360"/>
        </w:tabs>
      </w:pPr>
      <w:r>
        <w:t>The policy may not pay even when a customer has suffered a real loss if the agreed weather trigger was not reached.</w:t>
      </w:r>
    </w:p>
    <w:p w14:paraId="7C8736B0" w14:textId="77777777" w:rsidR="00EC6527" w:rsidRDefault="00EC6527" w:rsidP="00EC6527">
      <w:pPr>
        <w:pStyle w:val="ListBullet"/>
        <w:tabs>
          <w:tab w:val="num" w:pos="360"/>
        </w:tabs>
      </w:pPr>
      <w:r>
        <w:t>The product depends heavily on the selected weather index.</w:t>
      </w:r>
    </w:p>
    <w:p w14:paraId="6A4A099A" w14:textId="77777777" w:rsidR="00EC6527" w:rsidRDefault="00EC6527" w:rsidP="00EC6527">
      <w:pPr>
        <w:pStyle w:val="ListBullet"/>
        <w:tabs>
          <w:tab w:val="num" w:pos="360"/>
        </w:tabs>
      </w:pPr>
      <w:r>
        <w:t>If the weather index does not represent the insured loss well, basis risk increases.</w:t>
      </w:r>
    </w:p>
    <w:p w14:paraId="112675C6" w14:textId="77777777" w:rsidR="00EC6527" w:rsidRDefault="00EC6527" w:rsidP="00EC6527">
      <w:pPr>
        <w:pStyle w:val="Heading2"/>
      </w:pPr>
      <w:r>
        <w:t>Q1. What is parametric insurance, and how is it different from traditional insurance?</w:t>
      </w:r>
    </w:p>
    <w:p w14:paraId="0B80DB9D" w14:textId="77777777" w:rsidR="00EC6527" w:rsidRDefault="00EC6527" w:rsidP="00EC6527">
      <w:r>
        <w:t>Traditional insurance compensates customers after verifying their actual loss through inspections, documents, or other claim assessment. Parametric insurance works differently: it uses a predefined trigger based on objective data such as weather. If the trigger is met, the policy pays according to predefined rules without inspecting each customer's actual loss. This can make claims faster, more transparent, and easier to scale, although it introduces basis risk because the payout may not exactly match the customer's actual loss.</w:t>
      </w:r>
    </w:p>
    <w:p w14:paraId="6975CFBA" w14:textId="77777777" w:rsidR="00EC6527" w:rsidRDefault="00EC6527" w:rsidP="00EC6527">
      <w:pPr>
        <w:pStyle w:val="Heading2"/>
      </w:pPr>
      <w:r>
        <w:t>Q2. What is basis risk?</w:t>
      </w:r>
    </w:p>
    <w:p w14:paraId="67AF0D87" w14:textId="77777777" w:rsidR="00EC6527" w:rsidRDefault="00EC6527" w:rsidP="00EC6527">
      <w:r>
        <w:t>Basis risk is the difference between a customer's actual loss and the insurance payout because the payout depends on the predefined weather trigger rather than the customer's exact loss.</w:t>
      </w:r>
    </w:p>
    <w:p w14:paraId="41A6D0A8" w14:textId="77777777" w:rsidR="00EC6527" w:rsidRDefault="00EC6527" w:rsidP="00EC6527">
      <w:pPr>
        <w:pStyle w:val="Heading2"/>
      </w:pPr>
      <w:r>
        <w:t>Q3. Why is basis risk important in this case study?</w:t>
      </w:r>
    </w:p>
    <w:p w14:paraId="379F83FD" w14:textId="77777777" w:rsidR="00EC6527" w:rsidRDefault="00EC6527" w:rsidP="00EC6527">
      <w:r>
        <w:t>The selected weather index should represent the customer's weather-related solar-generation loss as closely as possible. A poor index can create a larger mismatch between actual loss and payout.</w:t>
      </w:r>
    </w:p>
    <w:p w14:paraId="7D975B45" w14:textId="77777777" w:rsidR="00EC6527" w:rsidRDefault="00EC6527" w:rsidP="00EC6527">
      <w:pPr>
        <w:pStyle w:val="Heading2"/>
      </w:pPr>
      <w:r>
        <w:t>Q4. Will parametric insurance pay whenever a customer's electricity generation is low?</w:t>
      </w:r>
    </w:p>
    <w:p w14:paraId="32956885" w14:textId="77777777" w:rsidR="00EC6527" w:rsidRDefault="00EC6527" w:rsidP="00EC6527">
      <w:r>
        <w:t>No. It pays when the agreed parametric trigger is reached. Low generation caused by something outside the insured weather event, such as equipment failure, would not automatically trigger the weather-based payout.</w:t>
      </w:r>
    </w:p>
    <w:p w14:paraId="28D772EF" w14:textId="77777777" w:rsidR="00EC6527" w:rsidRDefault="00EC6527" w:rsidP="00EC6527">
      <w:pPr>
        <w:pStyle w:val="Heading2"/>
      </w:pPr>
      <w:r>
        <w:t>Q5. Why is parametric insurance useful for many customers?</w:t>
      </w:r>
    </w:p>
    <w:p w14:paraId="7C25C6E1" w14:textId="3C6BADD4" w:rsidR="00EC6527" w:rsidRPr="00EC6527" w:rsidRDefault="00EC6527" w:rsidP="00EC6527">
      <w:r>
        <w:t>It can use objective weather data to determine whether the predefined event occurred, reducing the need for individual inspections and making the product easier to scale.</w:t>
      </w:r>
    </w:p>
    <w:sectPr w:rsidR="00EC6527" w:rsidRPr="00EC65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26E9F9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5B02D02"/>
    <w:lvl w:ilvl="0">
      <w:start w:val="1"/>
      <w:numFmt w:val="bullet"/>
      <w:pStyle w:val="ListBullet"/>
      <w:lvlText w:val=""/>
      <w:lvlJc w:val="left"/>
      <w:pPr>
        <w:tabs>
          <w:tab w:val="num" w:pos="360"/>
        </w:tabs>
        <w:ind w:left="360" w:hanging="360"/>
      </w:pPr>
      <w:rPr>
        <w:rFonts w:ascii="Symbol" w:hAnsi="Symbol" w:hint="default"/>
      </w:rPr>
    </w:lvl>
  </w:abstractNum>
  <w:num w:numId="1" w16cid:durableId="487864949">
    <w:abstractNumId w:val="1"/>
  </w:num>
  <w:num w:numId="2" w16cid:durableId="621351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27"/>
    <w:rsid w:val="00110386"/>
    <w:rsid w:val="005E4F58"/>
    <w:rsid w:val="009E4E58"/>
    <w:rsid w:val="00A03B1A"/>
    <w:rsid w:val="00AC38BB"/>
    <w:rsid w:val="00EC652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D8424"/>
  <w15:chartTrackingRefBased/>
  <w15:docId w15:val="{34358B7A-396D-4342-B79A-2B93653F7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5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65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65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65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65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6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5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65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65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65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65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6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527"/>
    <w:rPr>
      <w:rFonts w:eastAsiaTheme="majorEastAsia" w:cstheme="majorBidi"/>
      <w:color w:val="272727" w:themeColor="text1" w:themeTint="D8"/>
    </w:rPr>
  </w:style>
  <w:style w:type="paragraph" w:styleId="Title">
    <w:name w:val="Title"/>
    <w:basedOn w:val="Normal"/>
    <w:next w:val="Normal"/>
    <w:link w:val="TitleChar"/>
    <w:uiPriority w:val="10"/>
    <w:qFormat/>
    <w:rsid w:val="00EC6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527"/>
    <w:pPr>
      <w:spacing w:before="160"/>
      <w:jc w:val="center"/>
    </w:pPr>
    <w:rPr>
      <w:i/>
      <w:iCs/>
      <w:color w:val="404040" w:themeColor="text1" w:themeTint="BF"/>
    </w:rPr>
  </w:style>
  <w:style w:type="character" w:customStyle="1" w:styleId="QuoteChar">
    <w:name w:val="Quote Char"/>
    <w:basedOn w:val="DefaultParagraphFont"/>
    <w:link w:val="Quote"/>
    <w:uiPriority w:val="29"/>
    <w:rsid w:val="00EC6527"/>
    <w:rPr>
      <w:i/>
      <w:iCs/>
      <w:color w:val="404040" w:themeColor="text1" w:themeTint="BF"/>
    </w:rPr>
  </w:style>
  <w:style w:type="paragraph" w:styleId="ListParagraph">
    <w:name w:val="List Paragraph"/>
    <w:basedOn w:val="Normal"/>
    <w:uiPriority w:val="34"/>
    <w:qFormat/>
    <w:rsid w:val="00EC6527"/>
    <w:pPr>
      <w:ind w:left="720"/>
      <w:contextualSpacing/>
    </w:pPr>
  </w:style>
  <w:style w:type="character" w:styleId="IntenseEmphasis">
    <w:name w:val="Intense Emphasis"/>
    <w:basedOn w:val="DefaultParagraphFont"/>
    <w:uiPriority w:val="21"/>
    <w:qFormat/>
    <w:rsid w:val="00EC6527"/>
    <w:rPr>
      <w:i/>
      <w:iCs/>
      <w:color w:val="2F5496" w:themeColor="accent1" w:themeShade="BF"/>
    </w:rPr>
  </w:style>
  <w:style w:type="paragraph" w:styleId="IntenseQuote">
    <w:name w:val="Intense Quote"/>
    <w:basedOn w:val="Normal"/>
    <w:next w:val="Normal"/>
    <w:link w:val="IntenseQuoteChar"/>
    <w:uiPriority w:val="30"/>
    <w:qFormat/>
    <w:rsid w:val="00EC65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527"/>
    <w:rPr>
      <w:i/>
      <w:iCs/>
      <w:color w:val="2F5496" w:themeColor="accent1" w:themeShade="BF"/>
    </w:rPr>
  </w:style>
  <w:style w:type="character" w:styleId="IntenseReference">
    <w:name w:val="Intense Reference"/>
    <w:basedOn w:val="DefaultParagraphFont"/>
    <w:uiPriority w:val="32"/>
    <w:qFormat/>
    <w:rsid w:val="00EC6527"/>
    <w:rPr>
      <w:b/>
      <w:bCs/>
      <w:smallCaps/>
      <w:color w:val="2F5496" w:themeColor="accent1" w:themeShade="BF"/>
      <w:spacing w:val="5"/>
    </w:rPr>
  </w:style>
  <w:style w:type="paragraph" w:styleId="ListBullet">
    <w:name w:val="List Bullet"/>
    <w:basedOn w:val="Normal"/>
    <w:uiPriority w:val="99"/>
    <w:unhideWhenUsed/>
    <w:rsid w:val="00EC6527"/>
    <w:pPr>
      <w:numPr>
        <w:numId w:val="1"/>
      </w:numPr>
      <w:tabs>
        <w:tab w:val="clear" w:pos="360"/>
      </w:tabs>
      <w:spacing w:after="200" w:line="276" w:lineRule="auto"/>
      <w:contextualSpacing/>
    </w:pPr>
    <w:rPr>
      <w:rFonts w:ascii="Calibri" w:eastAsiaTheme="minorEastAsia" w:hAnsi="Calibri"/>
      <w:kern w:val="0"/>
      <w:lang w:val="en-US"/>
      <w14:ligatures w14:val="none"/>
    </w:rPr>
  </w:style>
  <w:style w:type="paragraph" w:styleId="ListNumber">
    <w:name w:val="List Number"/>
    <w:basedOn w:val="Normal"/>
    <w:uiPriority w:val="99"/>
    <w:unhideWhenUsed/>
    <w:rsid w:val="00EC6527"/>
    <w:pPr>
      <w:numPr>
        <w:numId w:val="2"/>
      </w:numPr>
      <w:tabs>
        <w:tab w:val="clear" w:pos="360"/>
      </w:tabs>
      <w:spacing w:after="200" w:line="276" w:lineRule="auto"/>
      <w:ind w:left="0" w:firstLine="0"/>
      <w:contextualSpacing/>
    </w:pPr>
    <w:rPr>
      <w:rFonts w:ascii="Calibri" w:eastAsiaTheme="minorEastAsia" w:hAnsi="Calibri"/>
      <w:kern w:val="0"/>
      <w:lang w:val="en-US"/>
      <w14:ligatures w14:val="none"/>
    </w:rPr>
  </w:style>
  <w:style w:type="table" w:styleId="TableGrid">
    <w:name w:val="Table Grid"/>
    <w:basedOn w:val="TableNormal"/>
    <w:uiPriority w:val="59"/>
    <w:rsid w:val="00EC6527"/>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1316</Words>
  <Characters>7503</Characters>
  <Application>Microsoft Office Word</Application>
  <DocSecurity>0</DocSecurity>
  <Lines>62</Lines>
  <Paragraphs>17</Paragraphs>
  <ScaleCrop>false</ScaleCrop>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Suryavanshi</dc:creator>
  <cp:keywords/>
  <dc:description/>
  <cp:lastModifiedBy>Uma Suryavanshi</cp:lastModifiedBy>
  <cp:revision>1</cp:revision>
  <dcterms:created xsi:type="dcterms:W3CDTF">2026-08-10T13:34:00Z</dcterms:created>
  <dcterms:modified xsi:type="dcterms:W3CDTF">2026-08-10T13:42:00Z</dcterms:modified>
</cp:coreProperties>
</file>