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Rule="auto"/>
        <w:ind w:lef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Summary Table for dataset</w:t>
      </w:r>
    </w:p>
    <w:tbl>
      <w:tblPr>
        <w:tblStyle w:val="Table1"/>
        <w:tblW w:w="9240.0" w:type="dxa"/>
        <w:jc w:val="left"/>
        <w:tblInd w:w="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3285"/>
        <w:gridCol w:w="3375"/>
        <w:tblGridChange w:id="0">
          <w:tblGrid>
            <w:gridCol w:w="2580"/>
            <w:gridCol w:w="3285"/>
            <w:gridCol w:w="33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220" w:right="8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500" w:right="34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91.27272727272725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91.27272727272725" w:lineRule="auto"/>
              <w:ind w:left="500" w:right="3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91.27272727272725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unique ID to identify a candidate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Annual CTC oﬀered to the candidate (in INR)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00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0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0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 of joining the company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30"/>
        <w:gridCol w:w="2550"/>
        <w:gridCol w:w="3360"/>
        <w:tblGridChange w:id="0">
          <w:tblGrid>
            <w:gridCol w:w="3330"/>
            <w:gridCol w:w="2550"/>
            <w:gridCol w:w="3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6.90909090909093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6.90909090909093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6.90909090909093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 of leaving the company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98.9090909090909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98.9090909090909" w:lineRule="auto"/>
              <w:ind w:left="500" w:right="3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98.9090909090909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Designation oﬀered in the job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98.9090909090909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JobCity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98.9090909090909" w:lineRule="auto"/>
              <w:ind w:left="500" w:right="3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98.9090909090909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Location of the job (city)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98.9090909090909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98.9090909090909" w:lineRule="auto"/>
              <w:ind w:left="500" w:right="3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98.9090909090909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Candidate’s gender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97.8181818181818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97.8181818181818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97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 of birth of candidate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10percentage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="272.72727272727275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Overall marks obtained in grade 10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examinations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40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4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right="8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school board whose curriculum the candidate followed in grade 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97.8181818181818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12graduation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97.8181818181818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97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Year of graduation - senior year high school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20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12percentage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="272.72727272727275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Overall marks obtained in grade 12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examinations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40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4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right="8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school board whose curriculum the candidate followed in grade 12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20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CollegeID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NA/ID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Unique ID identifying the college which the candidate attended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4.72727272727275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CollegeTier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4.72727272727275" w:lineRule="auto"/>
              <w:ind w:left="500" w:right="3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4.72727272727275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Tier of college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98.9090909090909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98.9090909090909" w:lineRule="auto"/>
              <w:ind w:left="500" w:right="3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98.9090909090909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Degree obtained/pursued by the candidate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97.8181818181818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Specialization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97.8181818181818" w:lineRule="auto"/>
              <w:ind w:left="500" w:right="3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97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Specialization pursued by the candidate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5.8181818181818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CollegeGPA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5.8181818181818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5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Aggregate GPA at graduation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20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CollegeCityID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NA/ID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unique ID to identify the city in which the college is located in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20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CollegeCityTier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20" w:lineRule="auto"/>
              <w:ind w:left="500" w:right="3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20" w:right="8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tier of the city in which the college is located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5.8181818181818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CollegeState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85.8181818181818" w:lineRule="auto"/>
              <w:ind w:left="500" w:right="3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85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Name of States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97.8181818181818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GraduationYear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97.8181818181818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97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Year of graduation (Bachelor’s degree)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98.9090909090909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English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98.9090909090909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98.9090909090909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AMCAT English section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84.72727272727275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Logical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4.72727272727275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4.72727272727275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AMCAT Logical section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97.8181818181818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97.8181818181818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97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AMCAT Quantitative section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460" w:firstLine="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Continuous/ Standardized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2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AMCAT’s domain module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2.72727272727275" w:lineRule="auto"/>
              <w:ind w:left="220" w:right="1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ComputerProgramming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="272.72727272727275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in AMCAT’s Computer programming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940" w:hanging="3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ElectronicsAndSemicon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14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right="13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in AMCAT’s Electronics &amp; Semiconductor Engineering section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540" w:hanging="6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ComputerScience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in AMCAT’s Computer Science section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1.6363636363636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MechanicalEngg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line="271.6363636363636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in AMCAT’s Mechanical Engineering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20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ElectricalEngg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in AMCAT’s Electrical Engineering section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120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TelecomEngg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120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20" w:right="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in AMCAT’s Telecommunication Engineering section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5.8181818181818" w:lineRule="auto"/>
              <w:ind w:left="220" w:right="8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CivilEngg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5.8181818181818" w:lineRule="auto"/>
              <w:ind w:left="500" w:right="36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5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in AMCAT’s Civil Engineering section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560" w:hanging="6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conscientiousness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460" w:firstLine="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Continuous/ Standardized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one of the sections of AMCAT’s personality test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05"/>
        <w:gridCol w:w="2535"/>
        <w:gridCol w:w="3000"/>
        <w:tblGridChange w:id="0">
          <w:tblGrid>
            <w:gridCol w:w="3705"/>
            <w:gridCol w:w="2535"/>
            <w:gridCol w:w="300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Rule="auto"/>
              <w:ind w:left="120" w:right="22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agreeableness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="273.8181818181818" w:lineRule="auto"/>
              <w:ind w:left="5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Continuous/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ind w:left="4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Standardized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="273.8181818181818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one of the sections of AMCAT’s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personality test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120" w:lineRule="auto"/>
              <w:ind w:left="120" w:right="30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extraversion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460" w:firstLine="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Continuous/ Standardized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one of the sections of AMCAT’s personality test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120" w:lineRule="auto"/>
              <w:ind w:left="120" w:right="32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neuroticism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="271.6363636363636" w:lineRule="auto"/>
              <w:ind w:left="5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Continuous/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ind w:left="4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Standardized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line="271.6363636363636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one of the sections of AMCAT’s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personality test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80" w:hanging="40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openess_to_experience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460" w:firstLine="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Continuous/ Standardized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Scores in one of the sections of AMCAT’s personality test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R5eeKZdFHOeXFOTroDlbmSgJcA==">CgMxLjA4AHIhMUNDZmx5ZGk5c1QyTl8wLXBnSlNiYzVxNXZYelFmOGFS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