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6"/>
        </w:rPr>
        <w:t>RENCANA PEMBELAJARAN SEMESTER</w:t>
      </w:r>
    </w:p>
    <w:p>
      <w:pPr>
        <w:jc w:val="center"/>
      </w:pPr>
      <w:r>
        <w:rPr>
          <w:b/>
          <w:sz w:val="24"/>
        </w:rPr>
        <w:t>PROGRAM STUDI TEKNIK INFORMATIKA</w:t>
      </w:r>
    </w:p>
    <w:p>
      <w:pPr>
        <w:jc w:val="center"/>
      </w:pPr>
      <w:r>
        <w:rPr>
          <w:b/>
          <w:sz w:val="24"/>
        </w:rPr>
        <w:t>FAKULTAS TEKNIK UNIVERSITAS WIJAYA PUTRA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384"/>
        <w:gridCol w:w="1384"/>
        <w:gridCol w:w="1384"/>
        <w:gridCol w:w="1384"/>
        <w:gridCol w:w="1384"/>
        <w:gridCol w:w="1384"/>
        <w:gridCol w:w="1384"/>
      </w:tblGrid>
      <w:tr>
        <w:tc>
          <w:tcPr>
            <w:tcW w:type="dxa" w:w="1384"/>
            <w:shd w:val="clear" w:color="auto" w:fill="BDD7EE"/>
          </w:tcPr>
          <w:p>
            <w:pPr>
              <w:jc w:val="center"/>
            </w:pPr>
            <w:r/>
            <w:r>
              <w:rPr>
                <w:b/>
                <w:sz w:val="18"/>
              </w:rPr>
              <w:t>MATA KULIAH (MK)</w:t>
            </w:r>
          </w:p>
        </w:tc>
        <w:tc>
          <w:tcPr>
            <w:tcW w:type="dxa" w:w="1384"/>
            <w:shd w:val="clear" w:color="auto" w:fill="BDD7EE"/>
          </w:tcPr>
          <w:p>
            <w:pPr>
              <w:jc w:val="center"/>
            </w:pPr>
            <w:r/>
            <w:r>
              <w:rPr>
                <w:b/>
                <w:sz w:val="18"/>
              </w:rPr>
              <w:t>KODE</w:t>
            </w:r>
          </w:p>
        </w:tc>
        <w:tc>
          <w:tcPr>
            <w:tcW w:type="dxa" w:w="1384"/>
            <w:shd w:val="clear" w:color="auto" w:fill="BDD7EE"/>
          </w:tcPr>
          <w:p>
            <w:pPr>
              <w:jc w:val="center"/>
            </w:pPr>
            <w:r/>
            <w:r>
              <w:rPr>
                <w:b/>
                <w:sz w:val="18"/>
              </w:rPr>
              <w:t>Rumpun MK</w:t>
            </w:r>
          </w:p>
        </w:tc>
        <w:tc>
          <w:tcPr>
            <w:tcW w:type="dxa" w:w="2768"/>
            <w:gridSpan w:val="2"/>
            <w:shd w:val="clear" w:color="auto" w:fill="BDD7EE"/>
          </w:tcPr>
          <w:p>
            <w:pPr>
              <w:jc w:val="center"/>
            </w:pPr>
            <w:r/>
            <w:r>
              <w:rPr>
                <w:b/>
                <w:sz w:val="18"/>
              </w:rPr>
              <w:t>BOBOT (sks)</w:t>
            </w:r>
          </w:p>
          <w:p>
            <w:pPr>
              <w:jc w:val="center"/>
            </w:pPr>
            <w:r/>
            <w:r>
              <w:rPr>
                <w:b/>
                <w:sz w:val="18"/>
              </w:rPr>
            </w:r>
          </w:p>
        </w:tc>
        <w:tc>
          <w:tcPr>
            <w:tcW w:type="dxa" w:w="1384"/>
            <w:shd w:val="clear" w:color="auto" w:fill="BDD7EE"/>
          </w:tcPr>
          <w:p>
            <w:pPr>
              <w:jc w:val="center"/>
            </w:pPr>
            <w:r/>
            <w:r>
              <w:rPr>
                <w:b/>
                <w:sz w:val="18"/>
              </w:rPr>
              <w:t>SEMESTER</w:t>
            </w:r>
          </w:p>
        </w:tc>
        <w:tc>
          <w:tcPr>
            <w:tcW w:type="dxa" w:w="1384"/>
            <w:shd w:val="clear" w:color="auto" w:fill="BDD7EE"/>
          </w:tcPr>
          <w:p>
            <w:pPr>
              <w:jc w:val="center"/>
            </w:pPr>
            <w:r/>
            <w:r>
              <w:rPr>
                <w:b/>
                <w:sz w:val="18"/>
              </w:rPr>
              <w:t>Tgl Penyusunan</w:t>
            </w:r>
          </w:p>
        </w:tc>
      </w:tr>
      <w:tr>
        <w:tc>
          <w:tcPr>
            <w:tcW w:type="dxa" w:w="1384"/>
          </w:tcPr>
          <w:p/>
        </w:tc>
        <w:tc>
          <w:tcPr>
            <w:tcW w:type="dxa" w:w="1384"/>
          </w:tcPr>
          <w:p/>
        </w:tc>
        <w:tc>
          <w:tcPr>
            <w:tcW w:type="dxa" w:w="1384"/>
          </w:tcPr>
          <w:p/>
        </w:tc>
        <w:tc>
          <w:tcPr>
            <w:tcW w:type="dxa" w:w="1384"/>
          </w:tcPr>
          <w:p/>
        </w:tc>
        <w:tc>
          <w:tcPr>
            <w:tcW w:type="dxa" w:w="1384"/>
          </w:tcPr>
          <w:p/>
        </w:tc>
        <w:tc>
          <w:tcPr>
            <w:tcW w:type="dxa" w:w="1384"/>
          </w:tcPr>
          <w:p/>
        </w:tc>
        <w:tc>
          <w:tcPr>
            <w:tcW w:type="dxa" w:w="1384"/>
          </w:tcPr>
          <w:p/>
        </w:tc>
      </w:tr>
      <w:tr>
        <w:tc>
          <w:tcPr>
            <w:tcW w:type="dxa" w:w="1384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Sistem Tertanam (Embedded System)</w:t>
            </w:r>
          </w:p>
        </w:tc>
        <w:tc>
          <w:tcPr>
            <w:tcW w:type="dxa" w:w="1384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TIF-STE</w:t>
            </w:r>
          </w:p>
        </w:tc>
        <w:tc>
          <w:tcPr>
            <w:tcW w:type="dxa" w:w="1384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Sistem Komputer</w:t>
            </w:r>
          </w:p>
        </w:tc>
        <w:tc>
          <w:tcPr>
            <w:tcW w:type="dxa" w:w="1384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T=2</w:t>
            </w:r>
          </w:p>
        </w:tc>
        <w:tc>
          <w:tcPr>
            <w:tcW w:type="dxa" w:w="1384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P=1</w:t>
            </w:r>
          </w:p>
        </w:tc>
        <w:tc>
          <w:tcPr>
            <w:tcW w:type="dxa" w:w="1384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Genap 2024/2025</w:t>
            </w:r>
          </w:p>
        </w:tc>
        <w:tc>
          <w:tcPr>
            <w:tcW w:type="dxa" w:w="1384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11 Maret 2026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22"/>
        <w:gridCol w:w="2422"/>
        <w:gridCol w:w="2422"/>
        <w:gridCol w:w="2422"/>
      </w:tblGrid>
      <w:tr>
        <w:tc>
          <w:tcPr>
            <w:tcW w:type="dxa" w:w="2422"/>
            <w:shd w:val="clear" w:color="auto" w:fill="BDD7EE"/>
          </w:tcPr>
          <w:p>
            <w:pPr>
              <w:jc w:val="left"/>
            </w:pPr>
            <w:r/>
            <w:r>
              <w:rPr>
                <w:b/>
                <w:sz w:val="18"/>
              </w:rPr>
              <w:t>OTORISASI</w:t>
            </w:r>
          </w:p>
        </w:tc>
        <w:tc>
          <w:tcPr>
            <w:tcW w:type="dxa" w:w="2422"/>
            <w:shd w:val="clear" w:color="auto" w:fill="BDD7EE"/>
          </w:tcPr>
          <w:p>
            <w:pPr>
              <w:jc w:val="left"/>
            </w:pPr>
            <w:r/>
            <w:r>
              <w:rPr>
                <w:b/>
                <w:sz w:val="18"/>
              </w:rPr>
              <w:t>Pengembang RPS</w:t>
            </w:r>
          </w:p>
        </w:tc>
        <w:tc>
          <w:tcPr>
            <w:tcW w:type="dxa" w:w="2422"/>
            <w:shd w:val="clear" w:color="auto" w:fill="BDD7EE"/>
          </w:tcPr>
          <w:p>
            <w:pPr>
              <w:jc w:val="left"/>
            </w:pPr>
            <w:r/>
            <w:r>
              <w:rPr>
                <w:b/>
                <w:sz w:val="18"/>
              </w:rPr>
              <w:t>Koordinator RMK</w:t>
            </w:r>
          </w:p>
        </w:tc>
        <w:tc>
          <w:tcPr>
            <w:tcW w:type="dxa" w:w="2422"/>
            <w:shd w:val="clear" w:color="auto" w:fill="BDD7EE"/>
          </w:tcPr>
          <w:p>
            <w:pPr>
              <w:jc w:val="left"/>
            </w:pPr>
            <w:r/>
            <w:r>
              <w:rPr>
                <w:b/>
                <w:sz w:val="18"/>
              </w:rPr>
              <w:t>Ketua PRODI</w:t>
            </w:r>
          </w:p>
        </w:tc>
      </w:tr>
      <w:tr>
        <w:tc>
          <w:tcPr>
            <w:tcW w:type="dxa" w:w="2422"/>
          </w:tcPr>
          <w:p>
            <w:pPr>
              <w:jc w:val="left"/>
            </w:pPr>
            <w:r/>
            <w:r>
              <w:rPr>
                <w:b/>
                <w:sz w:val="18"/>
              </w:rPr>
              <w:t>Capaian</w:t>
              <w:br/>
              <w:t>Pembelajaran (CP)</w:t>
            </w:r>
          </w:p>
        </w:tc>
        <w:tc>
          <w:tcPr>
            <w:tcW w:type="dxa" w:w="2422"/>
          </w:tcPr>
          <w:p/>
        </w:tc>
        <w:tc>
          <w:tcPr>
            <w:tcW w:type="dxa" w:w="2422"/>
          </w:tcPr>
          <w:p/>
        </w:tc>
        <w:tc>
          <w:tcPr>
            <w:tcW w:type="dxa" w:w="2422"/>
          </w:tcPr>
          <w:p/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30"/>
        <w:gridCol w:w="3230"/>
        <w:gridCol w:w="3230"/>
      </w:tblGrid>
      <w:tr>
        <w:tc>
          <w:tcPr>
            <w:tcW w:type="dxa" w:w="9690"/>
            <w:gridSpan w:val="3"/>
            <w:shd w:val="clear" w:color="auto" w:fill="BDD7EE"/>
          </w:tcPr>
          <w:p>
            <w:pPr>
              <w:jc w:val="left"/>
            </w:pPr>
            <w:r/>
            <w:r>
              <w:rPr>
                <w:b/>
                <w:sz w:val="18"/>
              </w:rPr>
              <w:t>CPL-PRODI yang Dibebankan pada MK</w:t>
            </w:r>
          </w:p>
        </w:tc>
      </w:tr>
      <w:tr>
        <w:tc>
          <w:tcPr>
            <w:tcW w:type="dxa" w:w="3230"/>
          </w:tcPr>
          <w:p>
            <w:pPr>
              <w:jc w:val="left"/>
            </w:pPr>
            <w:r/>
            <w:r>
              <w:rPr>
                <w:b/>
                <w:sz w:val="18"/>
              </w:rPr>
              <w:t>CPL07</w:t>
            </w:r>
          </w:p>
        </w:tc>
        <w:tc>
          <w:tcPr>
            <w:tcW w:type="dxa" w:w="6460"/>
            <w:gridSpan w:val="2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Kemampuan menganalisis persoalan computing yang kompleks serta menerapkan prinsip-prinsip computing untuk mengidentifikasi solusi. (P04)</w:t>
            </w:r>
          </w:p>
        </w:tc>
      </w:tr>
      <w:tr>
        <w:tc>
          <w:tcPr>
            <w:tcW w:type="dxa" w:w="3230"/>
          </w:tcPr>
          <w:p>
            <w:pPr>
              <w:jc w:val="left"/>
            </w:pPr>
            <w:r/>
            <w:r>
              <w:rPr>
                <w:b/>
                <w:sz w:val="18"/>
              </w:rPr>
              <w:t>CPL11</w:t>
            </w:r>
          </w:p>
        </w:tc>
        <w:tc>
          <w:tcPr>
            <w:tcW w:type="dxa" w:w="6460"/>
            <w:gridSpan w:val="2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Kemampuan mendesain, mengimplementasi dan mengevaluasi solusi berbasis computing multi-platform. (KK09)</w:t>
            </w:r>
          </w:p>
        </w:tc>
      </w:tr>
      <w:tr>
        <w:tc>
          <w:tcPr>
            <w:tcW w:type="dxa" w:w="6460"/>
            <w:gridSpan w:val="2"/>
            <w:shd w:val="clear" w:color="auto" w:fill="BDD7EE"/>
          </w:tcPr>
          <w:p>
            <w:pPr>
              <w:jc w:val="left"/>
            </w:pPr>
            <w:r/>
            <w:r>
              <w:rPr>
                <w:b/>
                <w:sz w:val="18"/>
              </w:rPr>
              <w:t>Capaian Pembelajaran Mata Kuliah (CPMK)</w:t>
            </w:r>
          </w:p>
        </w:tc>
        <w:tc>
          <w:tcPr>
            <w:tcW w:type="dxa" w:w="3230"/>
            <w:shd w:val="clear" w:color="auto" w:fill="BDD7EE"/>
          </w:tcPr>
          <w:p>
            <w:pPr>
              <w:jc w:val="left"/>
            </w:pPr>
            <w:r/>
            <w:r>
              <w:rPr>
                <w:b/>
                <w:sz w:val="18"/>
              </w:rPr>
              <w:t>CPL yang didukung</w:t>
            </w:r>
          </w:p>
        </w:tc>
      </w:tr>
      <w:tr>
        <w:tc>
          <w:tcPr>
            <w:tcW w:type="dxa" w:w="3230"/>
          </w:tcPr>
          <w:p>
            <w:pPr>
              <w:jc w:val="left"/>
            </w:pPr>
            <w:r/>
            <w:r>
              <w:rPr>
                <w:b/>
                <w:sz w:val="18"/>
              </w:rPr>
              <w:t>CPMK074</w:t>
            </w:r>
          </w:p>
        </w:tc>
        <w:tc>
          <w:tcPr>
            <w:tcW w:type="dxa" w:w="3230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Mahasiswa mampu merancang solusi inovatif dan aplikatif berdasarkan prinsip informatika dan ilmu transdisiplin.</w:t>
            </w:r>
          </w:p>
        </w:tc>
        <w:tc>
          <w:tcPr>
            <w:tcW w:type="dxa" w:w="3230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CPL07</w:t>
            </w:r>
          </w:p>
        </w:tc>
      </w:tr>
      <w:tr>
        <w:tc>
          <w:tcPr>
            <w:tcW w:type="dxa" w:w="3230"/>
          </w:tcPr>
          <w:p>
            <w:pPr>
              <w:jc w:val="left"/>
            </w:pPr>
            <w:r/>
            <w:r>
              <w:rPr>
                <w:b/>
                <w:sz w:val="18"/>
              </w:rPr>
              <w:t>CPMK075</w:t>
            </w:r>
          </w:p>
        </w:tc>
        <w:tc>
          <w:tcPr>
            <w:tcW w:type="dxa" w:w="3230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Mahasiswa mampu mengimplementasikan solusi terpilih dalam bentuk prototipe berbasis teknologi computing.</w:t>
            </w:r>
          </w:p>
        </w:tc>
        <w:tc>
          <w:tcPr>
            <w:tcW w:type="dxa" w:w="3230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CPL07</w:t>
            </w:r>
          </w:p>
        </w:tc>
      </w:tr>
      <w:tr>
        <w:tc>
          <w:tcPr>
            <w:tcW w:type="dxa" w:w="3230"/>
          </w:tcPr>
          <w:p>
            <w:pPr>
              <w:jc w:val="left"/>
            </w:pPr>
            <w:r/>
            <w:r>
              <w:rPr>
                <w:b/>
                <w:sz w:val="18"/>
              </w:rPr>
              <w:t>CPMK112</w:t>
            </w:r>
          </w:p>
        </w:tc>
        <w:tc>
          <w:tcPr>
            <w:tcW w:type="dxa" w:w="3230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Mahasiswa mampu merancang solusi sistem berbasis teknologi multi-platform sesuai kebutuhan organisasi.</w:t>
            </w:r>
          </w:p>
        </w:tc>
        <w:tc>
          <w:tcPr>
            <w:tcW w:type="dxa" w:w="3230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CPL11</w:t>
            </w:r>
          </w:p>
        </w:tc>
      </w:tr>
      <w:tr>
        <w:tc>
          <w:tcPr>
            <w:tcW w:type="dxa" w:w="3230"/>
          </w:tcPr>
          <w:p>
            <w:pPr>
              <w:jc w:val="left"/>
            </w:pPr>
            <w:r/>
            <w:r>
              <w:rPr>
                <w:b/>
                <w:sz w:val="18"/>
              </w:rPr>
              <w:t>CPMK113</w:t>
            </w:r>
          </w:p>
        </w:tc>
        <w:tc>
          <w:tcPr>
            <w:tcW w:type="dxa" w:w="3230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Mahasiswa mampu mengimplementasikan solusi berbasis teknologi multi-platform dalam bentuk aplikasi.</w:t>
            </w:r>
          </w:p>
        </w:tc>
        <w:tc>
          <w:tcPr>
            <w:tcW w:type="dxa" w:w="3230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CPL11</w:t>
            </w:r>
          </w:p>
        </w:tc>
      </w:tr>
      <w:tr>
        <w:tc>
          <w:tcPr>
            <w:tcW w:type="dxa" w:w="9690"/>
            <w:gridSpan w:val="3"/>
            <w:shd w:val="clear" w:color="auto" w:fill="BDD7EE"/>
          </w:tcPr>
          <w:p>
            <w:pPr>
              <w:jc w:val="left"/>
            </w:pPr>
            <w:r/>
            <w:r>
              <w:rPr>
                <w:b/>
                <w:sz w:val="18"/>
              </w:rPr>
              <w:t>Kemampuan Akhir Tiap Tahapan Belajar (Sub-CPMK)</w:t>
            </w:r>
          </w:p>
        </w:tc>
      </w:tr>
      <w:tr>
        <w:tc>
          <w:tcPr>
            <w:tcW w:type="dxa" w:w="3230"/>
          </w:tcPr>
          <w:p>
            <w:pPr>
              <w:jc w:val="left"/>
            </w:pPr>
            <w:r/>
            <w:r>
              <w:rPr>
                <w:b/>
                <w:sz w:val="18"/>
              </w:rPr>
              <w:t>Sub-CPMK074.1</w:t>
            </w:r>
          </w:p>
        </w:tc>
        <w:tc>
          <w:tcPr>
            <w:tcW w:type="dxa" w:w="6460"/>
            <w:gridSpan w:val="2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Dapat mengidentifikasi komponen hardware dan merancang arsitektur sistem tertanam sesuai kebutuhan.</w:t>
            </w:r>
          </w:p>
        </w:tc>
      </w:tr>
      <w:tr>
        <w:tc>
          <w:tcPr>
            <w:tcW w:type="dxa" w:w="3230"/>
          </w:tcPr>
          <w:p>
            <w:pPr>
              <w:jc w:val="left"/>
            </w:pPr>
            <w:r/>
            <w:r>
              <w:rPr>
                <w:b/>
                <w:sz w:val="18"/>
              </w:rPr>
              <w:t>Sub-CPMK074.2</w:t>
            </w:r>
          </w:p>
        </w:tc>
        <w:tc>
          <w:tcPr>
            <w:tcW w:type="dxa" w:w="6460"/>
            <w:gridSpan w:val="2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Dapat merancang skema rangkaian (schematic) dan flowchart program untuk solusi embedded system.</w:t>
            </w:r>
          </w:p>
        </w:tc>
      </w:tr>
      <w:tr>
        <w:tc>
          <w:tcPr>
            <w:tcW w:type="dxa" w:w="3230"/>
          </w:tcPr>
          <w:p>
            <w:pPr>
              <w:jc w:val="left"/>
            </w:pPr>
            <w:r/>
            <w:r>
              <w:rPr>
                <w:b/>
                <w:sz w:val="18"/>
              </w:rPr>
              <w:t>Sub-CPMK075.1</w:t>
            </w:r>
          </w:p>
        </w:tc>
        <w:tc>
          <w:tcPr>
            <w:tcW w:type="dxa" w:w="6460"/>
            <w:gridSpan w:val="2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Dapat mengimplementasikan program C/C++ pada Arduino/ESP32 untuk mengontrol komponen I/O.</w:t>
            </w:r>
          </w:p>
        </w:tc>
      </w:tr>
      <w:tr>
        <w:tc>
          <w:tcPr>
            <w:tcW w:type="dxa" w:w="3230"/>
          </w:tcPr>
          <w:p>
            <w:pPr>
              <w:jc w:val="left"/>
            </w:pPr>
            <w:r/>
            <w:r>
              <w:rPr>
                <w:b/>
                <w:sz w:val="18"/>
              </w:rPr>
              <w:t>Sub-CPMK075.2</w:t>
            </w:r>
          </w:p>
        </w:tc>
        <w:tc>
          <w:tcPr>
            <w:tcW w:type="dxa" w:w="6460"/>
            <w:gridSpan w:val="2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Dapat membangun prototipe sistem tertanam berbasis sensor dan aktuator.</w:t>
            </w:r>
          </w:p>
        </w:tc>
      </w:tr>
      <w:tr>
        <w:tc>
          <w:tcPr>
            <w:tcW w:type="dxa" w:w="3230"/>
          </w:tcPr>
          <w:p>
            <w:pPr>
              <w:jc w:val="left"/>
            </w:pPr>
            <w:r/>
            <w:r>
              <w:rPr>
                <w:b/>
                <w:sz w:val="18"/>
              </w:rPr>
              <w:t>Sub-CPMK112.1</w:t>
            </w:r>
          </w:p>
        </w:tc>
        <w:tc>
          <w:tcPr>
            <w:tcW w:type="dxa" w:w="6460"/>
            <w:gridSpan w:val="2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Dapat merancang sistem IoT yang menghubungkan perangkat embedded ke platform cloud/mobile.</w:t>
            </w:r>
          </w:p>
        </w:tc>
      </w:tr>
      <w:tr>
        <w:tc>
          <w:tcPr>
            <w:tcW w:type="dxa" w:w="3230"/>
          </w:tcPr>
          <w:p>
            <w:pPr>
              <w:jc w:val="left"/>
            </w:pPr>
            <w:r/>
            <w:r>
              <w:rPr>
                <w:b/>
                <w:sz w:val="18"/>
              </w:rPr>
              <w:t>Sub-CPMK113.1</w:t>
            </w:r>
          </w:p>
        </w:tc>
        <w:tc>
          <w:tcPr>
            <w:tcW w:type="dxa" w:w="6460"/>
            <w:gridSpan w:val="2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Dapat mengimplementasikan komunikasi data (MQTT, HTTP, WiFi, BLE) antara embedded dan sistem eksternal.</w:t>
            </w:r>
          </w:p>
        </w:tc>
      </w:tr>
      <w:tr>
        <w:tc>
          <w:tcPr>
            <w:tcW w:type="dxa" w:w="3230"/>
          </w:tcPr>
          <w:p>
            <w:pPr>
              <w:jc w:val="left"/>
            </w:pPr>
            <w:r/>
            <w:r>
              <w:rPr>
                <w:b/>
                <w:sz w:val="18"/>
              </w:rPr>
              <w:t>Sub-CPMK113.2</w:t>
            </w:r>
          </w:p>
        </w:tc>
        <w:tc>
          <w:tcPr>
            <w:tcW w:type="dxa" w:w="6460"/>
            <w:gridSpan w:val="2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Dapat membangun prototipe akhir sistem tertanam terintegrasi yang menyelesaikan permasalahan nyata.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  <w:shd w:val="clear" w:color="auto" w:fill="BDD7EE"/>
          </w:tcPr>
          <w:p>
            <w:pPr>
              <w:jc w:val="left"/>
            </w:pPr>
            <w:r/>
            <w:r>
              <w:rPr>
                <w:b/>
                <w:sz w:val="18"/>
              </w:rPr>
              <w:t>Deskripsi Singkat MK</w:t>
            </w:r>
          </w:p>
        </w:tc>
        <w:tc>
          <w:tcPr>
            <w:tcW w:type="dxa" w:w="4844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Mata kuliah ini membahas konsep dan implementasi sistem tertanam menggunakan Arduino dan ESP32. Mahasiswa mempelajari arsitektur mikrokontroler, pemrograman C/C++, interfacing sensor dan aktuator, serta pengembangan sistem IoT yang menghubungkan perangkat ke platform cloud dan mobile.</w:t>
            </w:r>
          </w:p>
        </w:tc>
      </w:tr>
      <w:tr>
        <w:tc>
          <w:tcPr>
            <w:tcW w:type="dxa" w:w="4844"/>
            <w:shd w:val="clear" w:color="auto" w:fill="BDD7EE"/>
          </w:tcPr>
          <w:p>
            <w:pPr>
              <w:jc w:val="left"/>
            </w:pPr>
            <w:r/>
            <w:r>
              <w:rPr>
                <w:b/>
                <w:sz w:val="18"/>
              </w:rPr>
              <w:t>Bahan Kajian: Materi Pembelajaran</w:t>
            </w:r>
          </w:p>
        </w:tc>
        <w:tc>
          <w:tcPr>
            <w:tcW w:type="dxa" w:w="4844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1. Pengantar Embedded System</w:t>
              <w:br/>
              <w:t>2. Arsitektur Arduino/ESP32</w:t>
              <w:br/>
              <w:t>3. GPIO Digital &amp; Analog</w:t>
              <w:br/>
              <w:t>4. Sensor: DHT11, HC-SR04, LDR</w:t>
              <w:br/>
              <w:t>5. Aktuator: LED, Buzzer, Servo, Relay</w:t>
              <w:br/>
              <w:t>6. Komunikasi I2C, LCD 16x2</w:t>
              <w:br/>
              <w:t>7. Interrupt &amp; Timer</w:t>
              <w:br/>
              <w:t>8. WiFi &amp; HTTP ESP32</w:t>
              <w:br/>
              <w:t>9. Protokol MQTT</w:t>
              <w:br/>
              <w:t>10. Platform IoT: Blynk/Firebase</w:t>
              <w:br/>
              <w:t>11. BLE ke Mobile</w:t>
              <w:br/>
              <w:t>12. Prototipe IoT</w:t>
            </w:r>
          </w:p>
        </w:tc>
      </w:tr>
      <w:tr>
        <w:tc>
          <w:tcPr>
            <w:tcW w:type="dxa" w:w="4844"/>
            <w:shd w:val="clear" w:color="auto" w:fill="BDD7EE"/>
          </w:tcPr>
          <w:p>
            <w:pPr>
              <w:jc w:val="left"/>
            </w:pPr>
            <w:r/>
            <w:r>
              <w:rPr>
                <w:b/>
                <w:sz w:val="18"/>
              </w:rPr>
              <w:t>Pustaka Utama</w:t>
            </w:r>
          </w:p>
        </w:tc>
        <w:tc>
          <w:tcPr>
            <w:tcW w:type="dxa" w:w="4844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1. Norris, D. (2015). Arduino Programming in 24 Hours. Sams Publishing.</w:t>
              <w:br/>
              <w:t>2. Kolban, N. (2017). Kolban's Book on ESP32. Leanpub.</w:t>
              <w:br/>
              <w:t>3. Modul Ajar Sistem Tertanam - Tim Pengampu, UWP.</w:t>
            </w:r>
          </w:p>
        </w:tc>
      </w:tr>
      <w:tr>
        <w:tc>
          <w:tcPr>
            <w:tcW w:type="dxa" w:w="4844"/>
            <w:shd w:val="clear" w:color="auto" w:fill="BDD7EE"/>
          </w:tcPr>
          <w:p>
            <w:pPr>
              <w:jc w:val="left"/>
            </w:pPr>
            <w:r/>
            <w:r>
              <w:rPr>
                <w:b/>
                <w:sz w:val="18"/>
              </w:rPr>
              <w:t>Pustaka Pendukung</w:t>
            </w:r>
          </w:p>
        </w:tc>
        <w:tc>
          <w:tcPr>
            <w:tcW w:type="dxa" w:w="4844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1. https://www.arduino.cc/reference/en/</w:t>
              <w:br/>
              <w:t>2. https://docs.espressif.com/</w:t>
              <w:br/>
              <w:t>3. https://docs.blynk.io/</w:t>
            </w:r>
          </w:p>
        </w:tc>
      </w:tr>
      <w:tr>
        <w:tc>
          <w:tcPr>
            <w:tcW w:type="dxa" w:w="4844"/>
            <w:shd w:val="clear" w:color="auto" w:fill="BDD7EE"/>
          </w:tcPr>
          <w:p>
            <w:pPr>
              <w:jc w:val="left"/>
            </w:pPr>
            <w:r/>
            <w:r>
              <w:rPr>
                <w:b/>
                <w:sz w:val="18"/>
              </w:rPr>
              <w:t>Dosen Pengampu</w:t>
            </w:r>
          </w:p>
        </w:tc>
        <w:tc>
          <w:tcPr>
            <w:tcW w:type="dxa" w:w="4844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...</w:t>
            </w:r>
          </w:p>
        </w:tc>
      </w:tr>
      <w:tr>
        <w:tc>
          <w:tcPr>
            <w:tcW w:type="dxa" w:w="4844"/>
            <w:shd w:val="clear" w:color="auto" w:fill="BDD7EE"/>
          </w:tcPr>
          <w:p>
            <w:pPr>
              <w:jc w:val="left"/>
            </w:pPr>
            <w:r/>
            <w:r>
              <w:rPr>
                <w:b/>
                <w:sz w:val="18"/>
              </w:rPr>
              <w:t>Matakuliah Syarat</w:t>
            </w:r>
          </w:p>
        </w:tc>
        <w:tc>
          <w:tcPr>
            <w:tcW w:type="dxa" w:w="4844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Algoritma dan Pemrograman, Arsitektur dan Organisasi Komputer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11"/>
        <w:gridCol w:w="1211"/>
        <w:gridCol w:w="1211"/>
        <w:gridCol w:w="1211"/>
        <w:gridCol w:w="1211"/>
        <w:gridCol w:w="1211"/>
        <w:gridCol w:w="1211"/>
        <w:gridCol w:w="1211"/>
      </w:tblGrid>
      <w:tr>
        <w:tc>
          <w:tcPr>
            <w:tcW w:type="dxa" w:w="1211"/>
            <w:shd w:val="clear" w:color="auto" w:fill="1F3864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Mg Ke-</w:t>
            </w:r>
          </w:p>
        </w:tc>
        <w:tc>
          <w:tcPr>
            <w:tcW w:type="dxa" w:w="1211"/>
            <w:shd w:val="clear" w:color="auto" w:fill="1F3864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Sub-CPMK</w:t>
            </w:r>
          </w:p>
        </w:tc>
        <w:tc>
          <w:tcPr>
            <w:tcW w:type="dxa" w:w="1211"/>
            <w:shd w:val="clear" w:color="auto" w:fill="1F3864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Indikator</w:t>
            </w:r>
          </w:p>
        </w:tc>
        <w:tc>
          <w:tcPr>
            <w:tcW w:type="dxa" w:w="1211"/>
            <w:shd w:val="clear" w:color="auto" w:fill="1F3864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Teknik &amp; Kriteria</w:t>
            </w:r>
          </w:p>
        </w:tc>
        <w:tc>
          <w:tcPr>
            <w:tcW w:type="dxa" w:w="1211"/>
            <w:shd w:val="clear" w:color="auto" w:fill="1F3864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Sinkron [Waktu]</w:t>
            </w:r>
          </w:p>
        </w:tc>
        <w:tc>
          <w:tcPr>
            <w:tcW w:type="dxa" w:w="1211"/>
            <w:shd w:val="clear" w:color="auto" w:fill="1F3864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Asinkron [Waktu]</w:t>
            </w:r>
          </w:p>
        </w:tc>
        <w:tc>
          <w:tcPr>
            <w:tcW w:type="dxa" w:w="1211"/>
            <w:shd w:val="clear" w:color="auto" w:fill="1F3864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Materi [Pustaka]</w:t>
            </w:r>
          </w:p>
        </w:tc>
        <w:tc>
          <w:tcPr>
            <w:tcW w:type="dxa" w:w="1211"/>
            <w:shd w:val="clear" w:color="auto" w:fill="1F3864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Bobot (%)</w:t>
            </w:r>
          </w:p>
        </w:tc>
      </w:tr>
      <w:tr>
        <w:tc>
          <w:tcPr>
            <w:tcW w:type="dxa" w:w="1211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</w:t>
            </w:r>
          </w:p>
        </w:tc>
        <w:tc>
          <w:tcPr>
            <w:tcW w:type="dxa" w:w="1211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Sub-CPMK074.1</w:t>
            </w:r>
          </w:p>
        </w:tc>
        <w:tc>
          <w:tcPr>
            <w:tcW w:type="dxa" w:w="1211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Menyebutkan komponen utama embedded system</w:t>
            </w:r>
          </w:p>
        </w:tc>
        <w:tc>
          <w:tcPr>
            <w:tcW w:type="dxa" w:w="1211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Kuis + Partisipasi</w:t>
            </w:r>
          </w:p>
        </w:tc>
        <w:tc>
          <w:tcPr>
            <w:tcW w:type="dxa" w:w="1211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Kuliah+Diskusi (100 mnt)</w:t>
            </w:r>
          </w:p>
        </w:tc>
        <w:tc>
          <w:tcPr>
            <w:tcW w:type="dxa" w:w="1211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Baca referensi (170 mnt)</w:t>
            </w:r>
          </w:p>
        </w:tc>
        <w:tc>
          <w:tcPr>
            <w:tcW w:type="dxa" w:w="1211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Definisi Embedded; MCU vs MPU; Aplikasi industri</w:t>
            </w:r>
          </w:p>
        </w:tc>
        <w:tc>
          <w:tcPr>
            <w:tcW w:type="dxa" w:w="1211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3%</w:t>
            </w:r>
          </w:p>
        </w:tc>
      </w:tr>
      <w:tr>
        <w:tc>
          <w:tcPr>
            <w:tcW w:type="dxa" w:w="1211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2</w:t>
            </w:r>
          </w:p>
        </w:tc>
        <w:tc>
          <w:tcPr>
            <w:tcW w:type="dxa" w:w="1211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Sub-CPMK074.1</w:t>
            </w:r>
          </w:p>
        </w:tc>
        <w:tc>
          <w:tcPr>
            <w:tcW w:type="dxa" w:w="1211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Board Arduino berjalan &amp; LED berkedip</w:t>
            </w:r>
          </w:p>
        </w:tc>
        <w:tc>
          <w:tcPr>
            <w:tcW w:type="dxa" w:w="1211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Demonstrasi</w:t>
            </w:r>
          </w:p>
        </w:tc>
        <w:tc>
          <w:tcPr>
            <w:tcW w:type="dxa" w:w="1211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Live coding+demo (100 mnt)</w:t>
            </w:r>
          </w:p>
        </w:tc>
        <w:tc>
          <w:tcPr>
            <w:tcW w:type="dxa" w:w="1211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Setup IDE mandiri (170 mnt)</w:t>
            </w:r>
          </w:p>
        </w:tc>
        <w:tc>
          <w:tcPr>
            <w:tcW w:type="dxa" w:w="1211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Arsitektur ATmega328; setup()/loop(); Blink</w:t>
            </w:r>
          </w:p>
        </w:tc>
        <w:tc>
          <w:tcPr>
            <w:tcW w:type="dxa" w:w="1211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3%</w:t>
            </w:r>
          </w:p>
        </w:tc>
      </w:tr>
      <w:tr>
        <w:tc>
          <w:tcPr>
            <w:tcW w:type="dxa" w:w="1211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3</w:t>
            </w:r>
          </w:p>
        </w:tc>
        <w:tc>
          <w:tcPr>
            <w:tcW w:type="dxa" w:w="1211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Sub-CPMK075.1</w:t>
            </w:r>
          </w:p>
        </w:tc>
        <w:tc>
          <w:tcPr>
            <w:tcW w:type="dxa" w:w="1211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Program GPIO benar sesuai logika</w:t>
            </w:r>
          </w:p>
        </w:tc>
        <w:tc>
          <w:tcPr>
            <w:tcW w:type="dxa" w:w="1211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Laporan praktikum</w:t>
            </w:r>
          </w:p>
        </w:tc>
        <w:tc>
          <w:tcPr>
            <w:tcW w:type="dxa" w:w="1211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Live coding+praktikum (100 mnt)</w:t>
            </w:r>
          </w:p>
        </w:tc>
        <w:tc>
          <w:tcPr>
            <w:tcW w:type="dxa" w:w="1211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Latihan mandiri (170 mnt)</w:t>
            </w:r>
          </w:p>
        </w:tc>
        <w:tc>
          <w:tcPr>
            <w:tcW w:type="dxa" w:w="1211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pinMode; digitalWrite; digitalRead; Push Button</w:t>
            </w:r>
          </w:p>
        </w:tc>
        <w:tc>
          <w:tcPr>
            <w:tcW w:type="dxa" w:w="1211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4%</w:t>
            </w:r>
          </w:p>
        </w:tc>
      </w:tr>
      <w:tr>
        <w:tc>
          <w:tcPr>
            <w:tcW w:type="dxa" w:w="1211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4</w:t>
            </w:r>
          </w:p>
        </w:tc>
        <w:tc>
          <w:tcPr>
            <w:tcW w:type="dxa" w:w="1211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Sub-CPMK075.1</w:t>
            </w:r>
          </w:p>
        </w:tc>
        <w:tc>
          <w:tcPr>
            <w:tcW w:type="dxa" w:w="1211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Nilai ADC terbaca &amp; PWM berjalan</w:t>
            </w:r>
          </w:p>
        </w:tc>
        <w:tc>
          <w:tcPr>
            <w:tcW w:type="dxa" w:w="1211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Laporan praktikum</w:t>
            </w:r>
          </w:p>
        </w:tc>
        <w:tc>
          <w:tcPr>
            <w:tcW w:type="dxa" w:w="1211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Live coding+praktikum (100 mnt)</w:t>
            </w:r>
          </w:p>
        </w:tc>
        <w:tc>
          <w:tcPr>
            <w:tcW w:type="dxa" w:w="1211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Latihan mandiri (170 mnt)</w:t>
            </w:r>
          </w:p>
        </w:tc>
        <w:tc>
          <w:tcPr>
            <w:tcW w:type="dxa" w:w="1211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analogRead; analogWrite; Potensiometer; LDR</w:t>
            </w:r>
          </w:p>
        </w:tc>
        <w:tc>
          <w:tcPr>
            <w:tcW w:type="dxa" w:w="1211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4%</w:t>
            </w:r>
          </w:p>
        </w:tc>
      </w:tr>
      <w:tr>
        <w:tc>
          <w:tcPr>
            <w:tcW w:type="dxa" w:w="1211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5</w:t>
            </w:r>
          </w:p>
        </w:tc>
        <w:tc>
          <w:tcPr>
            <w:tcW w:type="dxa" w:w="1211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Sub-CPMK075.2</w:t>
            </w:r>
          </w:p>
        </w:tc>
        <w:tc>
          <w:tcPr>
            <w:tcW w:type="dxa" w:w="1211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Data suhu tampil di serial monitor</w:t>
            </w:r>
          </w:p>
        </w:tc>
        <w:tc>
          <w:tcPr>
            <w:tcW w:type="dxa" w:w="1211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Laporan praktikum</w:t>
            </w:r>
          </w:p>
        </w:tc>
        <w:tc>
          <w:tcPr>
            <w:tcW w:type="dxa" w:w="1211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Live coding+praktikum (100 mnt)</w:t>
            </w:r>
          </w:p>
        </w:tc>
        <w:tc>
          <w:tcPr>
            <w:tcW w:type="dxa" w:w="1211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Latihan mandiri (170 mnt)</w:t>
            </w:r>
          </w:p>
        </w:tc>
        <w:tc>
          <w:tcPr>
            <w:tcW w:type="dxa" w:w="1211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Library DHT; Serial.println; Kalibrasi sensor</w:t>
            </w:r>
          </w:p>
        </w:tc>
        <w:tc>
          <w:tcPr>
            <w:tcW w:type="dxa" w:w="1211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4%</w:t>
            </w:r>
          </w:p>
        </w:tc>
      </w:tr>
      <w:tr>
        <w:tc>
          <w:tcPr>
            <w:tcW w:type="dxa" w:w="1211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6</w:t>
            </w:r>
          </w:p>
        </w:tc>
        <w:tc>
          <w:tcPr>
            <w:tcW w:type="dxa" w:w="1211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Sub-CPMK075.2</w:t>
            </w:r>
          </w:p>
        </w:tc>
        <w:tc>
          <w:tcPr>
            <w:tcW w:type="dxa" w:w="1211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Jarak terukur &amp; tampil di LCD</w:t>
            </w:r>
          </w:p>
        </w:tc>
        <w:tc>
          <w:tcPr>
            <w:tcW w:type="dxa" w:w="1211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Laporan+demo</w:t>
            </w:r>
          </w:p>
        </w:tc>
        <w:tc>
          <w:tcPr>
            <w:tcW w:type="dxa" w:w="1211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Live coding+praktikum (100 mnt)</w:t>
            </w:r>
          </w:p>
        </w:tc>
        <w:tc>
          <w:tcPr>
            <w:tcW w:type="dxa" w:w="1211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Latihan mandiri (170 mnt)</w:t>
            </w:r>
          </w:p>
        </w:tc>
        <w:tc>
          <w:tcPr>
            <w:tcW w:type="dxa" w:w="1211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pulseIn(); LiquidCrystal_I2C; Komunikasi I2C</w:t>
            </w:r>
          </w:p>
        </w:tc>
        <w:tc>
          <w:tcPr>
            <w:tcW w:type="dxa" w:w="1211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5%</w:t>
            </w:r>
          </w:p>
        </w:tc>
      </w:tr>
      <w:tr>
        <w:tc>
          <w:tcPr>
            <w:tcW w:type="dxa" w:w="1211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7</w:t>
            </w:r>
          </w:p>
        </w:tc>
        <w:tc>
          <w:tcPr>
            <w:tcW w:type="dxa" w:w="1211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Sub-CPMK075.2, Sub-CPMK074.2</w:t>
            </w:r>
          </w:p>
        </w:tc>
        <w:tc>
          <w:tcPr>
            <w:tcW w:type="dxa" w:w="1211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Motor &amp; relay berfungsi + skematik</w:t>
            </w:r>
          </w:p>
        </w:tc>
        <w:tc>
          <w:tcPr>
            <w:tcW w:type="dxa" w:w="1211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Laporan+Skematik</w:t>
            </w:r>
          </w:p>
        </w:tc>
        <w:tc>
          <w:tcPr>
            <w:tcW w:type="dxa" w:w="1211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Live coding+praktikum (100 mnt)</w:t>
            </w:r>
          </w:p>
        </w:tc>
        <w:tc>
          <w:tcPr>
            <w:tcW w:type="dxa" w:w="1211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Desain skematik mandiri (170 mnt)</w:t>
            </w:r>
          </w:p>
        </w:tc>
        <w:tc>
          <w:tcPr>
            <w:tcW w:type="dxa" w:w="1211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Library Servo; Relay &amp; tegangan aman</w:t>
            </w:r>
          </w:p>
        </w:tc>
        <w:tc>
          <w:tcPr>
            <w:tcW w:type="dxa" w:w="1211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5%</w:t>
            </w:r>
          </w:p>
        </w:tc>
      </w:tr>
      <w:tr>
        <w:tc>
          <w:tcPr>
            <w:tcW w:type="dxa" w:w="1211"/>
            <w:shd w:val="clear" w:color="auto" w:fill="D9E1F2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8</w:t>
            </w:r>
          </w:p>
        </w:tc>
        <w:tc>
          <w:tcPr>
            <w:tcW w:type="dxa" w:w="1211"/>
            <w:shd w:val="clear" w:color="auto" w:fill="D9E1F2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EVALUASI TENGAH SEMESTER (UTS)</w:t>
            </w:r>
          </w:p>
        </w:tc>
        <w:tc>
          <w:tcPr>
            <w:tcW w:type="dxa" w:w="1211"/>
            <w:shd w:val="clear" w:color="auto" w:fill="D9E1F2"/>
          </w:tcPr>
          <w:p>
            <w:pPr>
              <w:jc w:val="left"/>
            </w:pPr>
            <w:r/>
            <w:r>
              <w:rPr>
                <w:b w:val="0"/>
                <w:sz w:val="16"/>
              </w:rPr>
            </w:r>
          </w:p>
        </w:tc>
        <w:tc>
          <w:tcPr>
            <w:tcW w:type="dxa" w:w="1211"/>
            <w:shd w:val="clear" w:color="auto" w:fill="D9E1F2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Tes Tulis + Unjuk Kerja</w:t>
            </w:r>
          </w:p>
        </w:tc>
        <w:tc>
          <w:tcPr>
            <w:tcW w:type="dxa" w:w="1211"/>
            <w:shd w:val="clear" w:color="auto" w:fill="D9E1F2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Ujian daring</w:t>
            </w:r>
          </w:p>
        </w:tc>
        <w:tc>
          <w:tcPr>
            <w:tcW w:type="dxa" w:w="1211"/>
            <w:shd w:val="clear" w:color="auto" w:fill="D9E1F2"/>
          </w:tcPr>
          <w:p>
            <w:pPr>
              <w:jc w:val="left"/>
            </w:pPr>
            <w:r/>
            <w:r>
              <w:rPr>
                <w:b w:val="0"/>
                <w:sz w:val="16"/>
              </w:rPr>
            </w:r>
          </w:p>
        </w:tc>
        <w:tc>
          <w:tcPr>
            <w:tcW w:type="dxa" w:w="1211"/>
            <w:shd w:val="clear" w:color="auto" w:fill="D9E1F2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Materi Mg 1-7</w:t>
            </w:r>
          </w:p>
        </w:tc>
        <w:tc>
          <w:tcPr>
            <w:tcW w:type="dxa" w:w="1211"/>
            <w:shd w:val="clear" w:color="auto" w:fill="D9E1F2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20%</w:t>
            </w:r>
          </w:p>
        </w:tc>
      </w:tr>
      <w:tr>
        <w:tc>
          <w:tcPr>
            <w:tcW w:type="dxa" w:w="1211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9</w:t>
            </w:r>
          </w:p>
        </w:tc>
        <w:tc>
          <w:tcPr>
            <w:tcW w:type="dxa" w:w="1211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Sub-CPMK074.1</w:t>
            </w:r>
          </w:p>
        </w:tc>
        <w:tc>
          <w:tcPr>
            <w:tcW w:type="dxa" w:w="1211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Interrupt tanpa ganggu program utama</w:t>
            </w:r>
          </w:p>
        </w:tc>
        <w:tc>
          <w:tcPr>
            <w:tcW w:type="dxa" w:w="1211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Laporan praktikum</w:t>
            </w:r>
          </w:p>
        </w:tc>
        <w:tc>
          <w:tcPr>
            <w:tcW w:type="dxa" w:w="1211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Live coding+praktikum (100 mnt)</w:t>
            </w:r>
          </w:p>
        </w:tc>
        <w:tc>
          <w:tcPr>
            <w:tcW w:type="dxa" w:w="1211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Latihan mandiri (170 mnt)</w:t>
            </w:r>
          </w:p>
        </w:tc>
        <w:tc>
          <w:tcPr>
            <w:tcW w:type="dxa" w:w="1211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attachInterrupt; Timer1; Debouncing</w:t>
            </w:r>
          </w:p>
        </w:tc>
        <w:tc>
          <w:tcPr>
            <w:tcW w:type="dxa" w:w="1211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4%</w:t>
            </w:r>
          </w:p>
        </w:tc>
      </w:tr>
      <w:tr>
        <w:tc>
          <w:tcPr>
            <w:tcW w:type="dxa" w:w="1211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10</w:t>
            </w:r>
          </w:p>
        </w:tc>
        <w:tc>
          <w:tcPr>
            <w:tcW w:type="dxa" w:w="1211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Sub-CPMK112.1, Sub-CPMK113.1</w:t>
            </w:r>
          </w:p>
        </w:tc>
        <w:tc>
          <w:tcPr>
            <w:tcW w:type="dxa" w:w="1211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ESP32 terkoneksi WiFi &amp; data terkirim</w:t>
            </w:r>
          </w:p>
        </w:tc>
        <w:tc>
          <w:tcPr>
            <w:tcW w:type="dxa" w:w="1211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Demo+laporan</w:t>
            </w:r>
          </w:p>
        </w:tc>
        <w:tc>
          <w:tcPr>
            <w:tcW w:type="dxa" w:w="1211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Live coding+demo (100 mnt)</w:t>
            </w:r>
          </w:p>
        </w:tc>
        <w:tc>
          <w:tcPr>
            <w:tcW w:type="dxa" w:w="1211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Latihan mandiri (170 mnt)</w:t>
            </w:r>
          </w:p>
        </w:tc>
        <w:tc>
          <w:tcPr>
            <w:tcW w:type="dxa" w:w="1211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WiFi.begin(); HTTPClient; REST API GET/POST</w:t>
            </w:r>
          </w:p>
        </w:tc>
        <w:tc>
          <w:tcPr>
            <w:tcW w:type="dxa" w:w="1211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5%</w:t>
            </w:r>
          </w:p>
        </w:tc>
      </w:tr>
      <w:tr>
        <w:tc>
          <w:tcPr>
            <w:tcW w:type="dxa" w:w="1211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11</w:t>
            </w:r>
          </w:p>
        </w:tc>
        <w:tc>
          <w:tcPr>
            <w:tcW w:type="dxa" w:w="1211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Sub-CPMK113.1</w:t>
            </w:r>
          </w:p>
        </w:tc>
        <w:tc>
          <w:tcPr>
            <w:tcW w:type="dxa" w:w="1211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Data sensor dikirim via broker MQTT</w:t>
            </w:r>
          </w:p>
        </w:tc>
        <w:tc>
          <w:tcPr>
            <w:tcW w:type="dxa" w:w="1211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Demo+laporan</w:t>
            </w:r>
          </w:p>
        </w:tc>
        <w:tc>
          <w:tcPr>
            <w:tcW w:type="dxa" w:w="1211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Workshop MQTT (100 mnt)</w:t>
            </w:r>
          </w:p>
        </w:tc>
        <w:tc>
          <w:tcPr>
            <w:tcW w:type="dxa" w:w="1211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Praktik Mosquitto (170 mnt)</w:t>
            </w:r>
          </w:p>
        </w:tc>
        <w:tc>
          <w:tcPr>
            <w:tcW w:type="dxa" w:w="1211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MQTT Broker; publish(); subscribe(); HiveMQ Cloud</w:t>
            </w:r>
          </w:p>
        </w:tc>
        <w:tc>
          <w:tcPr>
            <w:tcW w:type="dxa" w:w="1211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5%</w:t>
            </w:r>
          </w:p>
        </w:tc>
      </w:tr>
      <w:tr>
        <w:tc>
          <w:tcPr>
            <w:tcW w:type="dxa" w:w="1211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12</w:t>
            </w:r>
          </w:p>
        </w:tc>
        <w:tc>
          <w:tcPr>
            <w:tcW w:type="dxa" w:w="1211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Sub-CPMK112.1, Sub-CPMK113.1</w:t>
            </w:r>
          </w:p>
        </w:tc>
        <w:tc>
          <w:tcPr>
            <w:tcW w:type="dxa" w:w="1211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Dashboard IoT tampil data real-time</w:t>
            </w:r>
          </w:p>
        </w:tc>
        <w:tc>
          <w:tcPr>
            <w:tcW w:type="dxa" w:w="1211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Demo dashboard+laporan</w:t>
            </w:r>
          </w:p>
        </w:tc>
        <w:tc>
          <w:tcPr>
            <w:tcW w:type="dxa" w:w="1211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Workshop platform (100 mnt)</w:t>
            </w:r>
          </w:p>
        </w:tc>
        <w:tc>
          <w:tcPr>
            <w:tcW w:type="dxa" w:w="1211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Eksplorasi mandiri (170 mnt)</w:t>
            </w:r>
          </w:p>
        </w:tc>
        <w:tc>
          <w:tcPr>
            <w:tcW w:type="dxa" w:w="1211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Blynk IoT v2 / Firebase RTDB; Visualisasi sensor</w:t>
            </w:r>
          </w:p>
        </w:tc>
        <w:tc>
          <w:tcPr>
            <w:tcW w:type="dxa" w:w="1211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5%</w:t>
            </w:r>
          </w:p>
        </w:tc>
      </w:tr>
      <w:tr>
        <w:tc>
          <w:tcPr>
            <w:tcW w:type="dxa" w:w="1211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13</w:t>
            </w:r>
          </w:p>
        </w:tc>
        <w:tc>
          <w:tcPr>
            <w:tcW w:type="dxa" w:w="1211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Sub-CPMK113.1</w:t>
            </w:r>
          </w:p>
        </w:tc>
        <w:tc>
          <w:tcPr>
            <w:tcW w:type="dxa" w:w="1211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Mobile baca data BLE dari ESP32</w:t>
            </w:r>
          </w:p>
        </w:tc>
        <w:tc>
          <w:tcPr>
            <w:tcW w:type="dxa" w:w="1211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Demo+laporan</w:t>
            </w:r>
          </w:p>
        </w:tc>
        <w:tc>
          <w:tcPr>
            <w:tcW w:type="dxa" w:w="1211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Live coding+demo (100 mnt)</w:t>
            </w:r>
          </w:p>
        </w:tc>
        <w:tc>
          <w:tcPr>
            <w:tcW w:type="dxa" w:w="1211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Latihan mandiri (170 mnt)</w:t>
            </w:r>
          </w:p>
        </w:tc>
        <w:tc>
          <w:tcPr>
            <w:tcW w:type="dxa" w:w="1211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BLE BLEServer; BLECharacteristic; nRF Connect</w:t>
            </w:r>
          </w:p>
        </w:tc>
        <w:tc>
          <w:tcPr>
            <w:tcW w:type="dxa" w:w="1211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4%</w:t>
            </w:r>
          </w:p>
        </w:tc>
      </w:tr>
      <w:tr>
        <w:tc>
          <w:tcPr>
            <w:tcW w:type="dxa" w:w="1211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14</w:t>
            </w:r>
          </w:p>
        </w:tc>
        <w:tc>
          <w:tcPr>
            <w:tcW w:type="dxa" w:w="1211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Sub-CPMK113.2</w:t>
            </w:r>
          </w:p>
        </w:tc>
        <w:tc>
          <w:tcPr>
            <w:tcW w:type="dxa" w:w="1211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Proposal proyek disetujui</w:t>
            </w:r>
          </w:p>
        </w:tc>
        <w:tc>
          <w:tcPr>
            <w:tcW w:type="dxa" w:w="1211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Presentasi proposal</w:t>
            </w:r>
          </w:p>
        </w:tc>
        <w:tc>
          <w:tcPr>
            <w:tcW w:type="dxa" w:w="1211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Presentasi proposal (100 mnt)</w:t>
            </w:r>
          </w:p>
        </w:tc>
        <w:tc>
          <w:tcPr>
            <w:tcW w:type="dxa" w:w="1211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Pengerjaan mandiri (170 mnt)</w:t>
            </w:r>
          </w:p>
        </w:tc>
        <w:tc>
          <w:tcPr>
            <w:tcW w:type="dxa" w:w="1211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Studi kasus: Smart Agriculture, Smart Home</w:t>
            </w:r>
          </w:p>
        </w:tc>
        <w:tc>
          <w:tcPr>
            <w:tcW w:type="dxa" w:w="1211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3%</w:t>
            </w:r>
          </w:p>
        </w:tc>
      </w:tr>
      <w:tr>
        <w:tc>
          <w:tcPr>
            <w:tcW w:type="dxa" w:w="1211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15</w:t>
            </w:r>
          </w:p>
        </w:tc>
        <w:tc>
          <w:tcPr>
            <w:tcW w:type="dxa" w:w="1211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Sub-CPMK113.2</w:t>
            </w:r>
          </w:p>
        </w:tc>
        <w:tc>
          <w:tcPr>
            <w:tcW w:type="dxa" w:w="1211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Prototipe berfungsi sesuai spesifikasi</w:t>
            </w:r>
          </w:p>
        </w:tc>
        <w:tc>
          <w:tcPr>
            <w:tcW w:type="dxa" w:w="1211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Demo prototipe</w:t>
            </w:r>
          </w:p>
        </w:tc>
        <w:tc>
          <w:tcPr>
            <w:tcW w:type="dxa" w:w="1211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Workshop+asistensi (100 mnt)</w:t>
            </w:r>
          </w:p>
        </w:tc>
        <w:tc>
          <w:tcPr>
            <w:tcW w:type="dxa" w:w="1211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Finishing prototipe (170 mnt)</w:t>
            </w:r>
          </w:p>
        </w:tc>
        <w:tc>
          <w:tcPr>
            <w:tcW w:type="dxa" w:w="1211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Integrasi sensor+aktuator+IoT; Pengujian</w:t>
            </w:r>
          </w:p>
        </w:tc>
        <w:tc>
          <w:tcPr>
            <w:tcW w:type="dxa" w:w="1211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6%</w:t>
            </w:r>
          </w:p>
        </w:tc>
      </w:tr>
      <w:tr>
        <w:tc>
          <w:tcPr>
            <w:tcW w:type="dxa" w:w="1211"/>
            <w:shd w:val="clear" w:color="auto" w:fill="D9E1F2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16</w:t>
            </w:r>
          </w:p>
        </w:tc>
        <w:tc>
          <w:tcPr>
            <w:tcW w:type="dxa" w:w="1211"/>
            <w:shd w:val="clear" w:color="auto" w:fill="D9E1F2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EVALUASI AKHIR SEMESTER (UAS)</w:t>
            </w:r>
          </w:p>
        </w:tc>
        <w:tc>
          <w:tcPr>
            <w:tcW w:type="dxa" w:w="1211"/>
            <w:shd w:val="clear" w:color="auto" w:fill="D9E1F2"/>
          </w:tcPr>
          <w:p>
            <w:pPr>
              <w:jc w:val="left"/>
            </w:pPr>
            <w:r/>
            <w:r>
              <w:rPr>
                <w:b w:val="0"/>
                <w:sz w:val="16"/>
              </w:rPr>
            </w:r>
          </w:p>
        </w:tc>
        <w:tc>
          <w:tcPr>
            <w:tcW w:type="dxa" w:w="1211"/>
            <w:shd w:val="clear" w:color="auto" w:fill="D9E1F2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Unjuk Kerja + Tes Lisan</w:t>
            </w:r>
          </w:p>
        </w:tc>
        <w:tc>
          <w:tcPr>
            <w:tcW w:type="dxa" w:w="1211"/>
            <w:shd w:val="clear" w:color="auto" w:fill="D9E1F2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Presentasi UAS+Demo</w:t>
            </w:r>
          </w:p>
        </w:tc>
        <w:tc>
          <w:tcPr>
            <w:tcW w:type="dxa" w:w="1211"/>
            <w:shd w:val="clear" w:color="auto" w:fill="D9E1F2"/>
          </w:tcPr>
          <w:p>
            <w:pPr>
              <w:jc w:val="left"/>
            </w:pPr>
            <w:r/>
            <w:r>
              <w:rPr>
                <w:b w:val="0"/>
                <w:sz w:val="16"/>
              </w:rPr>
            </w:r>
          </w:p>
        </w:tc>
        <w:tc>
          <w:tcPr>
            <w:tcW w:type="dxa" w:w="1211"/>
            <w:shd w:val="clear" w:color="auto" w:fill="D9E1F2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Seluruh Materi</w:t>
            </w:r>
          </w:p>
        </w:tc>
        <w:tc>
          <w:tcPr>
            <w:tcW w:type="dxa" w:w="1211"/>
            <w:shd w:val="clear" w:color="auto" w:fill="D9E1F2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20%</w:t>
            </w:r>
          </w:p>
        </w:tc>
      </w:tr>
    </w:tbl>
    <w:p/>
    <w:p>
      <w:r>
        <w:rPr>
          <w:b/>
        </w:rPr>
        <w:t>Bobot Penilaian Mata Kuliah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77"/>
        <w:gridCol w:w="1077"/>
        <w:gridCol w:w="1077"/>
        <w:gridCol w:w="1077"/>
        <w:gridCol w:w="1077"/>
        <w:gridCol w:w="1077"/>
        <w:gridCol w:w="1077"/>
        <w:gridCol w:w="1077"/>
        <w:gridCol w:w="1077"/>
      </w:tblGrid>
      <w:tr>
        <w:tc>
          <w:tcPr>
            <w:tcW w:type="dxa" w:w="1077"/>
            <w:shd w:val="clear" w:color="auto" w:fill="BDD7EE"/>
          </w:tcPr>
          <w:p>
            <w:pPr>
              <w:jc w:val="center"/>
            </w:pPr>
            <w:r/>
            <w:r>
              <w:rPr>
                <w:b/>
                <w:sz w:val="16"/>
              </w:rPr>
              <w:t>CPL</w:t>
            </w:r>
          </w:p>
        </w:tc>
        <w:tc>
          <w:tcPr>
            <w:tcW w:type="dxa" w:w="1077"/>
            <w:shd w:val="clear" w:color="auto" w:fill="BDD7EE"/>
          </w:tcPr>
          <w:p>
            <w:pPr>
              <w:jc w:val="center"/>
            </w:pPr>
            <w:r/>
            <w:r>
              <w:rPr>
                <w:b/>
                <w:sz w:val="16"/>
              </w:rPr>
              <w:t>CPMK</w:t>
            </w:r>
          </w:p>
        </w:tc>
        <w:tc>
          <w:tcPr>
            <w:tcW w:type="dxa" w:w="1077"/>
            <w:shd w:val="clear" w:color="auto" w:fill="BDD7EE"/>
          </w:tcPr>
          <w:p>
            <w:pPr>
              <w:jc w:val="center"/>
            </w:pPr>
            <w:r/>
            <w:r>
              <w:rPr>
                <w:b/>
                <w:sz w:val="16"/>
              </w:rPr>
              <w:t>Partisipasi</w:t>
              <w:br/>
              <w:t>(Kehadiran/Kuis)</w:t>
            </w:r>
          </w:p>
        </w:tc>
        <w:tc>
          <w:tcPr>
            <w:tcW w:type="dxa" w:w="1077"/>
            <w:shd w:val="clear" w:color="auto" w:fill="BDD7EE"/>
          </w:tcPr>
          <w:p>
            <w:pPr>
              <w:jc w:val="center"/>
            </w:pPr>
            <w:r/>
            <w:r>
              <w:rPr>
                <w:b/>
                <w:sz w:val="16"/>
              </w:rPr>
              <w:t>Observasi</w:t>
              <w:br/>
              <w:t>(Praktek/Tugas)</w:t>
            </w:r>
          </w:p>
        </w:tc>
        <w:tc>
          <w:tcPr>
            <w:tcW w:type="dxa" w:w="1077"/>
            <w:shd w:val="clear" w:color="auto" w:fill="BDD7EE"/>
          </w:tcPr>
          <w:p>
            <w:pPr>
              <w:jc w:val="center"/>
            </w:pPr>
            <w:r/>
            <w:r>
              <w:rPr>
                <w:b/>
                <w:sz w:val="16"/>
              </w:rPr>
              <w:t>Unjuk Kerja</w:t>
              <w:br/>
              <w:t>(Presentasi)</w:t>
            </w:r>
          </w:p>
        </w:tc>
        <w:tc>
          <w:tcPr>
            <w:tcW w:type="dxa" w:w="1077"/>
            <w:shd w:val="clear" w:color="auto" w:fill="BDD7EE"/>
          </w:tcPr>
          <w:p>
            <w:pPr>
              <w:jc w:val="center"/>
            </w:pPr>
            <w:r/>
            <w:r>
              <w:rPr>
                <w:b/>
                <w:sz w:val="16"/>
              </w:rPr>
              <w:t>Tes Tulis</w:t>
              <w:br/>
              <w:t>(UTS)</w:t>
            </w:r>
          </w:p>
        </w:tc>
        <w:tc>
          <w:tcPr>
            <w:tcW w:type="dxa" w:w="1077"/>
            <w:shd w:val="clear" w:color="auto" w:fill="BDD7EE"/>
          </w:tcPr>
          <w:p>
            <w:pPr>
              <w:jc w:val="center"/>
            </w:pPr>
            <w:r/>
            <w:r>
              <w:rPr>
                <w:b/>
                <w:sz w:val="16"/>
              </w:rPr>
              <w:t>Tes Tulis</w:t>
              <w:br/>
              <w:t>(UAS)</w:t>
            </w:r>
          </w:p>
        </w:tc>
        <w:tc>
          <w:tcPr>
            <w:tcW w:type="dxa" w:w="1077"/>
            <w:shd w:val="clear" w:color="auto" w:fill="BDD7EE"/>
          </w:tcPr>
          <w:p>
            <w:pPr>
              <w:jc w:val="center"/>
            </w:pPr>
            <w:r/>
            <w:r>
              <w:rPr>
                <w:b/>
                <w:sz w:val="16"/>
              </w:rPr>
              <w:t>Tes Lisan</w:t>
              <w:br/>
              <w:t>(Tugas Kelompok)</w:t>
            </w:r>
          </w:p>
        </w:tc>
        <w:tc>
          <w:tcPr>
            <w:tcW w:type="dxa" w:w="1077"/>
            <w:shd w:val="clear" w:color="auto" w:fill="BDD7EE"/>
          </w:tcPr>
          <w:p>
            <w:pPr>
              <w:jc w:val="center"/>
            </w:pPr>
            <w:r/>
            <w:r>
              <w:rPr>
                <w:b/>
                <w:sz w:val="16"/>
              </w:rPr>
              <w:t>Total</w:t>
            </w:r>
          </w:p>
        </w:tc>
      </w:tr>
      <w:tr>
        <w:tc>
          <w:tcPr>
            <w:tcW w:type="dxa" w:w="1077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CPL07</w:t>
            </w:r>
          </w:p>
        </w:tc>
        <w:tc>
          <w:tcPr>
            <w:tcW w:type="dxa" w:w="1077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CPMK074</w:t>
            </w:r>
          </w:p>
        </w:tc>
        <w:tc>
          <w:tcPr>
            <w:tcW w:type="dxa" w:w="1077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6%</w:t>
            </w:r>
          </w:p>
        </w:tc>
        <w:tc>
          <w:tcPr>
            <w:tcW w:type="dxa" w:w="1077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5%</w:t>
            </w:r>
          </w:p>
        </w:tc>
        <w:tc>
          <w:tcPr>
            <w:tcW w:type="dxa" w:w="1077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3%</w:t>
            </w:r>
          </w:p>
        </w:tc>
        <w:tc>
          <w:tcPr>
            <w:tcW w:type="dxa" w:w="1077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6%</w:t>
            </w:r>
          </w:p>
        </w:tc>
        <w:tc>
          <w:tcPr>
            <w:tcW w:type="dxa" w:w="1077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-</w:t>
            </w:r>
          </w:p>
        </w:tc>
        <w:tc>
          <w:tcPr>
            <w:tcW w:type="dxa" w:w="1077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-</w:t>
            </w:r>
          </w:p>
        </w:tc>
        <w:tc>
          <w:tcPr>
            <w:tcW w:type="dxa" w:w="1077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20%</w:t>
            </w:r>
          </w:p>
        </w:tc>
      </w:tr>
      <w:tr>
        <w:tc>
          <w:tcPr>
            <w:tcW w:type="dxa" w:w="1077"/>
          </w:tcPr>
          <w:p>
            <w:pPr>
              <w:jc w:val="left"/>
            </w:pPr>
            <w:r/>
            <w:r>
              <w:rPr>
                <w:b w:val="0"/>
                <w:sz w:val="16"/>
              </w:rPr>
            </w:r>
          </w:p>
        </w:tc>
        <w:tc>
          <w:tcPr>
            <w:tcW w:type="dxa" w:w="1077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CPMK075</w:t>
            </w:r>
          </w:p>
        </w:tc>
        <w:tc>
          <w:tcPr>
            <w:tcW w:type="dxa" w:w="1077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-</w:t>
            </w:r>
          </w:p>
        </w:tc>
        <w:tc>
          <w:tcPr>
            <w:tcW w:type="dxa" w:w="1077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13%</w:t>
            </w:r>
          </w:p>
        </w:tc>
        <w:tc>
          <w:tcPr>
            <w:tcW w:type="dxa" w:w="1077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-</w:t>
            </w:r>
          </w:p>
        </w:tc>
        <w:tc>
          <w:tcPr>
            <w:tcW w:type="dxa" w:w="1077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7%</w:t>
            </w:r>
          </w:p>
        </w:tc>
        <w:tc>
          <w:tcPr>
            <w:tcW w:type="dxa" w:w="1077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-</w:t>
            </w:r>
          </w:p>
        </w:tc>
        <w:tc>
          <w:tcPr>
            <w:tcW w:type="dxa" w:w="1077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-</w:t>
            </w:r>
          </w:p>
        </w:tc>
        <w:tc>
          <w:tcPr>
            <w:tcW w:type="dxa" w:w="1077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20%</w:t>
            </w:r>
          </w:p>
        </w:tc>
      </w:tr>
      <w:tr>
        <w:tc>
          <w:tcPr>
            <w:tcW w:type="dxa" w:w="1077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CPL11</w:t>
            </w:r>
          </w:p>
        </w:tc>
        <w:tc>
          <w:tcPr>
            <w:tcW w:type="dxa" w:w="1077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CPMK112</w:t>
            </w:r>
          </w:p>
        </w:tc>
        <w:tc>
          <w:tcPr>
            <w:tcW w:type="dxa" w:w="1077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4%</w:t>
            </w:r>
          </w:p>
        </w:tc>
        <w:tc>
          <w:tcPr>
            <w:tcW w:type="dxa" w:w="1077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5%</w:t>
            </w:r>
          </w:p>
        </w:tc>
        <w:tc>
          <w:tcPr>
            <w:tcW w:type="dxa" w:w="1077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-</w:t>
            </w:r>
          </w:p>
        </w:tc>
        <w:tc>
          <w:tcPr>
            <w:tcW w:type="dxa" w:w="1077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5%</w:t>
            </w:r>
          </w:p>
        </w:tc>
        <w:tc>
          <w:tcPr>
            <w:tcW w:type="dxa" w:w="1077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6%</w:t>
            </w:r>
          </w:p>
        </w:tc>
        <w:tc>
          <w:tcPr>
            <w:tcW w:type="dxa" w:w="1077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-</w:t>
            </w:r>
          </w:p>
        </w:tc>
        <w:tc>
          <w:tcPr>
            <w:tcW w:type="dxa" w:w="1077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20%</w:t>
            </w:r>
          </w:p>
        </w:tc>
      </w:tr>
      <w:tr>
        <w:tc>
          <w:tcPr>
            <w:tcW w:type="dxa" w:w="1077"/>
          </w:tcPr>
          <w:p>
            <w:pPr>
              <w:jc w:val="left"/>
            </w:pPr>
            <w:r/>
            <w:r>
              <w:rPr>
                <w:b w:val="0"/>
                <w:sz w:val="16"/>
              </w:rPr>
            </w:r>
          </w:p>
        </w:tc>
        <w:tc>
          <w:tcPr>
            <w:tcW w:type="dxa" w:w="1077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CPMK113</w:t>
            </w:r>
          </w:p>
        </w:tc>
        <w:tc>
          <w:tcPr>
            <w:tcW w:type="dxa" w:w="1077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-</w:t>
            </w:r>
          </w:p>
        </w:tc>
        <w:tc>
          <w:tcPr>
            <w:tcW w:type="dxa" w:w="1077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7%</w:t>
            </w:r>
          </w:p>
        </w:tc>
        <w:tc>
          <w:tcPr>
            <w:tcW w:type="dxa" w:w="1077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7%</w:t>
            </w:r>
          </w:p>
        </w:tc>
        <w:tc>
          <w:tcPr>
            <w:tcW w:type="dxa" w:w="1077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2%</w:t>
            </w:r>
          </w:p>
        </w:tc>
        <w:tc>
          <w:tcPr>
            <w:tcW w:type="dxa" w:w="1077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4%</w:t>
            </w:r>
          </w:p>
        </w:tc>
        <w:tc>
          <w:tcPr>
            <w:tcW w:type="dxa" w:w="1077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-</w:t>
            </w:r>
          </w:p>
        </w:tc>
        <w:tc>
          <w:tcPr>
            <w:tcW w:type="dxa" w:w="1077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20%</w:t>
            </w:r>
          </w:p>
        </w:tc>
      </w:tr>
      <w:tr>
        <w:tc>
          <w:tcPr>
            <w:tcW w:type="dxa" w:w="1077"/>
            <w:shd w:val="clear" w:color="auto" w:fill="D9E1F2"/>
          </w:tcPr>
          <w:p>
            <w:pPr>
              <w:jc w:val="left"/>
            </w:pPr>
            <w:r/>
            <w:r>
              <w:rPr>
                <w:b/>
                <w:sz w:val="16"/>
              </w:rPr>
              <w:t>TOTAL</w:t>
            </w:r>
          </w:p>
        </w:tc>
        <w:tc>
          <w:tcPr>
            <w:tcW w:type="dxa" w:w="1077"/>
            <w:shd w:val="clear" w:color="auto" w:fill="D9E1F2"/>
          </w:tcPr>
          <w:p>
            <w:pPr>
              <w:jc w:val="left"/>
            </w:pPr>
            <w:r/>
            <w:r>
              <w:rPr>
                <w:b/>
                <w:sz w:val="16"/>
              </w:rPr>
            </w:r>
          </w:p>
        </w:tc>
        <w:tc>
          <w:tcPr>
            <w:tcW w:type="dxa" w:w="1077"/>
            <w:shd w:val="clear" w:color="auto" w:fill="D9E1F2"/>
          </w:tcPr>
          <w:p>
            <w:pPr>
              <w:jc w:val="center"/>
            </w:pPr>
            <w:r/>
            <w:r>
              <w:rPr>
                <w:b/>
                <w:sz w:val="16"/>
              </w:rPr>
              <w:t>10%</w:t>
            </w:r>
          </w:p>
        </w:tc>
        <w:tc>
          <w:tcPr>
            <w:tcW w:type="dxa" w:w="1077"/>
            <w:shd w:val="clear" w:color="auto" w:fill="D9E1F2"/>
          </w:tcPr>
          <w:p>
            <w:pPr>
              <w:jc w:val="center"/>
            </w:pPr>
            <w:r/>
            <w:r>
              <w:rPr>
                <w:b/>
                <w:sz w:val="16"/>
              </w:rPr>
              <w:t>30%</w:t>
            </w:r>
          </w:p>
        </w:tc>
        <w:tc>
          <w:tcPr>
            <w:tcW w:type="dxa" w:w="1077"/>
            <w:shd w:val="clear" w:color="auto" w:fill="D9E1F2"/>
          </w:tcPr>
          <w:p>
            <w:pPr>
              <w:jc w:val="center"/>
            </w:pPr>
            <w:r/>
            <w:r>
              <w:rPr>
                <w:b/>
                <w:sz w:val="16"/>
              </w:rPr>
              <w:t>10%</w:t>
            </w:r>
          </w:p>
        </w:tc>
        <w:tc>
          <w:tcPr>
            <w:tcW w:type="dxa" w:w="1077"/>
            <w:shd w:val="clear" w:color="auto" w:fill="D9E1F2"/>
          </w:tcPr>
          <w:p>
            <w:pPr>
              <w:jc w:val="center"/>
            </w:pPr>
            <w:r/>
            <w:r>
              <w:rPr>
                <w:b/>
                <w:sz w:val="16"/>
              </w:rPr>
              <w:t>20%</w:t>
            </w:r>
          </w:p>
        </w:tc>
        <w:tc>
          <w:tcPr>
            <w:tcW w:type="dxa" w:w="1077"/>
            <w:shd w:val="clear" w:color="auto" w:fill="D9E1F2"/>
          </w:tcPr>
          <w:p>
            <w:pPr>
              <w:jc w:val="center"/>
            </w:pPr>
            <w:r/>
            <w:r>
              <w:rPr>
                <w:b/>
                <w:sz w:val="16"/>
              </w:rPr>
              <w:t>10%</w:t>
            </w:r>
          </w:p>
        </w:tc>
        <w:tc>
          <w:tcPr>
            <w:tcW w:type="dxa" w:w="1077"/>
            <w:shd w:val="clear" w:color="auto" w:fill="D9E1F2"/>
          </w:tcPr>
          <w:p>
            <w:pPr>
              <w:jc w:val="center"/>
            </w:pPr>
            <w:r/>
            <w:r>
              <w:rPr>
                <w:b/>
                <w:sz w:val="16"/>
              </w:rPr>
              <w:t>-</w:t>
            </w:r>
          </w:p>
        </w:tc>
        <w:tc>
          <w:tcPr>
            <w:tcW w:type="dxa" w:w="1077"/>
            <w:shd w:val="clear" w:color="auto" w:fill="D9E1F2"/>
          </w:tcPr>
          <w:p>
            <w:pPr>
              <w:jc w:val="center"/>
            </w:pPr>
            <w:r/>
            <w:r>
              <w:rPr>
                <w:b/>
                <w:sz w:val="16"/>
              </w:rPr>
              <w:t>80%+20%UAS=100%</w:t>
            </w:r>
          </w:p>
        </w:tc>
      </w:tr>
    </w:tbl>
    <w:p>
      <w:r>
        <w:rPr>
          <w:sz w:val="16"/>
        </w:rPr>
        <w:t>Catatan: BT=Belajar Terbimbing, PT=Penugasan Terstruktur, KM=Kegiatan Mandiri.</w:t>
      </w:r>
    </w:p>
    <w:sectPr w:rsidR="00FC693F" w:rsidRPr="0006063C" w:rsidSect="00034616">
      <w:pgSz w:w="12240" w:h="15840"/>
      <w:pgMar w:top="1134" w:right="1134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