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RENCANA PEMBELAJARAN SEMESTER</w:t>
      </w:r>
    </w:p>
    <w:p>
      <w:pPr>
        <w:jc w:val="center"/>
      </w:pPr>
      <w:r>
        <w:rPr>
          <w:b/>
          <w:sz w:val="24"/>
        </w:rPr>
        <w:t>PROGRAM STUDI TEKNIK INFORMATIKA</w:t>
      </w:r>
    </w:p>
    <w:p>
      <w:pPr>
        <w:jc w:val="center"/>
      </w:pPr>
      <w:r>
        <w:rPr>
          <w:b/>
          <w:sz w:val="24"/>
        </w:rPr>
        <w:t>FAKULTAS TEKNIK UNIVERSITAS WIJAYA PUTRA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MATA KULIAH (MK)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Rumpun MK</w:t>
            </w:r>
          </w:p>
        </w:tc>
        <w:tc>
          <w:tcPr>
            <w:tcW w:type="dxa" w:w="2768"/>
            <w:gridSpan w:val="2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BOBOT (sks)</w:t>
            </w:r>
          </w:p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SEMESTER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Tgl Penyusunan</w:t>
            </w:r>
          </w:p>
        </w:tc>
      </w:tr>
      <w:tr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Advanced Topics in Mobile Programming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TIF-ATMP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Mobile Computing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T=2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P=1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Genap 2024/2025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 Maret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OTORISASI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Pengembang RPS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Koordinator RMK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Ketua PRODI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b/>
                <w:sz w:val="18"/>
              </w:rPr>
              <w:t>Capaian</w:t>
              <w:br/>
              <w:t>Pembelajaran (CP)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0"/>
            <w:gridSpan w:val="3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CPL-PRODI yang Dibebankan pada MK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CPL07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Kemampuan menganalisis persoalan computing yang kompleks untuk mengidentifikasi solusi. (P04)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CPL09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Kemampuan mengimplementasi kebutuhan computing dengan metode/algoritma yang sesuai. (P03)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CPL10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Kemampuan merancang dan mengevaluasi user interface aplikasi interaktif. (KK04)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CPL11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Kemampuan mendesain, mengimplementasi dan mengevaluasi solusi multi-platform. (KK09)</w:t>
            </w:r>
          </w:p>
        </w:tc>
      </w:tr>
      <w:tr>
        <w:tc>
          <w:tcPr>
            <w:tcW w:type="dxa" w:w="6460"/>
            <w:gridSpan w:val="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Capaian Pembelajaran Mata Kuliah (CPMK)</w:t>
            </w:r>
          </w:p>
        </w:tc>
        <w:tc>
          <w:tcPr>
            <w:tcW w:type="dxa" w:w="3230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CPL yang didukung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CPMK075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mengimplementasikan solusi terpilih dalam bentuk prototipe berbasis teknologi computing.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CPL07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CPMK093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mengimplementasikan solusi menggunakan metode/algoritma yang tepat.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CPL09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CPMK094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menguji dan mengevaluasi hasil implementasi solusi.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CPL09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CPMK103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merancang UI interaktif yang ergonomis.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CPL10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CPMK104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melakukan evaluasi usability.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CPL10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CPMK113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mengimplementasikan solusi multi-platform dalam bentuk aplikasi.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CPMK114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mengevaluasi solusi multi-platform.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CPL11</w:t>
            </w:r>
          </w:p>
        </w:tc>
      </w:tr>
      <w:tr>
        <w:tc>
          <w:tcPr>
            <w:tcW w:type="dxa" w:w="9690"/>
            <w:gridSpan w:val="3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Kemampuan Akhir Tiap Tahapan Belajar (Sub-CPMK)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Sub-CPMK075.1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membangun prototipe aplikasi mobile lanjutan dengan Clean Architecture / MVVM sebagai solusi masalah nyata.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Sub-CPMK093.1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mengimplementasikan Advanced State Management (Bloc/Riverpod) dengan algoritma efisien.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Sub-CPMK093.2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mengimplementasikan teknik optimasi performa (lazy loading, caching, isolate).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Sub-CPMK094.1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menulis dan menjalankan pengujian otomatis (unit/widget/integration test).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Sub-CPMK103.1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merancang UI tingkat lanjut (CustomPainter, animasi kompleks, adaptive layout).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Sub-CPMK104.1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melakukan audit aksesibilitas dan evaluasi usability aplikasi.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Sub-CPMK113.1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mengimplementasikan fitur lanjutan: CI/CD, deep linking, IAP, ML on-device.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Sub-CPMK114.1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mengevaluasi aplikasi melalui performa (DevTools), crash reporting, dan analytics.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Deskripsi Singkat MK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Mata kuliah ini membahas topik-topik mutakhir pengembangan aplikasi mobile profesional menggunakan Flutter: Clean Architecture, MVVM, Bloc/Riverpod, Dependency Injection, Offline-First, pengujian otomatis (unit/widget/integration test), CI/CD pipeline, Machine Learning on-device (TFLite), Deep Linking, In-App Purchase, Aksesibilitas, dan Crash Reporting.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Bahan Kajian: Materi Pembelajaran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Arsitektur: MVVM &amp; Clean Architecture</w:t>
              <w:br/>
              <w:t>2. State Management: Bloc Pattern</w:t>
              <w:br/>
              <w:t>3. Riverpod &amp; Dependency Injection (GetIt)</w:t>
              <w:br/>
              <w:t>4. Networking Lanjutan &amp; Offline-First (Drift)</w:t>
              <w:br/>
              <w:t>5. UI Lanjutan: CustomPainter, Adaptive Layout</w:t>
              <w:br/>
              <w:t>6. Animasi Kompleks: Rive, Physics-Based</w:t>
              <w:br/>
              <w:t>7. Pengujian: Unit Test &amp; Widget Test</w:t>
              <w:br/>
              <w:t>8. Integration Test &amp; CI/CD (GitHub Actions)</w:t>
              <w:br/>
              <w:t>9. Machine Learning On-Device (TFLite/ML Kit)</w:t>
              <w:br/>
              <w:t>10. Deep Linking &amp; Universal Links</w:t>
              <w:br/>
              <w:t>11. In-App Purchase &amp; Monetisasi</w:t>
              <w:br/>
              <w:t>12. Aksesibilitas &amp; Internasionalisasi (a11y/i18n)</w:t>
              <w:br/>
              <w:t>13. Crash Reporting &amp; Analytics (Firebase Crashlytics)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Pustaka Utama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Windmill, E. (2020). Flutter in Action. Manning Publications.</w:t>
              <w:br/>
              <w:t>2. Akingbade, K. (2022). Flutter Projects. Packt.</w:t>
              <w:br/>
              <w:t>3. Modul Ajar ATMP - Tim Pengampu, UWP.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Pustaka Pendukung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https://bloclibrary.dev/</w:t>
              <w:br/>
              <w:t>2. https://www.tensorflow.org/lite/guide/flutter</w:t>
              <w:br/>
              <w:t>3. https://docs.github.com/en/actions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Dosen Pengampu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...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Matakuliah Syarat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Mobile Application for Businees, Mobile Multimedia Solution, PBO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Mg Ke-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Sub-CPMK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Indikator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Teknik &amp; Kriteria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Sinkron [Waktu]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Asinkron [Waktu]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Materi [Pustaka]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Bobot (%)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Sub-CPMK075.1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Menjelaskan layer Clean Architecture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Kuis+Diagram Arsitektur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Kuliah+diskusi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Baca referensi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MVVM; Clean Architecture; Dependency Rule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Bloc berjalan dengan state &amp; event terdefinisi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Demo+laporan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coding+praktikum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Bloc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Bloc vs Cubit; BlocBuilder; BlocListener; Bloc Testing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Provider &amp; Riverpod berhasil DI antar layer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Demo+laporan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coding+praktikum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Riverpod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Riverpod StateNotifier; FutureProvider; GetIt+Injectable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Sub-CPMK093.2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Interceptor retry berjalan; data tersimpan offline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Demo+laporan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coding+praktikum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Dio Interceptors; Retry; Drift/SQLite lokal; Data sync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Sub-CPMK103.1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CustomPainter benar &amp; layout adaptif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Demo+review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coding+diskusi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UI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CustomPainter; Canvas; MediaQuery; Adaptive layout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Sub-CPMK103.1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Animasi halus &amp; responsif terhadap interaksi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Demo+laporan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Rive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animasi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Rive runtime; SpringSimulation; Physics-based; Lottie dengan kontrol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Sub-CPMK094.1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Test suite tanpa error &amp; coverage &gt;=70%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test+coverage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testing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flutter_test; Mocktail; Widget test; Golden test; coverage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EVALUASI TENGAH SEMESTER (UTS)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 Tulis + Unjuk Kerja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Ujian daring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Materi Mg 1-7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Sub-CPMK094.1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Integration test berjalan &amp; CI/CD otomatis build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pipeline+laporan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GitHub Actions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integration_test; GitHub Actions; Fastlane; Firebase App Distribution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 inference berjalan di device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Demo+laporan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coding+demo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Eksplorasi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TFLite Flutter; ML Kit barcode/face; tensor input/output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Deep link buka halaman yang benar di app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Demo+laporan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go_router; Universal Links; App Links; Dynamic Links Firebase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Alur pembelian berhasil (sandbox)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Demo+laporan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coding+diskusi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Plugin in_app_purchase; Produk konsumable; Server-side validation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Sub-CPMK104.1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App lolos audit aksesibilitas &amp; &gt;=2 bahasa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Audit report+demo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accessibility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i18n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Semantics widget; WCAG 2.1; flutter_localizations; ARB files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Sub-CPMK114.1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Dashboard Crashlytics &amp; analitik terkonfigurasi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dashboard+laporan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Firebase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Firebase Crashlytics; Google Analytics; Performance Monitoring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Sub-CPMK075.1, Sub-CPMK114.1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Proyek Clean Architecture, teruji, &amp; presentasi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Presentasi+Demo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 proyek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Finishing proyek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Code review; Laporan evaluasi performa; CI/CD live demo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6%</w:t>
            </w:r>
          </w:p>
        </w:tc>
      </w:tr>
      <w:tr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EVALUASI AKHIR SEMESTER (UAS)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Unjuk Kerja + Tes Lisan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 UAS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Seluruh Materi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</w:tbl>
    <w:p/>
    <w:p>
      <w:r>
        <w:rPr>
          <w:b/>
        </w:rPr>
        <w:t>Bobot Penilaian Mata Kuliah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CPL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CPMK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Partisipasi</w:t>
              <w:br/>
              <w:t>(Kehadiran/Kuis)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Observasi</w:t>
              <w:br/>
              <w:t>(Praktek/Tugas)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Unjuk Kerja</w:t>
              <w:br/>
              <w:t>(Presentasi)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Tulis</w:t>
              <w:br/>
              <w:t>(UTS)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Tulis</w:t>
              <w:br/>
              <w:t>(UAS)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Lisan</w:t>
              <w:br/>
              <w:t>(Tugas Kelompok)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CPL07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CPMK075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CPL09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CPMK093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CPMK094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CPL10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CPMK103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CPMK104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CPL11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CPMK113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CPMK114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7%</w:t>
            </w:r>
          </w:p>
        </w:tc>
      </w:tr>
      <w:tr>
        <w:tc>
          <w:tcPr>
            <w:tcW w:type="dxa" w:w="1077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38%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7%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20%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12%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87%+13%UAS=100%</w:t>
            </w:r>
          </w:p>
        </w:tc>
      </w:tr>
    </w:tbl>
    <w:p>
      <w:r>
        <w:rPr>
          <w:sz w:val="16"/>
        </w:rPr>
        <w:t>Catatan: BT=Belajar Terbimbing, PT=Penugasan Terstruktur, KM=Kegiatan Mandiri.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