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533DC3" w14:textId="404AA0E1" w:rsidR="00F3560C" w:rsidRPr="00F3560C" w:rsidRDefault="00F3560C" w:rsidP="00F3560C">
      <w:pPr>
        <w:rPr>
          <w:rFonts w:ascii="Times New Roman" w:eastAsia="Times New Roman" w:hAnsi="Times New Roman" w:cs="Times New Roman"/>
        </w:rPr>
      </w:pPr>
      <w:r w:rsidRPr="00F3560C">
        <w:rPr>
          <w:rFonts w:ascii="Helvetica" w:eastAsia="Times New Roman" w:hAnsi="Helvetica" w:cs="Times New Roman"/>
          <w:color w:val="344151"/>
          <w:spacing w:val="2"/>
          <w:sz w:val="22"/>
          <w:szCs w:val="22"/>
          <w:shd w:val="clear" w:color="auto" w:fill="FFFFFF"/>
        </w:rPr>
        <w:t>Use </w:t>
      </w:r>
      <w:r w:rsidRPr="00F3560C">
        <w:rPr>
          <w:rFonts w:ascii="Helvetica" w:eastAsia="Times New Roman" w:hAnsi="Helvetica" w:cs="Times New Roman"/>
          <w:b/>
          <w:bCs/>
          <w:color w:val="344151"/>
          <w:spacing w:val="2"/>
          <w:sz w:val="22"/>
          <w:szCs w:val="22"/>
          <w:shd w:val="clear" w:color="auto" w:fill="FFFFFF"/>
        </w:rPr>
        <w:t>.bind to change the function context.</w:t>
      </w:r>
      <w:r w:rsidRPr="00F3560C">
        <w:rPr>
          <w:rFonts w:ascii="Helvetica" w:eastAsia="Times New Roman" w:hAnsi="Helvetica" w:cs="Times New Roman"/>
          <w:color w:val="344151"/>
          <w:spacing w:val="2"/>
          <w:sz w:val="22"/>
          <w:szCs w:val="22"/>
          <w:shd w:val="clear" w:color="auto" w:fill="FFFFFF"/>
        </w:rPr>
        <w:t>.</w:t>
      </w:r>
      <w:r w:rsidRPr="00F3560C">
        <w:rPr>
          <w:rFonts w:ascii="Helvetica" w:eastAsia="Times New Roman" w:hAnsi="Helvetica" w:cs="Times New Roman"/>
          <w:color w:val="344151"/>
          <w:spacing w:val="2"/>
          <w:sz w:val="22"/>
          <w:szCs w:val="22"/>
        </w:rPr>
        <w:br/>
      </w:r>
      <w:r w:rsidRPr="00F3560C">
        <w:rPr>
          <w:rFonts w:ascii="Helvetica" w:eastAsia="Times New Roman" w:hAnsi="Helvetica" w:cs="Times New Roman"/>
          <w:color w:val="344151"/>
          <w:spacing w:val="2"/>
          <w:sz w:val="22"/>
          <w:szCs w:val="22"/>
          <w:shd w:val="clear" w:color="auto" w:fill="FFFFFF"/>
        </w:rPr>
        <w:t>var obj = {};</w:t>
      </w:r>
      <w:r w:rsidRPr="00F3560C">
        <w:rPr>
          <w:rFonts w:ascii="Helvetica" w:eastAsia="Times New Roman" w:hAnsi="Helvetica" w:cs="Times New Roman"/>
          <w:color w:val="344151"/>
          <w:spacing w:val="2"/>
          <w:sz w:val="22"/>
          <w:szCs w:val="22"/>
        </w:rPr>
        <w:br/>
      </w:r>
      <w:r w:rsidRPr="00F3560C">
        <w:rPr>
          <w:rFonts w:ascii="Helvetica" w:eastAsia="Times New Roman" w:hAnsi="Helvetica" w:cs="Times New Roman"/>
          <w:color w:val="344151"/>
          <w:spacing w:val="2"/>
          <w:sz w:val="22"/>
          <w:szCs w:val="22"/>
        </w:rPr>
        <w:br/>
      </w:r>
      <w:r w:rsidRPr="00F3560C">
        <w:rPr>
          <w:rFonts w:ascii="Helvetica" w:eastAsia="Times New Roman" w:hAnsi="Helvetica" w:cs="Times New Roman"/>
          <w:color w:val="344151"/>
          <w:spacing w:val="2"/>
          <w:sz w:val="22"/>
          <w:szCs w:val="22"/>
          <w:shd w:val="clear" w:color="auto" w:fill="FFFFFF"/>
        </w:rPr>
        <w:t>var someMethod = function() {</w:t>
      </w:r>
      <w:r w:rsidRPr="00F3560C">
        <w:rPr>
          <w:rFonts w:ascii="Helvetica" w:eastAsia="Times New Roman" w:hAnsi="Helvetica" w:cs="Times New Roman"/>
          <w:color w:val="344151"/>
          <w:spacing w:val="2"/>
          <w:sz w:val="22"/>
          <w:szCs w:val="22"/>
        </w:rPr>
        <w:br/>
      </w:r>
      <w:r w:rsidRPr="00F3560C">
        <w:rPr>
          <w:rFonts w:ascii="Helvetica" w:eastAsia="Times New Roman" w:hAnsi="Helvetica" w:cs="Times New Roman"/>
          <w:color w:val="344151"/>
          <w:spacing w:val="2"/>
          <w:sz w:val="22"/>
          <w:szCs w:val="22"/>
          <w:shd w:val="clear" w:color="auto" w:fill="FFFFFF"/>
        </w:rPr>
        <w:t>    console.log(</w:t>
      </w:r>
      <w:r w:rsidRPr="00F3560C">
        <w:rPr>
          <w:rFonts w:ascii="Helvetica" w:eastAsia="Times New Roman" w:hAnsi="Helvetica" w:cs="Times New Roman"/>
          <w:b/>
          <w:bCs/>
          <w:color w:val="344151"/>
          <w:spacing w:val="2"/>
          <w:sz w:val="22"/>
          <w:szCs w:val="22"/>
          <w:shd w:val="clear" w:color="auto" w:fill="FFFFFF"/>
        </w:rPr>
        <w:t>this</w:t>
      </w:r>
      <w:r w:rsidRPr="00F3560C">
        <w:rPr>
          <w:rFonts w:ascii="Helvetica" w:eastAsia="Times New Roman" w:hAnsi="Helvetica" w:cs="Times New Roman"/>
          <w:color w:val="344151"/>
          <w:spacing w:val="2"/>
          <w:sz w:val="22"/>
          <w:szCs w:val="22"/>
          <w:shd w:val="clear" w:color="auto" w:fill="FFFFFF"/>
        </w:rPr>
        <w:t>);   // refer to obj,  // </w:t>
      </w:r>
      <w:r w:rsidRPr="00F3560C">
        <w:rPr>
          <w:rFonts w:ascii="Helvetica" w:eastAsia="Times New Roman" w:hAnsi="Helvetica" w:cs="Times New Roman"/>
          <w:b/>
          <w:bCs/>
          <w:color w:val="344151"/>
          <w:spacing w:val="2"/>
          <w:sz w:val="22"/>
          <w:szCs w:val="22"/>
          <w:shd w:val="clear" w:color="auto" w:fill="FFFFFF"/>
        </w:rPr>
        <w:t>this = obj</w:t>
      </w:r>
      <w:r w:rsidRPr="00F3560C">
        <w:rPr>
          <w:rFonts w:ascii="Helvetica" w:eastAsia="Times New Roman" w:hAnsi="Helvetica" w:cs="Times New Roman"/>
          <w:color w:val="344151"/>
          <w:spacing w:val="2"/>
          <w:sz w:val="22"/>
          <w:szCs w:val="22"/>
        </w:rPr>
        <w:br/>
      </w:r>
      <w:r w:rsidRPr="00F3560C">
        <w:rPr>
          <w:rFonts w:ascii="Helvetica" w:eastAsia="Times New Roman" w:hAnsi="Helvetica" w:cs="Times New Roman"/>
          <w:color w:val="344151"/>
          <w:spacing w:val="2"/>
          <w:sz w:val="22"/>
          <w:szCs w:val="22"/>
          <w:shd w:val="clear" w:color="auto" w:fill="FFFFFF"/>
        </w:rPr>
        <w:t>}</w:t>
      </w:r>
      <w:r w:rsidRPr="00F3560C">
        <w:rPr>
          <w:rFonts w:ascii="Helvetica" w:eastAsia="Times New Roman" w:hAnsi="Helvetica" w:cs="Times New Roman"/>
          <w:b/>
          <w:bCs/>
          <w:color w:val="344151"/>
          <w:spacing w:val="2"/>
          <w:sz w:val="22"/>
          <w:szCs w:val="22"/>
          <w:shd w:val="clear" w:color="auto" w:fill="FFFFFF"/>
        </w:rPr>
        <w:t>.bind(obj)</w:t>
      </w:r>
      <w:r w:rsidRPr="00F3560C">
        <w:rPr>
          <w:rFonts w:ascii="Helvetica" w:eastAsia="Times New Roman" w:hAnsi="Helvetica" w:cs="Times New Roman"/>
          <w:color w:val="344151"/>
          <w:spacing w:val="2"/>
          <w:sz w:val="22"/>
          <w:szCs w:val="22"/>
          <w:shd w:val="clear" w:color="auto" w:fill="FFFFFF"/>
        </w:rPr>
        <w:t>;</w:t>
      </w:r>
      <w:r w:rsidRPr="00F3560C">
        <w:rPr>
          <w:rFonts w:ascii="Helvetica" w:eastAsia="Times New Roman" w:hAnsi="Helvetica" w:cs="Times New Roman"/>
          <w:color w:val="344151"/>
          <w:spacing w:val="2"/>
          <w:sz w:val="22"/>
          <w:szCs w:val="22"/>
        </w:rPr>
        <w:br/>
      </w:r>
      <w:r w:rsidRPr="00F3560C">
        <w:rPr>
          <w:rFonts w:ascii="Helvetica" w:eastAsia="Times New Roman" w:hAnsi="Helvetica" w:cs="Times New Roman"/>
          <w:color w:val="344151"/>
          <w:spacing w:val="2"/>
          <w:sz w:val="22"/>
          <w:szCs w:val="22"/>
        </w:rPr>
        <w:br/>
      </w:r>
      <w:r w:rsidRPr="00F3560C">
        <w:rPr>
          <w:rFonts w:ascii="Helvetica" w:eastAsia="Times New Roman" w:hAnsi="Helvetica" w:cs="Times New Roman"/>
          <w:b/>
          <w:bCs/>
          <w:color w:val="344151"/>
          <w:spacing w:val="2"/>
          <w:sz w:val="22"/>
          <w:szCs w:val="22"/>
          <w:shd w:val="clear" w:color="auto" w:fill="FFFFFF"/>
        </w:rPr>
        <w:t>bind</w:t>
      </w:r>
      <w:r w:rsidRPr="00F3560C">
        <w:rPr>
          <w:rFonts w:ascii="Helvetica" w:eastAsia="Times New Roman" w:hAnsi="Helvetica" w:cs="Times New Roman"/>
          <w:color w:val="344151"/>
          <w:spacing w:val="2"/>
          <w:sz w:val="22"/>
          <w:szCs w:val="22"/>
          <w:shd w:val="clear" w:color="auto" w:fill="FFFFFF"/>
        </w:rPr>
        <w:t>: create new function and set the value of "this" to an specific object</w:t>
      </w:r>
      <w:r w:rsidRPr="00F3560C">
        <w:rPr>
          <w:rFonts w:ascii="Helvetica" w:eastAsia="Times New Roman" w:hAnsi="Helvetica" w:cs="Times New Roman"/>
          <w:color w:val="344151"/>
          <w:spacing w:val="2"/>
          <w:sz w:val="22"/>
          <w:szCs w:val="22"/>
        </w:rPr>
        <w:br/>
      </w:r>
      <w:r w:rsidRPr="00F3560C">
        <w:rPr>
          <w:rFonts w:ascii="Helvetica" w:eastAsia="Times New Roman" w:hAnsi="Helvetica" w:cs="Times New Roman"/>
          <w:b/>
          <w:bCs/>
          <w:color w:val="344151"/>
          <w:spacing w:val="2"/>
          <w:sz w:val="22"/>
          <w:szCs w:val="22"/>
          <w:shd w:val="clear" w:color="auto" w:fill="FFFFFF"/>
        </w:rPr>
        <w:t>call</w:t>
      </w:r>
      <w:r w:rsidRPr="00F3560C">
        <w:rPr>
          <w:rFonts w:ascii="Helvetica" w:eastAsia="Times New Roman" w:hAnsi="Helvetica" w:cs="Times New Roman"/>
          <w:color w:val="344151"/>
          <w:spacing w:val="2"/>
          <w:sz w:val="22"/>
          <w:szCs w:val="22"/>
          <w:shd w:val="clear" w:color="auto" w:fill="FFFFFF"/>
        </w:rPr>
        <w:t>:  invokes the function and allows you to pass in arguments one by one</w:t>
      </w:r>
      <w:r w:rsidRPr="00F3560C">
        <w:rPr>
          <w:rFonts w:ascii="Helvetica" w:eastAsia="Times New Roman" w:hAnsi="Helvetica" w:cs="Times New Roman"/>
          <w:color w:val="344151"/>
          <w:spacing w:val="2"/>
          <w:sz w:val="22"/>
          <w:szCs w:val="22"/>
        </w:rPr>
        <w:br/>
      </w:r>
      <w:r w:rsidRPr="00F3560C">
        <w:rPr>
          <w:rFonts w:ascii="Helvetica" w:eastAsia="Times New Roman" w:hAnsi="Helvetica" w:cs="Times New Roman"/>
          <w:b/>
          <w:bCs/>
          <w:color w:val="344151"/>
          <w:spacing w:val="2"/>
          <w:sz w:val="22"/>
          <w:szCs w:val="22"/>
          <w:shd w:val="clear" w:color="auto" w:fill="FFFFFF"/>
        </w:rPr>
        <w:t>apply</w:t>
      </w:r>
      <w:r w:rsidRPr="00F3560C">
        <w:rPr>
          <w:rFonts w:ascii="Helvetica" w:eastAsia="Times New Roman" w:hAnsi="Helvetica" w:cs="Times New Roman"/>
          <w:color w:val="344151"/>
          <w:spacing w:val="2"/>
          <w:sz w:val="22"/>
          <w:szCs w:val="22"/>
          <w:shd w:val="clear" w:color="auto" w:fill="FFFFFF"/>
        </w:rPr>
        <w:t>:  invokes the function and allows you to pass in arguments by array</w:t>
      </w:r>
      <w:r w:rsidRPr="00F3560C">
        <w:rPr>
          <w:rFonts w:ascii="Helvetica" w:eastAsia="Times New Roman" w:hAnsi="Helvetica" w:cs="Times New Roman"/>
          <w:color w:val="344151"/>
          <w:spacing w:val="2"/>
          <w:sz w:val="22"/>
          <w:szCs w:val="22"/>
        </w:rPr>
        <w:br/>
      </w:r>
      <w:r w:rsidRPr="00F3560C">
        <w:rPr>
          <w:rFonts w:ascii="Helvetica" w:eastAsia="Times New Roman" w:hAnsi="Helvetica" w:cs="Times New Roman"/>
          <w:color w:val="344151"/>
          <w:spacing w:val="2"/>
          <w:sz w:val="22"/>
          <w:szCs w:val="22"/>
        </w:rPr>
        <w:br/>
      </w:r>
      <w:r w:rsidRPr="00F3560C">
        <w:rPr>
          <w:rFonts w:ascii="Helvetica" w:eastAsia="Times New Roman" w:hAnsi="Helvetica" w:cs="Times New Roman"/>
          <w:b/>
          <w:bCs/>
          <w:i/>
          <w:iCs/>
          <w:color w:val="344151"/>
          <w:spacing w:val="2"/>
          <w:sz w:val="22"/>
          <w:szCs w:val="22"/>
          <w:u w:val="single"/>
          <w:shd w:val="clear" w:color="auto" w:fill="FFFFFF"/>
        </w:rPr>
        <w:t>Diff. bet. .</w:t>
      </w:r>
      <w:hyperlink r:id="rId4" w:history="1">
        <w:r w:rsidRPr="005E7BA5">
          <w:rPr>
            <w:rStyle w:val="Hyperlink"/>
            <w:rFonts w:ascii="Helvetica" w:eastAsia="Times New Roman" w:hAnsi="Helvetica" w:cs="Times New Roman"/>
            <w:b/>
            <w:bCs/>
            <w:i/>
            <w:iCs/>
            <w:spacing w:val="2"/>
            <w:sz w:val="22"/>
            <w:szCs w:val="22"/>
            <w:shd w:val="clear" w:color="auto" w:fill="FFFFFF"/>
          </w:rPr>
          <w:t>bind</w:t>
        </w:r>
      </w:hyperlink>
      <w:r w:rsidRPr="00F3560C">
        <w:rPr>
          <w:rFonts w:ascii="Helvetica" w:eastAsia="Times New Roman" w:hAnsi="Helvetica" w:cs="Times New Roman"/>
          <w:b/>
          <w:bCs/>
          <w:i/>
          <w:iCs/>
          <w:color w:val="344151"/>
          <w:spacing w:val="2"/>
          <w:sz w:val="22"/>
          <w:szCs w:val="22"/>
          <w:u w:val="single"/>
          <w:shd w:val="clear" w:color="auto" w:fill="FFFFFF"/>
        </w:rPr>
        <w:t xml:space="preserve"> and .call</w:t>
      </w:r>
      <w:r w:rsidRPr="00F3560C">
        <w:rPr>
          <w:rFonts w:ascii="Helvetica" w:eastAsia="Times New Roman" w:hAnsi="Helvetica" w:cs="Times New Roman"/>
          <w:color w:val="344151"/>
          <w:spacing w:val="2"/>
          <w:sz w:val="22"/>
          <w:szCs w:val="22"/>
        </w:rPr>
        <w:br/>
      </w:r>
      <w:r w:rsidRPr="00F3560C">
        <w:rPr>
          <w:rFonts w:ascii="Monaco" w:hAnsi="Monaco" w:cs="Courier New"/>
          <w:color w:val="C7254E"/>
          <w:spacing w:val="2"/>
          <w:sz w:val="20"/>
          <w:szCs w:val="20"/>
          <w:shd w:val="clear" w:color="auto" w:fill="F9F2F4"/>
        </w:rPr>
        <w:t>.call</w:t>
      </w:r>
      <w:r w:rsidRPr="00F3560C">
        <w:rPr>
          <w:rFonts w:ascii="Helvetica" w:eastAsia="Times New Roman" w:hAnsi="Helvetica" w:cs="Times New Roman"/>
          <w:color w:val="344151"/>
          <w:spacing w:val="2"/>
          <w:sz w:val="22"/>
          <w:szCs w:val="22"/>
          <w:shd w:val="clear" w:color="auto" w:fill="FFFFFF"/>
        </w:rPr>
        <w:t> executes the function immediately. eq. myFunction.call(obj,"Newtown","KOLKATA","WB")</w:t>
      </w:r>
      <w:r w:rsidRPr="00F3560C">
        <w:rPr>
          <w:rFonts w:ascii="Helvetica" w:eastAsia="Times New Roman" w:hAnsi="Helvetica" w:cs="Times New Roman"/>
          <w:color w:val="344151"/>
          <w:spacing w:val="2"/>
          <w:sz w:val="22"/>
          <w:szCs w:val="22"/>
        </w:rPr>
        <w:br/>
      </w:r>
      <w:r w:rsidRPr="00F3560C">
        <w:rPr>
          <w:rFonts w:ascii="Monaco" w:hAnsi="Monaco" w:cs="Courier New"/>
          <w:color w:val="C7254E"/>
          <w:spacing w:val="2"/>
          <w:sz w:val="20"/>
          <w:szCs w:val="20"/>
          <w:shd w:val="clear" w:color="auto" w:fill="F9F2F4"/>
        </w:rPr>
        <w:t>.bind</w:t>
      </w:r>
      <w:r w:rsidRPr="00F3560C">
        <w:rPr>
          <w:rFonts w:ascii="Helvetica" w:eastAsia="Times New Roman" w:hAnsi="Helvetica" w:cs="Times New Roman"/>
          <w:color w:val="344151"/>
          <w:spacing w:val="2"/>
          <w:sz w:val="22"/>
          <w:szCs w:val="22"/>
          <w:shd w:val="clear" w:color="auto" w:fill="FFFFFF"/>
        </w:rPr>
        <w:t> </w:t>
      </w:r>
      <w:r w:rsidRPr="00F3560C">
        <w:rPr>
          <w:rFonts w:ascii="Helvetica" w:eastAsia="Times New Roman" w:hAnsi="Helvetica" w:cs="Times New Roman"/>
          <w:b/>
          <w:bCs/>
          <w:color w:val="344151"/>
          <w:spacing w:val="2"/>
          <w:sz w:val="22"/>
          <w:szCs w:val="22"/>
          <w:shd w:val="clear" w:color="auto" w:fill="FFFFFF"/>
        </w:rPr>
        <w:t>returns a new function</w:t>
      </w:r>
      <w:r w:rsidRPr="00F3560C">
        <w:rPr>
          <w:rFonts w:ascii="Helvetica" w:eastAsia="Times New Roman" w:hAnsi="Helvetica" w:cs="Times New Roman"/>
          <w:color w:val="344151"/>
          <w:spacing w:val="2"/>
          <w:sz w:val="22"/>
          <w:szCs w:val="22"/>
          <w:shd w:val="clear" w:color="auto" w:fill="FFFFFF"/>
        </w:rPr>
        <w:t> which can be executed at your convenience. For example it can be used as callback.</w:t>
      </w:r>
      <w:r w:rsidRPr="00F3560C">
        <w:rPr>
          <w:rFonts w:ascii="Helvetica" w:eastAsia="Times New Roman" w:hAnsi="Helvetica" w:cs="Times New Roman"/>
          <w:color w:val="344151"/>
          <w:spacing w:val="2"/>
          <w:sz w:val="22"/>
          <w:szCs w:val="22"/>
          <w:shd w:val="clear" w:color="auto" w:fill="FFFFFF"/>
        </w:rPr>
        <w:br/>
        <w:t>eq. of bind=&gt;</w:t>
      </w:r>
      <w:r w:rsidRPr="00F3560C">
        <w:rPr>
          <w:rFonts w:ascii="Helvetica" w:eastAsia="Times New Roman" w:hAnsi="Helvetica" w:cs="Times New Roman"/>
          <w:color w:val="344151"/>
          <w:spacing w:val="2"/>
          <w:sz w:val="22"/>
          <w:szCs w:val="22"/>
        </w:rPr>
        <w:br/>
      </w:r>
    </w:p>
    <w:p w14:paraId="64751CBB" w14:textId="77777777" w:rsidR="00F3560C" w:rsidRPr="00F3560C" w:rsidRDefault="00F3560C" w:rsidP="00F3560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 New"/>
          <w:color w:val="333333"/>
          <w:spacing w:val="2"/>
          <w:sz w:val="20"/>
          <w:szCs w:val="20"/>
        </w:rPr>
      </w:pPr>
      <w:r w:rsidRPr="00F3560C">
        <w:rPr>
          <w:rFonts w:ascii="Monaco" w:hAnsi="Monaco" w:cs="Courier New"/>
          <w:color w:val="333333"/>
          <w:spacing w:val="2"/>
          <w:sz w:val="20"/>
          <w:szCs w:val="20"/>
        </w:rPr>
        <w:t>function getMonthlyFee(fee){</w:t>
      </w:r>
      <w:bookmarkStart w:id="0" w:name="_GoBack"/>
      <w:bookmarkEnd w:id="0"/>
    </w:p>
    <w:p w14:paraId="7BDC294B" w14:textId="77777777" w:rsidR="00F3560C" w:rsidRPr="00F3560C" w:rsidRDefault="00F3560C" w:rsidP="00F3560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 New"/>
          <w:color w:val="333333"/>
          <w:spacing w:val="2"/>
          <w:sz w:val="20"/>
          <w:szCs w:val="20"/>
        </w:rPr>
      </w:pPr>
      <w:r w:rsidRPr="00F3560C">
        <w:rPr>
          <w:rFonts w:ascii="Monaco" w:hAnsi="Monaco" w:cs="Courier New"/>
          <w:color w:val="333333"/>
          <w:spacing w:val="2"/>
          <w:sz w:val="20"/>
          <w:szCs w:val="20"/>
        </w:rPr>
        <w:t xml:space="preserve">  var remaining = this.total - fee;</w:t>
      </w:r>
    </w:p>
    <w:p w14:paraId="482909A6" w14:textId="77777777" w:rsidR="00F3560C" w:rsidRPr="00F3560C" w:rsidRDefault="00F3560C" w:rsidP="00F3560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 New"/>
          <w:color w:val="333333"/>
          <w:spacing w:val="2"/>
          <w:sz w:val="20"/>
          <w:szCs w:val="20"/>
        </w:rPr>
      </w:pPr>
      <w:r w:rsidRPr="00F3560C">
        <w:rPr>
          <w:rFonts w:ascii="Monaco" w:hAnsi="Monaco" w:cs="Courier New"/>
          <w:color w:val="333333"/>
          <w:spacing w:val="2"/>
          <w:sz w:val="20"/>
          <w:szCs w:val="20"/>
        </w:rPr>
        <w:t xml:space="preserve">  this.total = remaining;</w:t>
      </w:r>
    </w:p>
    <w:p w14:paraId="6963F241" w14:textId="77777777" w:rsidR="00F3560C" w:rsidRPr="00F3560C" w:rsidRDefault="00F3560C" w:rsidP="00F3560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 New"/>
          <w:color w:val="333333"/>
          <w:spacing w:val="2"/>
          <w:sz w:val="20"/>
          <w:szCs w:val="20"/>
        </w:rPr>
      </w:pPr>
      <w:r w:rsidRPr="00F3560C">
        <w:rPr>
          <w:rFonts w:ascii="Monaco" w:hAnsi="Monaco" w:cs="Courier New"/>
          <w:color w:val="333333"/>
          <w:spacing w:val="2"/>
          <w:sz w:val="20"/>
          <w:szCs w:val="20"/>
        </w:rPr>
        <w:t xml:space="preserve">  return this.name +' remaining balance:'+remaining;</w:t>
      </w:r>
    </w:p>
    <w:p w14:paraId="3A51965C" w14:textId="77777777" w:rsidR="00F3560C" w:rsidRPr="00F3560C" w:rsidRDefault="00F3560C" w:rsidP="00F3560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 New"/>
          <w:color w:val="333333"/>
          <w:spacing w:val="2"/>
          <w:sz w:val="20"/>
          <w:szCs w:val="20"/>
        </w:rPr>
      </w:pPr>
      <w:r w:rsidRPr="00F3560C">
        <w:rPr>
          <w:rFonts w:ascii="Monaco" w:hAnsi="Monaco" w:cs="Courier New"/>
          <w:color w:val="333333"/>
          <w:spacing w:val="2"/>
          <w:sz w:val="20"/>
          <w:szCs w:val="20"/>
        </w:rPr>
        <w:t>}</w:t>
      </w:r>
    </w:p>
    <w:p w14:paraId="67020CBA" w14:textId="77777777" w:rsidR="00F3560C" w:rsidRPr="00F3560C" w:rsidRDefault="00F3560C" w:rsidP="00F3560C">
      <w:pPr>
        <w:rPr>
          <w:rFonts w:ascii="Times New Roman" w:eastAsia="Times New Roman" w:hAnsi="Times New Roman" w:cs="Times New Roman"/>
        </w:rPr>
      </w:pPr>
      <w:r w:rsidRPr="00F3560C">
        <w:rPr>
          <w:rFonts w:ascii="Helvetica" w:eastAsia="Times New Roman" w:hAnsi="Helvetica" w:cs="Times New Roman"/>
          <w:color w:val="344151"/>
          <w:spacing w:val="2"/>
          <w:sz w:val="22"/>
          <w:szCs w:val="22"/>
          <w:shd w:val="clear" w:color="auto" w:fill="FFFFFF"/>
        </w:rPr>
        <w:t>Now you want to reuse this function for a different club member. Note that the monthly fee will vary from member to member.Let's imagine Rachel has a balance of 500, and a monthly membership fee of 90.</w:t>
      </w:r>
    </w:p>
    <w:p w14:paraId="54AF3C72" w14:textId="77777777" w:rsidR="00F3560C" w:rsidRPr="00F3560C" w:rsidRDefault="00F3560C" w:rsidP="00F3560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 New"/>
          <w:color w:val="333333"/>
          <w:spacing w:val="2"/>
          <w:sz w:val="20"/>
          <w:szCs w:val="20"/>
        </w:rPr>
      </w:pPr>
      <w:r w:rsidRPr="00F3560C">
        <w:rPr>
          <w:rFonts w:ascii="Monaco" w:hAnsi="Monaco" w:cs="Courier New"/>
          <w:color w:val="333333"/>
          <w:spacing w:val="2"/>
          <w:sz w:val="20"/>
          <w:szCs w:val="20"/>
        </w:rPr>
        <w:t>var rachel = {name:'Rachel Green', total:500};</w:t>
      </w:r>
    </w:p>
    <w:p w14:paraId="61AECB70" w14:textId="77777777" w:rsidR="00F3560C" w:rsidRPr="00F3560C" w:rsidRDefault="00F3560C" w:rsidP="00F3560C">
      <w:pPr>
        <w:rPr>
          <w:rFonts w:ascii="Times New Roman" w:eastAsia="Times New Roman" w:hAnsi="Times New Roman" w:cs="Times New Roman"/>
        </w:rPr>
      </w:pPr>
      <w:r w:rsidRPr="00F3560C">
        <w:rPr>
          <w:rFonts w:ascii="Helvetica" w:eastAsia="Times New Roman" w:hAnsi="Helvetica" w:cs="Times New Roman"/>
          <w:color w:val="344151"/>
          <w:spacing w:val="2"/>
          <w:sz w:val="22"/>
          <w:szCs w:val="22"/>
          <w:shd w:val="clear" w:color="auto" w:fill="FFFFFF"/>
        </w:rPr>
        <w:t>Now, create a function that can be used again and again to deduct the fee from her account every month</w:t>
      </w:r>
    </w:p>
    <w:p w14:paraId="09BF625B" w14:textId="77777777" w:rsidR="00F3560C" w:rsidRPr="00F3560C" w:rsidRDefault="00F3560C" w:rsidP="00F3560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 New"/>
          <w:color w:val="333333"/>
          <w:spacing w:val="2"/>
          <w:sz w:val="20"/>
          <w:szCs w:val="20"/>
        </w:rPr>
      </w:pPr>
      <w:r w:rsidRPr="00F3560C">
        <w:rPr>
          <w:rFonts w:ascii="Monaco" w:hAnsi="Monaco" w:cs="Courier New"/>
          <w:b/>
          <w:bCs/>
          <w:i/>
          <w:iCs/>
          <w:color w:val="333333"/>
          <w:spacing w:val="2"/>
          <w:sz w:val="20"/>
          <w:szCs w:val="20"/>
          <w:u w:val="single"/>
        </w:rPr>
        <w:t xml:space="preserve">//bind =&gt; creates a getRachelFee function that has same body and parameters </w:t>
      </w:r>
      <w:r w:rsidRPr="00F3560C">
        <w:rPr>
          <w:rFonts w:ascii="Monaco" w:hAnsi="Monaco" w:cs="Courier New"/>
          <w:color w:val="333333"/>
          <w:spacing w:val="2"/>
          <w:sz w:val="20"/>
          <w:szCs w:val="20"/>
        </w:rPr>
        <w:br/>
        <w:t xml:space="preserve">var getRachelFee = getMonthlyFee.bind(rachel, 90);  // you can use this function </w:t>
      </w:r>
      <w:r w:rsidRPr="00F3560C">
        <w:rPr>
          <w:rFonts w:ascii="Monaco" w:hAnsi="Monaco" w:cs="Courier New"/>
          <w:b/>
          <w:bCs/>
          <w:color w:val="333333"/>
          <w:spacing w:val="2"/>
          <w:sz w:val="20"/>
          <w:szCs w:val="20"/>
        </w:rPr>
        <w:t>later any time</w:t>
      </w:r>
      <w:r w:rsidRPr="00F3560C">
        <w:rPr>
          <w:rFonts w:ascii="Monaco" w:hAnsi="Monaco" w:cs="Courier New"/>
          <w:color w:val="333333"/>
          <w:spacing w:val="2"/>
          <w:sz w:val="20"/>
          <w:szCs w:val="20"/>
        </w:rPr>
        <w:t>..</w:t>
      </w:r>
    </w:p>
    <w:p w14:paraId="0E2CE84C" w14:textId="77777777" w:rsidR="00F3560C" w:rsidRPr="00F3560C" w:rsidRDefault="00F3560C" w:rsidP="00F3560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 New"/>
          <w:b/>
          <w:bCs/>
          <w:i/>
          <w:iCs/>
          <w:color w:val="333333"/>
          <w:spacing w:val="2"/>
          <w:sz w:val="20"/>
          <w:szCs w:val="20"/>
          <w:u w:val="single"/>
        </w:rPr>
      </w:pPr>
    </w:p>
    <w:p w14:paraId="6BD857AA" w14:textId="77777777" w:rsidR="00F3560C" w:rsidRPr="00F3560C" w:rsidRDefault="00F3560C" w:rsidP="00F3560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 New"/>
          <w:b/>
          <w:bCs/>
          <w:i/>
          <w:iCs/>
          <w:color w:val="333333"/>
          <w:spacing w:val="2"/>
          <w:sz w:val="20"/>
          <w:szCs w:val="20"/>
          <w:u w:val="single"/>
        </w:rPr>
      </w:pPr>
    </w:p>
    <w:p w14:paraId="65A80D77" w14:textId="77777777" w:rsidR="00F3560C" w:rsidRPr="00F3560C" w:rsidRDefault="00F3560C" w:rsidP="00F3560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 New"/>
          <w:b/>
          <w:bCs/>
          <w:i/>
          <w:iCs/>
          <w:color w:val="333333"/>
          <w:spacing w:val="2"/>
          <w:sz w:val="20"/>
          <w:szCs w:val="20"/>
          <w:u w:val="single"/>
        </w:rPr>
      </w:pPr>
      <w:r w:rsidRPr="00F3560C">
        <w:rPr>
          <w:rFonts w:ascii="Monaco" w:hAnsi="Monaco" w:cs="Courier New"/>
          <w:b/>
          <w:bCs/>
          <w:i/>
          <w:iCs/>
          <w:color w:val="333333"/>
          <w:spacing w:val="2"/>
          <w:sz w:val="20"/>
          <w:szCs w:val="20"/>
          <w:u w:val="single"/>
        </w:rPr>
        <w:t>SUMMARY: You can use call()/apply() to invoke the function immediately. </w:t>
      </w:r>
    </w:p>
    <w:p w14:paraId="7B19800B" w14:textId="77777777" w:rsidR="00F3560C" w:rsidRPr="00F3560C" w:rsidRDefault="00F3560C" w:rsidP="00F3560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 New"/>
          <w:b/>
          <w:bCs/>
          <w:i/>
          <w:iCs/>
          <w:color w:val="333333"/>
          <w:spacing w:val="2"/>
          <w:sz w:val="20"/>
          <w:szCs w:val="20"/>
          <w:u w:val="single"/>
        </w:rPr>
      </w:pPr>
      <w:r w:rsidRPr="00F3560C">
        <w:rPr>
          <w:rFonts w:ascii="Monaco" w:hAnsi="Monaco" w:cs="Courier New"/>
          <w:b/>
          <w:bCs/>
          <w:i/>
          <w:iCs/>
          <w:color w:val="333333"/>
          <w:spacing w:val="2"/>
          <w:sz w:val="20"/>
          <w:szCs w:val="20"/>
          <w:u w:val="single"/>
        </w:rPr>
        <w:t xml:space="preserve">bind() returns a bound function that, when executed later, will have the correct context ("this") </w:t>
      </w:r>
    </w:p>
    <w:p w14:paraId="1C5222D4" w14:textId="77777777" w:rsidR="00F3560C" w:rsidRPr="00F3560C" w:rsidRDefault="00F3560C" w:rsidP="00F3560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 New"/>
          <w:b/>
          <w:bCs/>
          <w:i/>
          <w:iCs/>
          <w:color w:val="333333"/>
          <w:spacing w:val="2"/>
          <w:sz w:val="20"/>
          <w:szCs w:val="20"/>
          <w:u w:val="single"/>
        </w:rPr>
      </w:pPr>
      <w:r w:rsidRPr="00F3560C">
        <w:rPr>
          <w:rFonts w:ascii="Monaco" w:hAnsi="Monaco" w:cs="Courier New"/>
          <w:b/>
          <w:bCs/>
          <w:i/>
          <w:iCs/>
          <w:color w:val="333333"/>
          <w:spacing w:val="2"/>
          <w:sz w:val="20"/>
          <w:szCs w:val="20"/>
          <w:u w:val="single"/>
        </w:rPr>
        <w:t xml:space="preserve">for calling the original function. So bind() can be used when the function needs to be called </w:t>
      </w:r>
    </w:p>
    <w:p w14:paraId="160EEA2C" w14:textId="77777777" w:rsidR="00F3560C" w:rsidRPr="00F3560C" w:rsidRDefault="00F3560C" w:rsidP="00F3560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 New"/>
          <w:color w:val="333333"/>
          <w:spacing w:val="2"/>
          <w:sz w:val="20"/>
          <w:szCs w:val="20"/>
        </w:rPr>
      </w:pPr>
      <w:r w:rsidRPr="00F3560C">
        <w:rPr>
          <w:rFonts w:ascii="Monaco" w:hAnsi="Monaco" w:cs="Courier New"/>
          <w:b/>
          <w:bCs/>
          <w:i/>
          <w:iCs/>
          <w:color w:val="333333"/>
          <w:spacing w:val="2"/>
          <w:sz w:val="20"/>
          <w:szCs w:val="20"/>
          <w:u w:val="single"/>
        </w:rPr>
        <w:lastRenderedPageBreak/>
        <w:t>later in certain events when it's useful.</w:t>
      </w:r>
    </w:p>
    <w:p w14:paraId="553A5494" w14:textId="77777777" w:rsidR="005A7A1F" w:rsidRDefault="005E7BA5"/>
    <w:sectPr w:rsidR="005A7A1F" w:rsidSect="00674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onac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60C"/>
    <w:rsid w:val="005E7BA5"/>
    <w:rsid w:val="006742F0"/>
    <w:rsid w:val="006D4E7C"/>
    <w:rsid w:val="00F3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D7B79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F3560C"/>
    <w:rPr>
      <w:rFonts w:ascii="Courier New" w:eastAsiaTheme="minorHAnsi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56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560C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E7BA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1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file:///Users/e071313/Desktop/bind.docx" TargetMode="Externa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249</Words>
  <Characters>1423</Characters>
  <Application>Microsoft Macintosh Word</Application>
  <DocSecurity>0</DocSecurity>
  <Lines>11</Lines>
  <Paragraphs>3</Paragraphs>
  <ScaleCrop>false</ScaleCrop>
  <LinksUpToDate>false</LinksUpToDate>
  <CharactersWithSpaces>1669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2018-08-11T00:45:00Z</dcterms:created>
  <dcterms:modified xsi:type="dcterms:W3CDTF">2018-08-11T00:46:00Z</dcterms:modified>
</cp:coreProperties>
</file>