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C3BBD" w14:textId="77777777" w:rsidR="00366077" w:rsidRPr="008705AD" w:rsidRDefault="00366077" w:rsidP="00512F05">
      <w:pPr>
        <w:spacing w:after="360"/>
        <w:jc w:val="both"/>
        <w:rPr>
          <w:rFonts w:ascii="Times New Roman" w:hAnsi="Times New Roman" w:cs="Times New Roman"/>
          <w:b/>
          <w:bCs/>
          <w:sz w:val="36"/>
          <w:szCs w:val="36"/>
        </w:rPr>
      </w:pPr>
      <w:r w:rsidRPr="008705AD">
        <w:rPr>
          <w:rFonts w:ascii="Times New Roman" w:hAnsi="Times New Roman" w:cs="Times New Roman"/>
          <w:b/>
          <w:bCs/>
          <w:sz w:val="36"/>
          <w:szCs w:val="36"/>
        </w:rPr>
        <w:t>QR kód</w:t>
      </w:r>
    </w:p>
    <w:p w14:paraId="7D3CA024" w14:textId="29A96B6B" w:rsidR="00366077" w:rsidRDefault="00037F5D" w:rsidP="00E204D4">
      <w:pPr>
        <w:spacing w:line="240" w:lineRule="auto"/>
        <w:rPr>
          <w:rFonts w:ascii="Times New Roman" w:hAnsi="Times New Roman" w:cs="Times New Roman"/>
        </w:rPr>
      </w:pPr>
      <w:r w:rsidRPr="00037F5D">
        <w:rPr>
          <w:rFonts w:ascii="Times New Roman" w:hAnsi="Times New Roman" w:cs="Times New Roman"/>
          <w:noProof/>
        </w:rPr>
        <w:drawing>
          <wp:anchor distT="0" distB="0" distL="114300" distR="114300" simplePos="0" relativeHeight="251658240" behindDoc="0" locked="0" layoutInCell="1" allowOverlap="1" wp14:anchorId="61EF4421" wp14:editId="5E14C001">
            <wp:simplePos x="0" y="0"/>
            <wp:positionH relativeFrom="column">
              <wp:posOffset>71120</wp:posOffset>
            </wp:positionH>
            <wp:positionV relativeFrom="page">
              <wp:posOffset>1123315</wp:posOffset>
            </wp:positionV>
            <wp:extent cx="720000" cy="720000"/>
            <wp:effectExtent l="0" t="0" r="4445" b="4445"/>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A</w:t>
      </w:r>
      <w:r w:rsidR="00366077" w:rsidRPr="00366077">
        <w:rPr>
          <w:rFonts w:ascii="Times New Roman" w:hAnsi="Times New Roman" w:cs="Times New Roman"/>
        </w:rPr>
        <w:t xml:space="preserve"> QR kód </w:t>
      </w:r>
      <w:r w:rsidR="00E204D4">
        <w:rPr>
          <w:rFonts w:ascii="Times New Roman" w:hAnsi="Times New Roman" w:cs="Times New Roman"/>
        </w:rPr>
        <w:t>e</w:t>
      </w:r>
      <w:r w:rsidR="00366077" w:rsidRPr="00366077">
        <w:rPr>
          <w:rFonts w:ascii="Times New Roman" w:hAnsi="Times New Roman" w:cs="Times New Roman"/>
        </w:rPr>
        <w:t xml:space="preserve">gy kétdimenziós vonalkód, amit a japán Toyota-csoport autóalkatrészeket gyártó leányvállalata, a Denso-Wave cég fejlesztett ki 1994-ben. </w:t>
      </w:r>
      <w:r w:rsidR="00532496">
        <w:rPr>
          <w:rFonts w:ascii="Times New Roman" w:hAnsi="Times New Roman" w:cs="Times New Roman"/>
        </w:rPr>
        <w:t>A</w:t>
      </w:r>
      <w:r w:rsidR="00366077" w:rsidRPr="00366077">
        <w:rPr>
          <w:rFonts w:ascii="Times New Roman" w:hAnsi="Times New Roman" w:cs="Times New Roman"/>
        </w:rPr>
        <w:t xml:space="preserve"> cél egy olyan azonosító kidolgozása volt, amely az akkor már 20 éve használt egydimenziós vonalkódnál több információt képes tárolni kis területen, több karakterkészletet támogat, és ahhoz hasonlóan egyszerűen, gyorsan beolvasható. A problémára a kétdimenziós (ún. mátrix) kód volt a megoldás. Ez nemcsak lineárisan egymás mellé helyezett információhordozó vonalakból áll, mint a hagyományos vonalkód, hanem mind a vízszintes, mind a függőleges tengely mentén hordoz adatokat.</w:t>
      </w:r>
    </w:p>
    <w:p w14:paraId="50FD0CD7" w14:textId="0019ABE2" w:rsidR="00037F5D" w:rsidRPr="00366077" w:rsidRDefault="00037F5D" w:rsidP="00037F5D">
      <w:pPr>
        <w:spacing w:line="240" w:lineRule="auto"/>
        <w:jc w:val="center"/>
        <w:rPr>
          <w:rFonts w:ascii="Times New Roman" w:hAnsi="Times New Roman" w:cs="Times New Roman"/>
        </w:rPr>
      </w:pPr>
      <w:r w:rsidRPr="00037F5D">
        <w:rPr>
          <w:rFonts w:ascii="Times New Roman" w:hAnsi="Times New Roman" w:cs="Times New Roman"/>
          <w:noProof/>
        </w:rPr>
        <w:drawing>
          <wp:inline distT="0" distB="0" distL="0" distR="0" wp14:anchorId="7350859E" wp14:editId="06C92F18">
            <wp:extent cx="4000500" cy="142875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1428750"/>
                    </a:xfrm>
                    <a:prstGeom prst="rect">
                      <a:avLst/>
                    </a:prstGeom>
                    <a:noFill/>
                    <a:ln>
                      <a:noFill/>
                    </a:ln>
                  </pic:spPr>
                </pic:pic>
              </a:graphicData>
            </a:graphic>
          </wp:inline>
        </w:drawing>
      </w:r>
    </w:p>
    <w:p w14:paraId="19D88728" w14:textId="77777777" w:rsidR="00366077" w:rsidRPr="008705AD" w:rsidRDefault="00366077" w:rsidP="00037F5D">
      <w:pPr>
        <w:spacing w:before="240" w:after="120"/>
        <w:jc w:val="both"/>
        <w:rPr>
          <w:rFonts w:ascii="Times New Roman" w:hAnsi="Times New Roman" w:cs="Times New Roman"/>
          <w:b/>
          <w:bCs/>
          <w:sz w:val="28"/>
          <w:szCs w:val="28"/>
        </w:rPr>
      </w:pPr>
      <w:r w:rsidRPr="008705AD">
        <w:rPr>
          <w:rFonts w:ascii="Times New Roman" w:hAnsi="Times New Roman" w:cs="Times New Roman"/>
          <w:b/>
          <w:bCs/>
          <w:sz w:val="28"/>
          <w:szCs w:val="28"/>
        </w:rPr>
        <w:t>Tulajdonságai</w:t>
      </w:r>
    </w:p>
    <w:p w14:paraId="22C5C999" w14:textId="4720A1FA" w:rsidR="00366077" w:rsidRPr="00366077" w:rsidRDefault="00366077" w:rsidP="00E204D4">
      <w:pPr>
        <w:spacing w:line="240" w:lineRule="auto"/>
        <w:rPr>
          <w:rFonts w:ascii="Times New Roman" w:hAnsi="Times New Roman" w:cs="Times New Roman"/>
        </w:rPr>
      </w:pPr>
      <w:r w:rsidRPr="00366077">
        <w:rPr>
          <w:rFonts w:ascii="Times New Roman" w:hAnsi="Times New Roman" w:cs="Times New Roman"/>
        </w:rPr>
        <w:t xml:space="preserve"> Jó tulajdonsága, hogy a sarkokban található jellegzetes négyzet alakú mezők miatt - amelyek egyébként szintén információhordozók - egyrészt könnyű szkennelni, másrészt pedig szinte bármilyen szögből fényképezve  (akár elforgatva is) könnyedén azonosítható és feldolgozható jelet kaphat az eszköz.</w:t>
      </w:r>
    </w:p>
    <w:p w14:paraId="18D3B1AD" w14:textId="77777777" w:rsidR="00366077" w:rsidRPr="00366077" w:rsidRDefault="00366077" w:rsidP="00E204D4">
      <w:pPr>
        <w:spacing w:line="240" w:lineRule="auto"/>
        <w:rPr>
          <w:rFonts w:ascii="Times New Roman" w:hAnsi="Times New Roman" w:cs="Times New Roman"/>
        </w:rPr>
      </w:pPr>
      <w:r w:rsidRPr="00366077">
        <w:rPr>
          <w:rFonts w:ascii="Times New Roman" w:hAnsi="Times New Roman" w:cs="Times New Roman"/>
        </w:rPr>
        <w:t>Másik jelentős pozitív tulajdonsága a kód skálázhatósága, amit a Verzió 1-től Verzió 40-ig határoztak meg. A különböző verziók különböző adattárolási és hibatűrési tulajdonságokkal rendelkeznek.</w:t>
      </w:r>
    </w:p>
    <w:tbl>
      <w:tblPr>
        <w:tblStyle w:val="TableGrid"/>
        <w:tblW w:w="6959" w:type="dxa"/>
        <w:jc w:val="center"/>
        <w:tblLook w:val="04A0" w:firstRow="1" w:lastRow="0" w:firstColumn="1" w:lastColumn="0" w:noHBand="0" w:noVBand="1"/>
      </w:tblPr>
      <w:tblGrid>
        <w:gridCol w:w="459"/>
        <w:gridCol w:w="1506"/>
        <w:gridCol w:w="1238"/>
        <w:gridCol w:w="1280"/>
        <w:gridCol w:w="1238"/>
        <w:gridCol w:w="1238"/>
      </w:tblGrid>
      <w:tr w:rsidR="006A1627" w:rsidRPr="006A1627" w14:paraId="61A753C0" w14:textId="77777777" w:rsidTr="006A1627">
        <w:trPr>
          <w:jc w:val="center"/>
        </w:trPr>
        <w:tc>
          <w:tcPr>
            <w:tcW w:w="1965" w:type="dxa"/>
            <w:gridSpan w:val="2"/>
            <w:vMerge w:val="restart"/>
            <w:tcBorders>
              <w:top w:val="nil"/>
              <w:left w:val="nil"/>
              <w:right w:val="single" w:sz="4" w:space="0" w:color="auto"/>
            </w:tcBorders>
          </w:tcPr>
          <w:p w14:paraId="756DF46F" w14:textId="77777777" w:rsidR="006A1627" w:rsidRPr="006A1627" w:rsidRDefault="006A1627" w:rsidP="00037F5D">
            <w:pPr>
              <w:jc w:val="center"/>
              <w:rPr>
                <w:rFonts w:ascii="Times New Roman" w:hAnsi="Times New Roman" w:cs="Times New Roman"/>
                <w:b/>
                <w:bCs/>
                <w:sz w:val="20"/>
                <w:szCs w:val="20"/>
              </w:rPr>
            </w:pPr>
          </w:p>
        </w:tc>
        <w:tc>
          <w:tcPr>
            <w:tcW w:w="1238" w:type="dxa"/>
            <w:tcBorders>
              <w:left w:val="single" w:sz="4" w:space="0" w:color="auto"/>
            </w:tcBorders>
            <w:shd w:val="clear" w:color="auto" w:fill="B4C6E7" w:themeFill="accent1" w:themeFillTint="66"/>
          </w:tcPr>
          <w:p w14:paraId="16474E2C" w14:textId="187FA7C9" w:rsidR="006A1627" w:rsidRPr="006A1627" w:rsidRDefault="006A1627" w:rsidP="00037F5D">
            <w:pPr>
              <w:jc w:val="center"/>
              <w:rPr>
                <w:rFonts w:ascii="Times New Roman" w:hAnsi="Times New Roman" w:cs="Times New Roman"/>
                <w:b/>
                <w:bCs/>
                <w:sz w:val="20"/>
                <w:szCs w:val="20"/>
              </w:rPr>
            </w:pPr>
            <w:r w:rsidRPr="006A1627">
              <w:rPr>
                <w:rFonts w:ascii="Times New Roman" w:hAnsi="Times New Roman" w:cs="Times New Roman"/>
                <w:b/>
                <w:bCs/>
                <w:sz w:val="20"/>
                <w:szCs w:val="20"/>
              </w:rPr>
              <w:t>QR kód</w:t>
            </w:r>
          </w:p>
        </w:tc>
        <w:tc>
          <w:tcPr>
            <w:tcW w:w="1280" w:type="dxa"/>
            <w:shd w:val="clear" w:color="auto" w:fill="B4C6E7" w:themeFill="accent1" w:themeFillTint="66"/>
          </w:tcPr>
          <w:p w14:paraId="488EAD99" w14:textId="797B230D" w:rsidR="006A1627" w:rsidRPr="006A1627" w:rsidRDefault="006A1627" w:rsidP="00037F5D">
            <w:pPr>
              <w:jc w:val="center"/>
              <w:rPr>
                <w:rFonts w:ascii="Times New Roman" w:hAnsi="Times New Roman" w:cs="Times New Roman"/>
                <w:b/>
                <w:bCs/>
                <w:sz w:val="20"/>
                <w:szCs w:val="20"/>
              </w:rPr>
            </w:pPr>
            <w:r w:rsidRPr="006A1627">
              <w:rPr>
                <w:rFonts w:ascii="Times New Roman" w:hAnsi="Times New Roman" w:cs="Times New Roman"/>
                <w:b/>
                <w:bCs/>
                <w:sz w:val="20"/>
                <w:szCs w:val="20"/>
              </w:rPr>
              <w:t>PDF417</w:t>
            </w:r>
          </w:p>
        </w:tc>
        <w:tc>
          <w:tcPr>
            <w:tcW w:w="1238" w:type="dxa"/>
            <w:shd w:val="clear" w:color="auto" w:fill="B4C6E7" w:themeFill="accent1" w:themeFillTint="66"/>
          </w:tcPr>
          <w:p w14:paraId="24A6A897" w14:textId="0727D529" w:rsidR="006A1627" w:rsidRPr="006A1627" w:rsidRDefault="006A1627" w:rsidP="00037F5D">
            <w:pPr>
              <w:jc w:val="center"/>
              <w:rPr>
                <w:rFonts w:ascii="Times New Roman" w:hAnsi="Times New Roman" w:cs="Times New Roman"/>
                <w:b/>
                <w:bCs/>
                <w:sz w:val="20"/>
                <w:szCs w:val="20"/>
              </w:rPr>
            </w:pPr>
            <w:r w:rsidRPr="006A1627">
              <w:rPr>
                <w:rFonts w:ascii="Times New Roman" w:hAnsi="Times New Roman" w:cs="Times New Roman"/>
                <w:b/>
                <w:bCs/>
                <w:sz w:val="20"/>
                <w:szCs w:val="20"/>
              </w:rPr>
              <w:t>DataMatrix</w:t>
            </w:r>
          </w:p>
        </w:tc>
        <w:tc>
          <w:tcPr>
            <w:tcW w:w="1238" w:type="dxa"/>
            <w:shd w:val="clear" w:color="auto" w:fill="B4C6E7" w:themeFill="accent1" w:themeFillTint="66"/>
          </w:tcPr>
          <w:p w14:paraId="289E72D0" w14:textId="1E292DE9" w:rsidR="006A1627" w:rsidRPr="006A1627" w:rsidRDefault="006A1627" w:rsidP="00037F5D">
            <w:pPr>
              <w:jc w:val="center"/>
              <w:rPr>
                <w:rFonts w:ascii="Times New Roman" w:hAnsi="Times New Roman" w:cs="Times New Roman"/>
                <w:b/>
                <w:bCs/>
                <w:sz w:val="20"/>
                <w:szCs w:val="20"/>
              </w:rPr>
            </w:pPr>
            <w:r w:rsidRPr="006A1627">
              <w:rPr>
                <w:rFonts w:ascii="Times New Roman" w:hAnsi="Times New Roman" w:cs="Times New Roman"/>
                <w:b/>
                <w:bCs/>
                <w:sz w:val="20"/>
                <w:szCs w:val="20"/>
              </w:rPr>
              <w:t>Maxi kód</w:t>
            </w:r>
          </w:p>
        </w:tc>
      </w:tr>
      <w:tr w:rsidR="006A1627" w14:paraId="627B7D6E" w14:textId="77777777" w:rsidTr="006A1627">
        <w:trPr>
          <w:jc w:val="center"/>
        </w:trPr>
        <w:tc>
          <w:tcPr>
            <w:tcW w:w="1965" w:type="dxa"/>
            <w:gridSpan w:val="2"/>
            <w:vMerge/>
            <w:tcBorders>
              <w:left w:val="nil"/>
              <w:bottom w:val="single" w:sz="4" w:space="0" w:color="auto"/>
              <w:right w:val="single" w:sz="4" w:space="0" w:color="auto"/>
            </w:tcBorders>
          </w:tcPr>
          <w:p w14:paraId="7E1A3ED7" w14:textId="77777777" w:rsidR="006A1627" w:rsidRDefault="006A1627" w:rsidP="00037F5D">
            <w:pPr>
              <w:jc w:val="center"/>
              <w:rPr>
                <w:rFonts w:ascii="Times New Roman" w:hAnsi="Times New Roman" w:cs="Times New Roman"/>
                <w:sz w:val="20"/>
                <w:szCs w:val="20"/>
              </w:rPr>
            </w:pPr>
          </w:p>
        </w:tc>
        <w:tc>
          <w:tcPr>
            <w:tcW w:w="1238" w:type="dxa"/>
            <w:tcBorders>
              <w:left w:val="single" w:sz="4" w:space="0" w:color="auto"/>
            </w:tcBorders>
            <w:vAlign w:val="bottom"/>
          </w:tcPr>
          <w:p w14:paraId="4FE9AD4C" w14:textId="0FEA3B25" w:rsidR="006A1627" w:rsidRDefault="006A1627" w:rsidP="006A1627">
            <w:pPr>
              <w:jc w:val="center"/>
              <w:rPr>
                <w:rFonts w:ascii="Times New Roman" w:hAnsi="Times New Roman" w:cs="Times New Roman"/>
                <w:sz w:val="20"/>
                <w:szCs w:val="20"/>
              </w:rPr>
            </w:pPr>
            <w:r w:rsidRPr="006A1627">
              <w:rPr>
                <w:rFonts w:ascii="Times New Roman" w:hAnsi="Times New Roman" w:cs="Times New Roman"/>
                <w:noProof/>
                <w:sz w:val="20"/>
                <w:szCs w:val="20"/>
              </w:rPr>
              <w:drawing>
                <wp:inline distT="0" distB="0" distL="0" distR="0" wp14:anchorId="05BBE088" wp14:editId="1462086F">
                  <wp:extent cx="546100" cy="546100"/>
                  <wp:effectExtent l="0" t="0" r="6350" b="635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100" cy="546100"/>
                          </a:xfrm>
                          <a:prstGeom prst="rect">
                            <a:avLst/>
                          </a:prstGeom>
                          <a:noFill/>
                          <a:ln>
                            <a:noFill/>
                          </a:ln>
                        </pic:spPr>
                      </pic:pic>
                    </a:graphicData>
                  </a:graphic>
                </wp:inline>
              </w:drawing>
            </w:r>
          </w:p>
        </w:tc>
        <w:tc>
          <w:tcPr>
            <w:tcW w:w="1280" w:type="dxa"/>
            <w:vAlign w:val="bottom"/>
          </w:tcPr>
          <w:p w14:paraId="52AA2BBA" w14:textId="1BF2EE8C" w:rsidR="006A1627" w:rsidRDefault="006A1627" w:rsidP="006A1627">
            <w:pPr>
              <w:jc w:val="center"/>
              <w:rPr>
                <w:rFonts w:ascii="Times New Roman" w:hAnsi="Times New Roman" w:cs="Times New Roman"/>
                <w:sz w:val="20"/>
                <w:szCs w:val="20"/>
              </w:rPr>
            </w:pPr>
            <w:r w:rsidRPr="006A1627">
              <w:rPr>
                <w:rFonts w:ascii="Times New Roman" w:hAnsi="Times New Roman" w:cs="Times New Roman"/>
                <w:noProof/>
                <w:sz w:val="20"/>
                <w:szCs w:val="20"/>
              </w:rPr>
              <w:drawing>
                <wp:inline distT="0" distB="0" distL="0" distR="0" wp14:anchorId="4A406076" wp14:editId="7917AA73">
                  <wp:extent cx="546100" cy="450850"/>
                  <wp:effectExtent l="0" t="0" r="6350" b="635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100" cy="450850"/>
                          </a:xfrm>
                          <a:prstGeom prst="rect">
                            <a:avLst/>
                          </a:prstGeom>
                          <a:noFill/>
                          <a:ln>
                            <a:noFill/>
                          </a:ln>
                        </pic:spPr>
                      </pic:pic>
                    </a:graphicData>
                  </a:graphic>
                </wp:inline>
              </w:drawing>
            </w:r>
          </w:p>
        </w:tc>
        <w:tc>
          <w:tcPr>
            <w:tcW w:w="1238" w:type="dxa"/>
            <w:vAlign w:val="bottom"/>
          </w:tcPr>
          <w:p w14:paraId="655C66B8" w14:textId="4CF4E4FF" w:rsidR="006A1627" w:rsidRDefault="006A1627" w:rsidP="006A1627">
            <w:pPr>
              <w:jc w:val="center"/>
              <w:rPr>
                <w:rFonts w:ascii="Times New Roman" w:hAnsi="Times New Roman" w:cs="Times New Roman"/>
                <w:sz w:val="20"/>
                <w:szCs w:val="20"/>
              </w:rPr>
            </w:pPr>
            <w:r w:rsidRPr="006A1627">
              <w:rPr>
                <w:rFonts w:ascii="Times New Roman" w:hAnsi="Times New Roman" w:cs="Times New Roman"/>
                <w:noProof/>
                <w:sz w:val="20"/>
                <w:szCs w:val="20"/>
              </w:rPr>
              <w:drawing>
                <wp:inline distT="0" distB="0" distL="0" distR="0" wp14:anchorId="28A4A7CF" wp14:editId="2118BC1A">
                  <wp:extent cx="546100" cy="546100"/>
                  <wp:effectExtent l="0" t="0" r="6350" b="635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100" cy="546100"/>
                          </a:xfrm>
                          <a:prstGeom prst="rect">
                            <a:avLst/>
                          </a:prstGeom>
                          <a:noFill/>
                          <a:ln>
                            <a:noFill/>
                          </a:ln>
                        </pic:spPr>
                      </pic:pic>
                    </a:graphicData>
                  </a:graphic>
                </wp:inline>
              </w:drawing>
            </w:r>
          </w:p>
        </w:tc>
        <w:tc>
          <w:tcPr>
            <w:tcW w:w="1238" w:type="dxa"/>
            <w:vAlign w:val="bottom"/>
          </w:tcPr>
          <w:p w14:paraId="24DD8D1E" w14:textId="29B48CA4" w:rsidR="006A1627" w:rsidRDefault="006A1627" w:rsidP="006A1627">
            <w:pPr>
              <w:spacing w:after="160" w:line="259" w:lineRule="auto"/>
              <w:jc w:val="center"/>
              <w:rPr>
                <w:rFonts w:ascii="Times New Roman" w:hAnsi="Times New Roman" w:cs="Times New Roman"/>
                <w:sz w:val="20"/>
                <w:szCs w:val="20"/>
              </w:rPr>
            </w:pPr>
            <w:r w:rsidRPr="006A1627">
              <w:rPr>
                <w:rFonts w:ascii="Times New Roman" w:hAnsi="Times New Roman" w:cs="Times New Roman"/>
                <w:noProof/>
                <w:sz w:val="20"/>
                <w:szCs w:val="20"/>
              </w:rPr>
              <w:drawing>
                <wp:inline distT="0" distB="0" distL="0" distR="0" wp14:anchorId="367EFEBD" wp14:editId="609E0862">
                  <wp:extent cx="546100" cy="546100"/>
                  <wp:effectExtent l="0" t="0" r="6350" b="635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100" cy="546100"/>
                          </a:xfrm>
                          <a:prstGeom prst="rect">
                            <a:avLst/>
                          </a:prstGeom>
                          <a:noFill/>
                          <a:ln>
                            <a:noFill/>
                          </a:ln>
                        </pic:spPr>
                      </pic:pic>
                    </a:graphicData>
                  </a:graphic>
                </wp:inline>
              </w:drawing>
            </w:r>
          </w:p>
        </w:tc>
      </w:tr>
      <w:tr w:rsidR="00037F5D" w14:paraId="388769D8" w14:textId="77777777" w:rsidTr="006A1627">
        <w:trPr>
          <w:jc w:val="center"/>
        </w:trPr>
        <w:tc>
          <w:tcPr>
            <w:tcW w:w="1965" w:type="dxa"/>
            <w:gridSpan w:val="2"/>
            <w:tcBorders>
              <w:top w:val="single" w:sz="4" w:space="0" w:color="auto"/>
            </w:tcBorders>
            <w:vAlign w:val="center"/>
          </w:tcPr>
          <w:p w14:paraId="3687D461" w14:textId="40F21212" w:rsidR="00037F5D" w:rsidRPr="006A1627" w:rsidRDefault="00037F5D" w:rsidP="006A1627">
            <w:pPr>
              <w:jc w:val="center"/>
              <w:rPr>
                <w:rFonts w:ascii="Times New Roman" w:hAnsi="Times New Roman" w:cs="Times New Roman"/>
                <w:b/>
                <w:bCs/>
                <w:sz w:val="20"/>
                <w:szCs w:val="20"/>
              </w:rPr>
            </w:pPr>
            <w:r w:rsidRPr="006A1627">
              <w:rPr>
                <w:rFonts w:ascii="Times New Roman" w:hAnsi="Times New Roman" w:cs="Times New Roman"/>
                <w:b/>
                <w:bCs/>
                <w:sz w:val="20"/>
                <w:szCs w:val="20"/>
              </w:rPr>
              <w:t>Fejlesztő (ország)</w:t>
            </w:r>
          </w:p>
        </w:tc>
        <w:tc>
          <w:tcPr>
            <w:tcW w:w="1238" w:type="dxa"/>
            <w:vAlign w:val="center"/>
          </w:tcPr>
          <w:p w14:paraId="13EB6AE7" w14:textId="256F55BA" w:rsidR="00037F5D" w:rsidRDefault="00037F5D" w:rsidP="006A1627">
            <w:pPr>
              <w:jc w:val="center"/>
              <w:rPr>
                <w:rFonts w:ascii="Times New Roman" w:hAnsi="Times New Roman" w:cs="Times New Roman"/>
                <w:sz w:val="20"/>
                <w:szCs w:val="20"/>
              </w:rPr>
            </w:pPr>
            <w:r w:rsidRPr="00366077">
              <w:rPr>
                <w:rFonts w:ascii="Times New Roman" w:hAnsi="Times New Roman" w:cs="Times New Roman"/>
                <w:sz w:val="20"/>
                <w:szCs w:val="20"/>
              </w:rPr>
              <w:t>DENSO (Japán</w:t>
            </w:r>
            <w:r>
              <w:rPr>
                <w:rFonts w:ascii="Times New Roman" w:hAnsi="Times New Roman" w:cs="Times New Roman"/>
                <w:sz w:val="20"/>
                <w:szCs w:val="20"/>
              </w:rPr>
              <w:t>)</w:t>
            </w:r>
          </w:p>
        </w:tc>
        <w:tc>
          <w:tcPr>
            <w:tcW w:w="1280" w:type="dxa"/>
            <w:vAlign w:val="center"/>
          </w:tcPr>
          <w:p w14:paraId="4970D557" w14:textId="46206D09" w:rsidR="00037F5D" w:rsidRPr="004332FA" w:rsidRDefault="00037F5D" w:rsidP="006A1627">
            <w:pPr>
              <w:jc w:val="center"/>
              <w:rPr>
                <w:rFonts w:ascii="Times New Roman" w:hAnsi="Times New Roman" w:cs="Times New Roman"/>
                <w:b/>
                <w:bCs/>
                <w:sz w:val="20"/>
                <w:szCs w:val="20"/>
              </w:rPr>
            </w:pPr>
            <w:r w:rsidRPr="00366077">
              <w:rPr>
                <w:rFonts w:ascii="Times New Roman" w:hAnsi="Times New Roman" w:cs="Times New Roman"/>
                <w:sz w:val="20"/>
                <w:szCs w:val="20"/>
              </w:rPr>
              <w:t>Symbol Technologies (USA)</w:t>
            </w:r>
          </w:p>
        </w:tc>
        <w:tc>
          <w:tcPr>
            <w:tcW w:w="1238" w:type="dxa"/>
            <w:vAlign w:val="center"/>
          </w:tcPr>
          <w:p w14:paraId="08B55801" w14:textId="638818FA" w:rsidR="00037F5D" w:rsidRDefault="00037F5D" w:rsidP="006A1627">
            <w:pPr>
              <w:jc w:val="center"/>
              <w:rPr>
                <w:rFonts w:ascii="Times New Roman" w:hAnsi="Times New Roman" w:cs="Times New Roman"/>
                <w:sz w:val="20"/>
                <w:szCs w:val="20"/>
              </w:rPr>
            </w:pPr>
            <w:r w:rsidRPr="00366077">
              <w:rPr>
                <w:rFonts w:ascii="Times New Roman" w:hAnsi="Times New Roman" w:cs="Times New Roman"/>
                <w:sz w:val="20"/>
                <w:szCs w:val="20"/>
              </w:rPr>
              <w:t>RVSI Acuity CiMatrix (USA)</w:t>
            </w:r>
          </w:p>
        </w:tc>
        <w:tc>
          <w:tcPr>
            <w:tcW w:w="1238" w:type="dxa"/>
            <w:vAlign w:val="center"/>
          </w:tcPr>
          <w:p w14:paraId="2F548044" w14:textId="77777777" w:rsidR="00037F5D" w:rsidRPr="00366077" w:rsidRDefault="00037F5D" w:rsidP="006A1627">
            <w:pPr>
              <w:jc w:val="center"/>
              <w:rPr>
                <w:rFonts w:ascii="Times New Roman" w:hAnsi="Times New Roman" w:cs="Times New Roman"/>
                <w:sz w:val="20"/>
                <w:szCs w:val="20"/>
              </w:rPr>
            </w:pPr>
            <w:r w:rsidRPr="00366077">
              <w:rPr>
                <w:rFonts w:ascii="Times New Roman" w:hAnsi="Times New Roman" w:cs="Times New Roman"/>
                <w:sz w:val="20"/>
                <w:szCs w:val="20"/>
              </w:rPr>
              <w:t>UPS (USA)</w:t>
            </w:r>
          </w:p>
          <w:p w14:paraId="2FFDD955" w14:textId="77777777" w:rsidR="00037F5D" w:rsidRDefault="00037F5D" w:rsidP="006A1627">
            <w:pPr>
              <w:jc w:val="center"/>
              <w:rPr>
                <w:rFonts w:ascii="Times New Roman" w:hAnsi="Times New Roman" w:cs="Times New Roman"/>
                <w:sz w:val="20"/>
                <w:szCs w:val="20"/>
              </w:rPr>
            </w:pPr>
          </w:p>
        </w:tc>
      </w:tr>
      <w:tr w:rsidR="00037F5D" w14:paraId="4A23495A" w14:textId="77777777" w:rsidTr="006A1627">
        <w:trPr>
          <w:jc w:val="center"/>
        </w:trPr>
        <w:tc>
          <w:tcPr>
            <w:tcW w:w="1965" w:type="dxa"/>
            <w:gridSpan w:val="2"/>
            <w:vAlign w:val="center"/>
          </w:tcPr>
          <w:p w14:paraId="3DF466C0" w14:textId="6DC68886" w:rsidR="00037F5D" w:rsidRPr="006A1627" w:rsidRDefault="00037F5D" w:rsidP="006A1627">
            <w:pPr>
              <w:jc w:val="center"/>
              <w:rPr>
                <w:rFonts w:ascii="Times New Roman" w:hAnsi="Times New Roman" w:cs="Times New Roman"/>
                <w:b/>
                <w:bCs/>
                <w:sz w:val="20"/>
                <w:szCs w:val="20"/>
              </w:rPr>
            </w:pPr>
            <w:r w:rsidRPr="006A1627">
              <w:rPr>
                <w:rFonts w:ascii="Times New Roman" w:hAnsi="Times New Roman" w:cs="Times New Roman"/>
                <w:b/>
                <w:bCs/>
                <w:sz w:val="20"/>
                <w:szCs w:val="20"/>
              </w:rPr>
              <w:t>Típus</w:t>
            </w:r>
          </w:p>
        </w:tc>
        <w:tc>
          <w:tcPr>
            <w:tcW w:w="1238" w:type="dxa"/>
            <w:vAlign w:val="center"/>
          </w:tcPr>
          <w:p w14:paraId="6416A113" w14:textId="009A8D8C" w:rsidR="00037F5D" w:rsidRDefault="00037F5D" w:rsidP="006A1627">
            <w:pPr>
              <w:jc w:val="center"/>
              <w:rPr>
                <w:rFonts w:ascii="Times New Roman" w:hAnsi="Times New Roman" w:cs="Times New Roman"/>
                <w:sz w:val="20"/>
                <w:szCs w:val="20"/>
              </w:rPr>
            </w:pPr>
            <w:r w:rsidRPr="00366077">
              <w:rPr>
                <w:rFonts w:ascii="Times New Roman" w:hAnsi="Times New Roman" w:cs="Times New Roman"/>
                <w:sz w:val="20"/>
                <w:szCs w:val="20"/>
              </w:rPr>
              <w:t>Mátrix</w:t>
            </w:r>
          </w:p>
        </w:tc>
        <w:tc>
          <w:tcPr>
            <w:tcW w:w="1280" w:type="dxa"/>
            <w:vAlign w:val="center"/>
          </w:tcPr>
          <w:p w14:paraId="532E4120" w14:textId="7D177853" w:rsidR="00037F5D" w:rsidRDefault="00037F5D" w:rsidP="006A1627">
            <w:pPr>
              <w:jc w:val="center"/>
              <w:rPr>
                <w:rFonts w:ascii="Times New Roman" w:hAnsi="Times New Roman" w:cs="Times New Roman"/>
                <w:sz w:val="20"/>
                <w:szCs w:val="20"/>
              </w:rPr>
            </w:pPr>
            <w:r w:rsidRPr="00366077">
              <w:rPr>
                <w:rFonts w:ascii="Times New Roman" w:hAnsi="Times New Roman" w:cs="Times New Roman"/>
                <w:sz w:val="20"/>
                <w:szCs w:val="20"/>
              </w:rPr>
              <w:t>Halmozott vonal kód</w:t>
            </w:r>
          </w:p>
        </w:tc>
        <w:tc>
          <w:tcPr>
            <w:tcW w:w="1238" w:type="dxa"/>
            <w:vAlign w:val="center"/>
          </w:tcPr>
          <w:p w14:paraId="30853FB1" w14:textId="0870103A" w:rsidR="00037F5D" w:rsidRDefault="00037F5D" w:rsidP="006A1627">
            <w:pPr>
              <w:jc w:val="center"/>
              <w:rPr>
                <w:rFonts w:ascii="Times New Roman" w:hAnsi="Times New Roman" w:cs="Times New Roman"/>
                <w:sz w:val="20"/>
                <w:szCs w:val="20"/>
              </w:rPr>
            </w:pPr>
            <w:r w:rsidRPr="00366077">
              <w:rPr>
                <w:rFonts w:ascii="Times New Roman" w:hAnsi="Times New Roman" w:cs="Times New Roman"/>
                <w:sz w:val="20"/>
                <w:szCs w:val="20"/>
              </w:rPr>
              <w:t>Mátrix</w:t>
            </w:r>
          </w:p>
        </w:tc>
        <w:tc>
          <w:tcPr>
            <w:tcW w:w="1238" w:type="dxa"/>
            <w:vAlign w:val="center"/>
          </w:tcPr>
          <w:p w14:paraId="02E945B1" w14:textId="083262AC" w:rsidR="00037F5D" w:rsidRDefault="00037F5D" w:rsidP="006A1627">
            <w:pPr>
              <w:spacing w:after="160" w:line="259" w:lineRule="auto"/>
              <w:jc w:val="center"/>
              <w:rPr>
                <w:rFonts w:ascii="Times New Roman" w:hAnsi="Times New Roman" w:cs="Times New Roman"/>
                <w:sz w:val="20"/>
                <w:szCs w:val="20"/>
              </w:rPr>
            </w:pPr>
            <w:r w:rsidRPr="00366077">
              <w:rPr>
                <w:rFonts w:ascii="Times New Roman" w:hAnsi="Times New Roman" w:cs="Times New Roman"/>
                <w:sz w:val="20"/>
                <w:szCs w:val="20"/>
              </w:rPr>
              <w:t>Mátri</w:t>
            </w:r>
            <w:r>
              <w:rPr>
                <w:rFonts w:ascii="Times New Roman" w:hAnsi="Times New Roman" w:cs="Times New Roman"/>
                <w:sz w:val="20"/>
                <w:szCs w:val="20"/>
              </w:rPr>
              <w:t>x</w:t>
            </w:r>
          </w:p>
        </w:tc>
      </w:tr>
      <w:tr w:rsidR="00037F5D" w14:paraId="53C2092D" w14:textId="77777777" w:rsidTr="006A1627">
        <w:trPr>
          <w:trHeight w:val="284"/>
          <w:jc w:val="center"/>
        </w:trPr>
        <w:tc>
          <w:tcPr>
            <w:tcW w:w="459" w:type="dxa"/>
            <w:vMerge w:val="restart"/>
            <w:textDirection w:val="btLr"/>
            <w:vAlign w:val="center"/>
          </w:tcPr>
          <w:p w14:paraId="46A522CF" w14:textId="4DE73845" w:rsidR="00037F5D" w:rsidRPr="006A1627" w:rsidRDefault="00037F5D" w:rsidP="006A1627">
            <w:pPr>
              <w:ind w:left="113" w:right="113"/>
              <w:jc w:val="center"/>
              <w:rPr>
                <w:rFonts w:ascii="Times New Roman" w:hAnsi="Times New Roman" w:cs="Times New Roman"/>
                <w:b/>
                <w:bCs/>
                <w:sz w:val="20"/>
                <w:szCs w:val="20"/>
              </w:rPr>
            </w:pPr>
            <w:r w:rsidRPr="006A1627">
              <w:rPr>
                <w:rFonts w:ascii="Times New Roman" w:hAnsi="Times New Roman" w:cs="Times New Roman"/>
                <w:b/>
                <w:bCs/>
                <w:sz w:val="20"/>
                <w:szCs w:val="20"/>
              </w:rPr>
              <w:t>Kapacitás</w:t>
            </w:r>
          </w:p>
        </w:tc>
        <w:tc>
          <w:tcPr>
            <w:tcW w:w="1506" w:type="dxa"/>
            <w:vAlign w:val="center"/>
          </w:tcPr>
          <w:p w14:paraId="46C1E86D" w14:textId="221BCC09" w:rsidR="00037F5D" w:rsidRPr="006A1627" w:rsidRDefault="00037F5D" w:rsidP="006A1627">
            <w:pPr>
              <w:jc w:val="center"/>
              <w:rPr>
                <w:rFonts w:ascii="Times New Roman" w:hAnsi="Times New Roman" w:cs="Times New Roman"/>
                <w:b/>
                <w:bCs/>
                <w:sz w:val="20"/>
                <w:szCs w:val="20"/>
              </w:rPr>
            </w:pPr>
            <w:r w:rsidRPr="006A1627">
              <w:rPr>
                <w:rFonts w:ascii="Times New Roman" w:hAnsi="Times New Roman" w:cs="Times New Roman"/>
                <w:b/>
                <w:bCs/>
                <w:sz w:val="20"/>
                <w:szCs w:val="20"/>
              </w:rPr>
              <w:t>Számok</w:t>
            </w:r>
          </w:p>
        </w:tc>
        <w:tc>
          <w:tcPr>
            <w:tcW w:w="1238" w:type="dxa"/>
            <w:vAlign w:val="center"/>
          </w:tcPr>
          <w:p w14:paraId="17FE6934" w14:textId="74CAF0C9" w:rsidR="00037F5D" w:rsidRDefault="00037F5D" w:rsidP="006A1627">
            <w:pPr>
              <w:jc w:val="center"/>
              <w:rPr>
                <w:rFonts w:ascii="Times New Roman" w:hAnsi="Times New Roman" w:cs="Times New Roman"/>
                <w:sz w:val="20"/>
                <w:szCs w:val="20"/>
              </w:rPr>
            </w:pPr>
            <w:r w:rsidRPr="00366077">
              <w:rPr>
                <w:rFonts w:ascii="Times New Roman" w:hAnsi="Times New Roman" w:cs="Times New Roman"/>
                <w:sz w:val="20"/>
                <w:szCs w:val="20"/>
              </w:rPr>
              <w:t>7,089</w:t>
            </w:r>
          </w:p>
        </w:tc>
        <w:tc>
          <w:tcPr>
            <w:tcW w:w="1280" w:type="dxa"/>
            <w:vAlign w:val="center"/>
          </w:tcPr>
          <w:p w14:paraId="1616ADEF" w14:textId="133BEA8A" w:rsidR="00037F5D" w:rsidRDefault="00037F5D" w:rsidP="006A1627">
            <w:pPr>
              <w:jc w:val="center"/>
              <w:rPr>
                <w:rFonts w:ascii="Times New Roman" w:hAnsi="Times New Roman" w:cs="Times New Roman"/>
                <w:sz w:val="20"/>
                <w:szCs w:val="20"/>
              </w:rPr>
            </w:pPr>
            <w:r w:rsidRPr="00366077">
              <w:rPr>
                <w:rFonts w:ascii="Times New Roman" w:hAnsi="Times New Roman" w:cs="Times New Roman"/>
                <w:sz w:val="20"/>
                <w:szCs w:val="20"/>
              </w:rPr>
              <w:t>2,710</w:t>
            </w:r>
          </w:p>
        </w:tc>
        <w:tc>
          <w:tcPr>
            <w:tcW w:w="1238" w:type="dxa"/>
            <w:vAlign w:val="center"/>
          </w:tcPr>
          <w:p w14:paraId="7F1B6C95" w14:textId="2EE72BEA" w:rsidR="00037F5D" w:rsidRDefault="00037F5D" w:rsidP="006A1627">
            <w:pPr>
              <w:jc w:val="center"/>
              <w:rPr>
                <w:rFonts w:ascii="Times New Roman" w:hAnsi="Times New Roman" w:cs="Times New Roman"/>
                <w:sz w:val="20"/>
                <w:szCs w:val="20"/>
              </w:rPr>
            </w:pPr>
            <w:r w:rsidRPr="00366077">
              <w:rPr>
                <w:rFonts w:ascii="Times New Roman" w:hAnsi="Times New Roman" w:cs="Times New Roman"/>
                <w:sz w:val="20"/>
                <w:szCs w:val="20"/>
              </w:rPr>
              <w:t>3,116</w:t>
            </w:r>
          </w:p>
        </w:tc>
        <w:tc>
          <w:tcPr>
            <w:tcW w:w="1238" w:type="dxa"/>
            <w:vAlign w:val="center"/>
          </w:tcPr>
          <w:p w14:paraId="5A218A43" w14:textId="1A37591E" w:rsidR="00037F5D" w:rsidRDefault="00037F5D" w:rsidP="006A1627">
            <w:pPr>
              <w:spacing w:after="160" w:line="259" w:lineRule="auto"/>
              <w:jc w:val="center"/>
              <w:rPr>
                <w:rFonts w:ascii="Times New Roman" w:hAnsi="Times New Roman" w:cs="Times New Roman"/>
                <w:sz w:val="20"/>
                <w:szCs w:val="20"/>
              </w:rPr>
            </w:pPr>
            <w:r w:rsidRPr="00366077">
              <w:rPr>
                <w:rFonts w:ascii="Times New Roman" w:hAnsi="Times New Roman" w:cs="Times New Roman"/>
                <w:sz w:val="20"/>
                <w:szCs w:val="20"/>
              </w:rPr>
              <w:t>138</w:t>
            </w:r>
          </w:p>
        </w:tc>
      </w:tr>
      <w:tr w:rsidR="00037F5D" w14:paraId="17EF08EB" w14:textId="77777777" w:rsidTr="006A1627">
        <w:trPr>
          <w:trHeight w:val="284"/>
          <w:jc w:val="center"/>
        </w:trPr>
        <w:tc>
          <w:tcPr>
            <w:tcW w:w="459" w:type="dxa"/>
            <w:vMerge/>
            <w:vAlign w:val="center"/>
          </w:tcPr>
          <w:p w14:paraId="4EE6AF8C" w14:textId="77777777" w:rsidR="00037F5D" w:rsidRPr="006A1627" w:rsidRDefault="00037F5D" w:rsidP="006A1627">
            <w:pPr>
              <w:jc w:val="center"/>
              <w:rPr>
                <w:rFonts w:ascii="Times New Roman" w:hAnsi="Times New Roman" w:cs="Times New Roman"/>
                <w:b/>
                <w:bCs/>
                <w:sz w:val="20"/>
                <w:szCs w:val="20"/>
              </w:rPr>
            </w:pPr>
          </w:p>
        </w:tc>
        <w:tc>
          <w:tcPr>
            <w:tcW w:w="1506" w:type="dxa"/>
            <w:vAlign w:val="center"/>
          </w:tcPr>
          <w:p w14:paraId="55E6DF35" w14:textId="1ED2E6A3" w:rsidR="00037F5D" w:rsidRPr="006A1627" w:rsidRDefault="00037F5D" w:rsidP="006A1627">
            <w:pPr>
              <w:jc w:val="center"/>
              <w:rPr>
                <w:rFonts w:ascii="Times New Roman" w:hAnsi="Times New Roman" w:cs="Times New Roman"/>
                <w:b/>
                <w:bCs/>
                <w:sz w:val="20"/>
                <w:szCs w:val="20"/>
              </w:rPr>
            </w:pPr>
            <w:r w:rsidRPr="006A1627">
              <w:rPr>
                <w:rFonts w:ascii="Times New Roman" w:hAnsi="Times New Roman" w:cs="Times New Roman"/>
                <w:b/>
                <w:bCs/>
                <w:sz w:val="20"/>
                <w:szCs w:val="20"/>
              </w:rPr>
              <w:t>Alfanumerikus</w:t>
            </w:r>
          </w:p>
        </w:tc>
        <w:tc>
          <w:tcPr>
            <w:tcW w:w="1238" w:type="dxa"/>
            <w:vAlign w:val="center"/>
          </w:tcPr>
          <w:p w14:paraId="150DE89F" w14:textId="1384A01A" w:rsidR="00037F5D" w:rsidRDefault="00037F5D" w:rsidP="006A1627">
            <w:pPr>
              <w:jc w:val="center"/>
              <w:rPr>
                <w:rFonts w:ascii="Times New Roman" w:hAnsi="Times New Roman" w:cs="Times New Roman"/>
                <w:sz w:val="20"/>
                <w:szCs w:val="20"/>
              </w:rPr>
            </w:pPr>
            <w:r w:rsidRPr="00366077">
              <w:rPr>
                <w:rFonts w:ascii="Times New Roman" w:hAnsi="Times New Roman" w:cs="Times New Roman"/>
                <w:sz w:val="20"/>
                <w:szCs w:val="20"/>
              </w:rPr>
              <w:t>4,296</w:t>
            </w:r>
          </w:p>
        </w:tc>
        <w:tc>
          <w:tcPr>
            <w:tcW w:w="1280" w:type="dxa"/>
            <w:vAlign w:val="center"/>
          </w:tcPr>
          <w:p w14:paraId="51A1D29C" w14:textId="6B3042C5" w:rsidR="00037F5D" w:rsidRDefault="00037F5D" w:rsidP="006A1627">
            <w:pPr>
              <w:jc w:val="center"/>
              <w:rPr>
                <w:rFonts w:ascii="Times New Roman" w:hAnsi="Times New Roman" w:cs="Times New Roman"/>
                <w:sz w:val="20"/>
                <w:szCs w:val="20"/>
              </w:rPr>
            </w:pPr>
            <w:r w:rsidRPr="00366077">
              <w:rPr>
                <w:rFonts w:ascii="Times New Roman" w:hAnsi="Times New Roman" w:cs="Times New Roman"/>
                <w:sz w:val="20"/>
                <w:szCs w:val="20"/>
              </w:rPr>
              <w:t>1,850</w:t>
            </w:r>
          </w:p>
        </w:tc>
        <w:tc>
          <w:tcPr>
            <w:tcW w:w="1238" w:type="dxa"/>
            <w:vAlign w:val="center"/>
          </w:tcPr>
          <w:p w14:paraId="48198303" w14:textId="06787D7A" w:rsidR="00037F5D" w:rsidRDefault="00037F5D" w:rsidP="006A1627">
            <w:pPr>
              <w:jc w:val="center"/>
              <w:rPr>
                <w:rFonts w:ascii="Times New Roman" w:hAnsi="Times New Roman" w:cs="Times New Roman"/>
                <w:sz w:val="20"/>
                <w:szCs w:val="20"/>
              </w:rPr>
            </w:pPr>
            <w:r w:rsidRPr="00366077">
              <w:rPr>
                <w:rFonts w:ascii="Times New Roman" w:hAnsi="Times New Roman" w:cs="Times New Roman"/>
                <w:sz w:val="20"/>
                <w:szCs w:val="20"/>
              </w:rPr>
              <w:t>2,355</w:t>
            </w:r>
          </w:p>
        </w:tc>
        <w:tc>
          <w:tcPr>
            <w:tcW w:w="1238" w:type="dxa"/>
            <w:vAlign w:val="center"/>
          </w:tcPr>
          <w:p w14:paraId="15C3E9DA" w14:textId="0A1343E1" w:rsidR="00037F5D" w:rsidRDefault="00037F5D" w:rsidP="006A1627">
            <w:pPr>
              <w:spacing w:after="160" w:line="259" w:lineRule="auto"/>
              <w:jc w:val="center"/>
              <w:rPr>
                <w:rFonts w:ascii="Times New Roman" w:hAnsi="Times New Roman" w:cs="Times New Roman"/>
                <w:sz w:val="20"/>
                <w:szCs w:val="20"/>
              </w:rPr>
            </w:pPr>
            <w:r w:rsidRPr="00366077">
              <w:rPr>
                <w:rFonts w:ascii="Times New Roman" w:hAnsi="Times New Roman" w:cs="Times New Roman"/>
                <w:sz w:val="20"/>
                <w:szCs w:val="20"/>
              </w:rPr>
              <w:t>93</w:t>
            </w:r>
          </w:p>
        </w:tc>
      </w:tr>
      <w:tr w:rsidR="00037F5D" w14:paraId="552EAEDA" w14:textId="77777777" w:rsidTr="006A1627">
        <w:trPr>
          <w:trHeight w:val="284"/>
          <w:jc w:val="center"/>
        </w:trPr>
        <w:tc>
          <w:tcPr>
            <w:tcW w:w="459" w:type="dxa"/>
            <w:vMerge/>
            <w:vAlign w:val="center"/>
          </w:tcPr>
          <w:p w14:paraId="7755A26D" w14:textId="77777777" w:rsidR="00037F5D" w:rsidRPr="006A1627" w:rsidRDefault="00037F5D" w:rsidP="006A1627">
            <w:pPr>
              <w:jc w:val="center"/>
              <w:rPr>
                <w:rFonts w:ascii="Times New Roman" w:hAnsi="Times New Roman" w:cs="Times New Roman"/>
                <w:b/>
                <w:bCs/>
                <w:sz w:val="20"/>
                <w:szCs w:val="20"/>
              </w:rPr>
            </w:pPr>
          </w:p>
        </w:tc>
        <w:tc>
          <w:tcPr>
            <w:tcW w:w="1506" w:type="dxa"/>
            <w:vAlign w:val="center"/>
          </w:tcPr>
          <w:p w14:paraId="065106C9" w14:textId="77777777" w:rsidR="00037F5D" w:rsidRPr="006A1627" w:rsidRDefault="00037F5D" w:rsidP="006A1627">
            <w:pPr>
              <w:jc w:val="center"/>
              <w:rPr>
                <w:rFonts w:ascii="Times New Roman" w:hAnsi="Times New Roman" w:cs="Times New Roman"/>
                <w:b/>
                <w:bCs/>
                <w:sz w:val="20"/>
                <w:szCs w:val="20"/>
              </w:rPr>
            </w:pPr>
            <w:r w:rsidRPr="006A1627">
              <w:rPr>
                <w:rFonts w:ascii="Times New Roman" w:hAnsi="Times New Roman" w:cs="Times New Roman"/>
                <w:b/>
                <w:bCs/>
                <w:sz w:val="20"/>
                <w:szCs w:val="20"/>
              </w:rPr>
              <w:t>Bináris</w:t>
            </w:r>
          </w:p>
          <w:p w14:paraId="4835E61A" w14:textId="70FDCDB2" w:rsidR="00037F5D" w:rsidRPr="006A1627" w:rsidRDefault="00037F5D" w:rsidP="006A1627">
            <w:pPr>
              <w:jc w:val="center"/>
              <w:rPr>
                <w:rFonts w:ascii="Times New Roman" w:hAnsi="Times New Roman" w:cs="Times New Roman"/>
                <w:b/>
                <w:bCs/>
                <w:sz w:val="20"/>
                <w:szCs w:val="20"/>
              </w:rPr>
            </w:pPr>
            <w:r w:rsidRPr="006A1627">
              <w:rPr>
                <w:rFonts w:ascii="Times New Roman" w:hAnsi="Times New Roman" w:cs="Times New Roman"/>
                <w:b/>
                <w:bCs/>
                <w:sz w:val="20"/>
                <w:szCs w:val="20"/>
              </w:rPr>
              <w:t>Kanji</w:t>
            </w:r>
          </w:p>
        </w:tc>
        <w:tc>
          <w:tcPr>
            <w:tcW w:w="1238" w:type="dxa"/>
            <w:vAlign w:val="center"/>
          </w:tcPr>
          <w:p w14:paraId="0A221AA7" w14:textId="77777777" w:rsidR="00037F5D" w:rsidRDefault="00037F5D" w:rsidP="006A1627">
            <w:pPr>
              <w:jc w:val="center"/>
              <w:rPr>
                <w:rFonts w:ascii="Times New Roman" w:hAnsi="Times New Roman" w:cs="Times New Roman"/>
                <w:sz w:val="20"/>
                <w:szCs w:val="20"/>
              </w:rPr>
            </w:pPr>
            <w:r w:rsidRPr="00366077">
              <w:rPr>
                <w:rFonts w:ascii="Times New Roman" w:hAnsi="Times New Roman" w:cs="Times New Roman"/>
                <w:sz w:val="20"/>
                <w:szCs w:val="20"/>
              </w:rPr>
              <w:t>2,953</w:t>
            </w:r>
          </w:p>
          <w:p w14:paraId="56C95F44" w14:textId="596531D6" w:rsidR="00037F5D" w:rsidRDefault="00037F5D" w:rsidP="006A1627">
            <w:pPr>
              <w:jc w:val="center"/>
              <w:rPr>
                <w:rFonts w:ascii="Times New Roman" w:hAnsi="Times New Roman" w:cs="Times New Roman"/>
                <w:sz w:val="20"/>
                <w:szCs w:val="20"/>
              </w:rPr>
            </w:pPr>
            <w:r w:rsidRPr="00366077">
              <w:rPr>
                <w:rFonts w:ascii="Times New Roman" w:hAnsi="Times New Roman" w:cs="Times New Roman"/>
                <w:sz w:val="20"/>
                <w:szCs w:val="20"/>
              </w:rPr>
              <w:t>1,817</w:t>
            </w:r>
          </w:p>
        </w:tc>
        <w:tc>
          <w:tcPr>
            <w:tcW w:w="1280" w:type="dxa"/>
            <w:vAlign w:val="center"/>
          </w:tcPr>
          <w:p w14:paraId="50F2DC26" w14:textId="77777777" w:rsidR="00037F5D" w:rsidRDefault="00037F5D" w:rsidP="006A1627">
            <w:pPr>
              <w:jc w:val="center"/>
              <w:rPr>
                <w:rFonts w:ascii="Times New Roman" w:hAnsi="Times New Roman" w:cs="Times New Roman"/>
                <w:sz w:val="20"/>
                <w:szCs w:val="20"/>
              </w:rPr>
            </w:pPr>
            <w:r w:rsidRPr="00366077">
              <w:rPr>
                <w:rFonts w:ascii="Times New Roman" w:hAnsi="Times New Roman" w:cs="Times New Roman"/>
                <w:sz w:val="20"/>
                <w:szCs w:val="20"/>
              </w:rPr>
              <w:t>1,018</w:t>
            </w:r>
          </w:p>
          <w:p w14:paraId="06589C28" w14:textId="0FF4739A" w:rsidR="00037F5D" w:rsidRDefault="00037F5D" w:rsidP="006A1627">
            <w:pPr>
              <w:jc w:val="center"/>
              <w:rPr>
                <w:rFonts w:ascii="Times New Roman" w:hAnsi="Times New Roman" w:cs="Times New Roman"/>
                <w:sz w:val="20"/>
                <w:szCs w:val="20"/>
              </w:rPr>
            </w:pPr>
            <w:r w:rsidRPr="00366077">
              <w:rPr>
                <w:rFonts w:ascii="Times New Roman" w:hAnsi="Times New Roman" w:cs="Times New Roman"/>
                <w:sz w:val="20"/>
                <w:szCs w:val="20"/>
              </w:rPr>
              <w:t>554</w:t>
            </w:r>
          </w:p>
        </w:tc>
        <w:tc>
          <w:tcPr>
            <w:tcW w:w="1238" w:type="dxa"/>
            <w:vAlign w:val="center"/>
          </w:tcPr>
          <w:p w14:paraId="1C1FC7D0" w14:textId="77777777" w:rsidR="00037F5D" w:rsidRDefault="00037F5D" w:rsidP="006A1627">
            <w:pPr>
              <w:jc w:val="center"/>
              <w:rPr>
                <w:rFonts w:ascii="Times New Roman" w:hAnsi="Times New Roman" w:cs="Times New Roman"/>
                <w:sz w:val="20"/>
                <w:szCs w:val="20"/>
              </w:rPr>
            </w:pPr>
            <w:r w:rsidRPr="00366077">
              <w:rPr>
                <w:rFonts w:ascii="Times New Roman" w:hAnsi="Times New Roman" w:cs="Times New Roman"/>
                <w:sz w:val="20"/>
                <w:szCs w:val="20"/>
              </w:rPr>
              <w:t>1,556</w:t>
            </w:r>
          </w:p>
          <w:p w14:paraId="106B65F4" w14:textId="0A413F06" w:rsidR="00037F5D" w:rsidRDefault="00037F5D" w:rsidP="006A1627">
            <w:pPr>
              <w:jc w:val="center"/>
              <w:rPr>
                <w:rFonts w:ascii="Times New Roman" w:hAnsi="Times New Roman" w:cs="Times New Roman"/>
                <w:sz w:val="20"/>
                <w:szCs w:val="20"/>
              </w:rPr>
            </w:pPr>
            <w:r w:rsidRPr="00366077">
              <w:rPr>
                <w:rFonts w:ascii="Times New Roman" w:hAnsi="Times New Roman" w:cs="Times New Roman"/>
                <w:sz w:val="20"/>
                <w:szCs w:val="20"/>
              </w:rPr>
              <w:t>778</w:t>
            </w:r>
          </w:p>
        </w:tc>
        <w:tc>
          <w:tcPr>
            <w:tcW w:w="1238" w:type="dxa"/>
            <w:vAlign w:val="center"/>
          </w:tcPr>
          <w:p w14:paraId="0332F6B2" w14:textId="77777777" w:rsidR="00037F5D" w:rsidRDefault="00037F5D" w:rsidP="006A1627">
            <w:pPr>
              <w:jc w:val="center"/>
              <w:rPr>
                <w:rFonts w:ascii="Times New Roman" w:hAnsi="Times New Roman" w:cs="Times New Roman"/>
                <w:sz w:val="20"/>
                <w:szCs w:val="20"/>
              </w:rPr>
            </w:pPr>
          </w:p>
        </w:tc>
      </w:tr>
      <w:tr w:rsidR="00037F5D" w14:paraId="30629CB3" w14:textId="77777777" w:rsidTr="006A1627">
        <w:trPr>
          <w:jc w:val="center"/>
        </w:trPr>
        <w:tc>
          <w:tcPr>
            <w:tcW w:w="1965" w:type="dxa"/>
            <w:gridSpan w:val="2"/>
            <w:vAlign w:val="center"/>
          </w:tcPr>
          <w:p w14:paraId="3BAED3D0" w14:textId="55941319" w:rsidR="00037F5D" w:rsidRPr="006A1627" w:rsidRDefault="00037F5D" w:rsidP="006A1627">
            <w:pPr>
              <w:jc w:val="center"/>
              <w:rPr>
                <w:rFonts w:ascii="Times New Roman" w:hAnsi="Times New Roman" w:cs="Times New Roman"/>
                <w:b/>
                <w:bCs/>
                <w:sz w:val="20"/>
                <w:szCs w:val="20"/>
              </w:rPr>
            </w:pPr>
            <w:r w:rsidRPr="006A1627">
              <w:rPr>
                <w:rFonts w:ascii="Times New Roman" w:hAnsi="Times New Roman" w:cs="Times New Roman"/>
                <w:b/>
                <w:bCs/>
                <w:sz w:val="20"/>
                <w:szCs w:val="20"/>
              </w:rPr>
              <w:t>Főbb jellemzői</w:t>
            </w:r>
          </w:p>
        </w:tc>
        <w:tc>
          <w:tcPr>
            <w:tcW w:w="1238" w:type="dxa"/>
            <w:vAlign w:val="center"/>
          </w:tcPr>
          <w:p w14:paraId="3D00B552" w14:textId="7DE909CD" w:rsidR="00037F5D" w:rsidRDefault="00037F5D" w:rsidP="006A1627">
            <w:pPr>
              <w:jc w:val="center"/>
              <w:rPr>
                <w:rFonts w:ascii="Times New Roman" w:hAnsi="Times New Roman" w:cs="Times New Roman"/>
                <w:sz w:val="20"/>
                <w:szCs w:val="20"/>
              </w:rPr>
            </w:pPr>
            <w:r w:rsidRPr="00366077">
              <w:rPr>
                <w:rFonts w:ascii="Times New Roman" w:hAnsi="Times New Roman" w:cs="Times New Roman"/>
                <w:sz w:val="20"/>
                <w:szCs w:val="20"/>
              </w:rPr>
              <w:t>Nagy kapacitás, kis nyomtatási méret, gyors beolvasás</w:t>
            </w:r>
          </w:p>
        </w:tc>
        <w:tc>
          <w:tcPr>
            <w:tcW w:w="1280" w:type="dxa"/>
            <w:vAlign w:val="center"/>
          </w:tcPr>
          <w:p w14:paraId="5F38CDB3" w14:textId="621D3F3C" w:rsidR="00037F5D" w:rsidRDefault="00037F5D" w:rsidP="006A1627">
            <w:pPr>
              <w:jc w:val="center"/>
              <w:rPr>
                <w:rFonts w:ascii="Times New Roman" w:hAnsi="Times New Roman" w:cs="Times New Roman"/>
                <w:sz w:val="20"/>
                <w:szCs w:val="20"/>
              </w:rPr>
            </w:pPr>
            <w:r w:rsidRPr="00366077">
              <w:rPr>
                <w:rFonts w:ascii="Times New Roman" w:hAnsi="Times New Roman" w:cs="Times New Roman"/>
                <w:sz w:val="20"/>
                <w:szCs w:val="20"/>
              </w:rPr>
              <w:t>Nagy kapacitás</w:t>
            </w:r>
          </w:p>
        </w:tc>
        <w:tc>
          <w:tcPr>
            <w:tcW w:w="1238" w:type="dxa"/>
            <w:vAlign w:val="center"/>
          </w:tcPr>
          <w:p w14:paraId="21382DBC" w14:textId="5E5BE53B" w:rsidR="00037F5D" w:rsidRDefault="00037F5D" w:rsidP="006A1627">
            <w:pPr>
              <w:jc w:val="center"/>
              <w:rPr>
                <w:rFonts w:ascii="Times New Roman" w:hAnsi="Times New Roman" w:cs="Times New Roman"/>
                <w:sz w:val="20"/>
                <w:szCs w:val="20"/>
              </w:rPr>
            </w:pPr>
            <w:r w:rsidRPr="00366077">
              <w:rPr>
                <w:rFonts w:ascii="Times New Roman" w:hAnsi="Times New Roman" w:cs="Times New Roman"/>
                <w:sz w:val="20"/>
                <w:szCs w:val="20"/>
              </w:rPr>
              <w:t>Kis nyomtatási méret</w:t>
            </w:r>
          </w:p>
        </w:tc>
        <w:tc>
          <w:tcPr>
            <w:tcW w:w="1238" w:type="dxa"/>
            <w:vAlign w:val="center"/>
          </w:tcPr>
          <w:p w14:paraId="033F59BF" w14:textId="7A6F58B3" w:rsidR="00037F5D" w:rsidRDefault="00037F5D" w:rsidP="006A1627">
            <w:pPr>
              <w:jc w:val="center"/>
              <w:rPr>
                <w:rFonts w:ascii="Times New Roman" w:hAnsi="Times New Roman" w:cs="Times New Roman"/>
                <w:sz w:val="20"/>
                <w:szCs w:val="20"/>
              </w:rPr>
            </w:pPr>
            <w:r w:rsidRPr="00366077">
              <w:rPr>
                <w:rFonts w:ascii="Times New Roman" w:hAnsi="Times New Roman" w:cs="Times New Roman"/>
                <w:sz w:val="20"/>
                <w:szCs w:val="20"/>
              </w:rPr>
              <w:t>Gyors beolvasás</w:t>
            </w:r>
          </w:p>
        </w:tc>
      </w:tr>
      <w:tr w:rsidR="00037F5D" w14:paraId="2FD7A07A" w14:textId="77777777" w:rsidTr="006A1627">
        <w:trPr>
          <w:jc w:val="center"/>
        </w:trPr>
        <w:tc>
          <w:tcPr>
            <w:tcW w:w="1965" w:type="dxa"/>
            <w:gridSpan w:val="2"/>
            <w:vAlign w:val="center"/>
          </w:tcPr>
          <w:p w14:paraId="245E7DF5" w14:textId="2AC72389" w:rsidR="00037F5D" w:rsidRPr="006A1627" w:rsidRDefault="00037F5D" w:rsidP="006A1627">
            <w:pPr>
              <w:jc w:val="center"/>
              <w:rPr>
                <w:rFonts w:ascii="Times New Roman" w:hAnsi="Times New Roman" w:cs="Times New Roman"/>
                <w:b/>
                <w:bCs/>
                <w:sz w:val="20"/>
                <w:szCs w:val="20"/>
              </w:rPr>
            </w:pPr>
            <w:r w:rsidRPr="006A1627">
              <w:rPr>
                <w:rFonts w:ascii="Times New Roman" w:hAnsi="Times New Roman" w:cs="Times New Roman"/>
                <w:b/>
                <w:bCs/>
                <w:sz w:val="20"/>
                <w:szCs w:val="20"/>
              </w:rPr>
              <w:t>Szabványosítók</w:t>
            </w:r>
          </w:p>
        </w:tc>
        <w:tc>
          <w:tcPr>
            <w:tcW w:w="1238" w:type="dxa"/>
            <w:vAlign w:val="center"/>
          </w:tcPr>
          <w:p w14:paraId="5812E024" w14:textId="4F09FA3E" w:rsidR="00037F5D" w:rsidRDefault="00037F5D" w:rsidP="006A1627">
            <w:pPr>
              <w:jc w:val="center"/>
              <w:rPr>
                <w:rFonts w:ascii="Times New Roman" w:hAnsi="Times New Roman" w:cs="Times New Roman"/>
                <w:sz w:val="20"/>
                <w:szCs w:val="20"/>
              </w:rPr>
            </w:pPr>
            <w:r w:rsidRPr="00366077">
              <w:rPr>
                <w:rFonts w:ascii="Times New Roman" w:hAnsi="Times New Roman" w:cs="Times New Roman"/>
                <w:sz w:val="20"/>
                <w:szCs w:val="20"/>
              </w:rPr>
              <w:t>AIM International JIS</w:t>
            </w:r>
          </w:p>
        </w:tc>
        <w:tc>
          <w:tcPr>
            <w:tcW w:w="1280" w:type="dxa"/>
            <w:vAlign w:val="center"/>
          </w:tcPr>
          <w:p w14:paraId="672DB17F" w14:textId="0C28680C" w:rsidR="00037F5D" w:rsidRDefault="00037F5D" w:rsidP="006A1627">
            <w:pPr>
              <w:jc w:val="center"/>
              <w:rPr>
                <w:rFonts w:ascii="Times New Roman" w:hAnsi="Times New Roman" w:cs="Times New Roman"/>
                <w:sz w:val="20"/>
                <w:szCs w:val="20"/>
              </w:rPr>
            </w:pPr>
            <w:r w:rsidRPr="00366077">
              <w:rPr>
                <w:rFonts w:ascii="Times New Roman" w:hAnsi="Times New Roman" w:cs="Times New Roman"/>
                <w:sz w:val="20"/>
                <w:szCs w:val="20"/>
              </w:rPr>
              <w:t>ISO AIM International</w:t>
            </w:r>
          </w:p>
        </w:tc>
        <w:tc>
          <w:tcPr>
            <w:tcW w:w="1238" w:type="dxa"/>
            <w:vAlign w:val="center"/>
          </w:tcPr>
          <w:p w14:paraId="5EFF4EF8" w14:textId="706BE56A" w:rsidR="00037F5D" w:rsidRDefault="00037F5D" w:rsidP="006A1627">
            <w:pPr>
              <w:jc w:val="center"/>
              <w:rPr>
                <w:rFonts w:ascii="Times New Roman" w:hAnsi="Times New Roman" w:cs="Times New Roman"/>
                <w:sz w:val="20"/>
                <w:szCs w:val="20"/>
              </w:rPr>
            </w:pPr>
            <w:r w:rsidRPr="00366077">
              <w:rPr>
                <w:rFonts w:ascii="Times New Roman" w:hAnsi="Times New Roman" w:cs="Times New Roman"/>
                <w:sz w:val="20"/>
                <w:szCs w:val="20"/>
              </w:rPr>
              <w:t>ISO AIM International</w:t>
            </w:r>
          </w:p>
        </w:tc>
        <w:tc>
          <w:tcPr>
            <w:tcW w:w="1238" w:type="dxa"/>
            <w:vAlign w:val="center"/>
          </w:tcPr>
          <w:p w14:paraId="03856746" w14:textId="631E7DED" w:rsidR="00037F5D" w:rsidRDefault="00037F5D" w:rsidP="006A1627">
            <w:pPr>
              <w:jc w:val="center"/>
              <w:rPr>
                <w:rFonts w:ascii="Times New Roman" w:hAnsi="Times New Roman" w:cs="Times New Roman"/>
                <w:sz w:val="20"/>
                <w:szCs w:val="20"/>
              </w:rPr>
            </w:pPr>
            <w:r w:rsidRPr="00366077">
              <w:rPr>
                <w:rFonts w:ascii="Times New Roman" w:hAnsi="Times New Roman" w:cs="Times New Roman"/>
                <w:sz w:val="20"/>
                <w:szCs w:val="20"/>
              </w:rPr>
              <w:t>ISO AIM International</w:t>
            </w:r>
          </w:p>
        </w:tc>
      </w:tr>
    </w:tbl>
    <w:p w14:paraId="7AD185AB" w14:textId="4E26A81B" w:rsidR="008705AD" w:rsidRPr="006A1627" w:rsidRDefault="006A1627" w:rsidP="006A1627">
      <w:pPr>
        <w:spacing w:before="120"/>
        <w:jc w:val="center"/>
        <w:rPr>
          <w:rFonts w:ascii="Times New Roman" w:hAnsi="Times New Roman" w:cs="Times New Roman"/>
          <w:b/>
          <w:bCs/>
          <w:i/>
          <w:iCs/>
          <w:sz w:val="20"/>
          <w:szCs w:val="20"/>
        </w:rPr>
      </w:pPr>
      <w:r w:rsidRPr="006A1627">
        <w:rPr>
          <w:rFonts w:ascii="Times New Roman" w:hAnsi="Times New Roman" w:cs="Times New Roman"/>
          <w:i/>
          <w:iCs/>
          <w:sz w:val="20"/>
          <w:szCs w:val="20"/>
        </w:rPr>
        <w:t xml:space="preserve">2D kódok összehasonlítása </w:t>
      </w:r>
      <w:r w:rsidR="008705AD" w:rsidRPr="006A1627">
        <w:rPr>
          <w:rFonts w:ascii="Times New Roman" w:hAnsi="Times New Roman" w:cs="Times New Roman"/>
          <w:b/>
          <w:bCs/>
          <w:i/>
          <w:iCs/>
          <w:sz w:val="20"/>
          <w:szCs w:val="20"/>
        </w:rPr>
        <w:br w:type="page"/>
      </w:r>
    </w:p>
    <w:p w14:paraId="00118805" w14:textId="7DB744A6" w:rsidR="00366077" w:rsidRPr="008705AD" w:rsidRDefault="00366077" w:rsidP="00037F5D">
      <w:pPr>
        <w:spacing w:before="240" w:after="120"/>
        <w:jc w:val="both"/>
        <w:rPr>
          <w:rFonts w:ascii="Times New Roman" w:hAnsi="Times New Roman" w:cs="Times New Roman"/>
          <w:b/>
          <w:bCs/>
          <w:sz w:val="28"/>
          <w:szCs w:val="28"/>
        </w:rPr>
      </w:pPr>
      <w:r w:rsidRPr="008705AD">
        <w:rPr>
          <w:rFonts w:ascii="Times New Roman" w:hAnsi="Times New Roman" w:cs="Times New Roman"/>
          <w:b/>
          <w:bCs/>
          <w:sz w:val="28"/>
          <w:szCs w:val="28"/>
        </w:rPr>
        <w:lastRenderedPageBreak/>
        <w:t>Szabványosítás</w:t>
      </w:r>
    </w:p>
    <w:p w14:paraId="3B9BDC91" w14:textId="5921A76F" w:rsidR="00366077" w:rsidRPr="00366077" w:rsidRDefault="00366077" w:rsidP="00E204D4">
      <w:pPr>
        <w:spacing w:line="240" w:lineRule="auto"/>
        <w:rPr>
          <w:rFonts w:ascii="Times New Roman" w:hAnsi="Times New Roman" w:cs="Times New Roman"/>
        </w:rPr>
      </w:pPr>
      <w:r w:rsidRPr="00366077">
        <w:rPr>
          <w:rFonts w:ascii="Times New Roman" w:hAnsi="Times New Roman" w:cs="Times New Roman"/>
        </w:rPr>
        <w:t xml:space="preserve"> Hibatűrő képessége és a támogatott adatformátumok miatt hamar népszerűvé vált a kétdimenziós kódok között is. A JIS (Japán Ipari Szabvány) X 0510 számmal szabványként fogadta el 1999 januárjában, majd az ISO szabványként is felterjesztették. 2000 júniusában ISO/IEC 18004 nemzetközi szabvánnyá vált, amit 2006-ban kiegészítettek.</w:t>
      </w:r>
    </w:p>
    <w:p w14:paraId="65697BB8" w14:textId="77777777" w:rsidR="00366077" w:rsidRPr="00366077" w:rsidRDefault="00366077" w:rsidP="00E204D4">
      <w:pPr>
        <w:spacing w:line="240" w:lineRule="auto"/>
        <w:rPr>
          <w:rFonts w:ascii="Times New Roman" w:hAnsi="Times New Roman" w:cs="Times New Roman"/>
        </w:rPr>
      </w:pPr>
      <w:r w:rsidRPr="00366077">
        <w:rPr>
          <w:rFonts w:ascii="Times New Roman" w:hAnsi="Times New Roman" w:cs="Times New Roman"/>
        </w:rPr>
        <w:t>Nemzetközi szabványként való elfogadása után még gyorsabb terjedésnek indult. Németországban például több városban is ilyen kódolással nyomtatnak vonaljegyet a tömegközlekedési eszközökön.</w:t>
      </w:r>
    </w:p>
    <w:p w14:paraId="1ABC2F8B" w14:textId="77777777" w:rsidR="00366077" w:rsidRPr="00366077" w:rsidRDefault="00366077" w:rsidP="00E204D4">
      <w:pPr>
        <w:spacing w:line="240" w:lineRule="auto"/>
        <w:rPr>
          <w:rFonts w:ascii="Times New Roman" w:hAnsi="Times New Roman" w:cs="Times New Roman"/>
        </w:rPr>
      </w:pPr>
      <w:r w:rsidRPr="00366077">
        <w:rPr>
          <w:rFonts w:ascii="Times New Roman" w:hAnsi="Times New Roman" w:cs="Times New Roman"/>
        </w:rPr>
        <w:t>A QR-kód nyílt szabvány, a specifikációi nyilvánosak, de a tulajdonosi jogokat a Denso Wave továbbra is fenntartja. Amerikában fel is tüntetik mindenütt, hogy a QR-kód a Denso Wave regisztrált védjegye.</w:t>
      </w:r>
    </w:p>
    <w:p w14:paraId="407897FA" w14:textId="77777777" w:rsidR="00366077" w:rsidRPr="008705AD" w:rsidRDefault="00366077" w:rsidP="00037F5D">
      <w:pPr>
        <w:spacing w:before="240" w:after="120"/>
        <w:jc w:val="both"/>
        <w:rPr>
          <w:rFonts w:ascii="Times New Roman" w:hAnsi="Times New Roman" w:cs="Times New Roman"/>
          <w:b/>
          <w:bCs/>
          <w:sz w:val="28"/>
          <w:szCs w:val="28"/>
        </w:rPr>
      </w:pPr>
      <w:r w:rsidRPr="008705AD">
        <w:rPr>
          <w:rFonts w:ascii="Times New Roman" w:hAnsi="Times New Roman" w:cs="Times New Roman"/>
          <w:b/>
          <w:bCs/>
          <w:sz w:val="28"/>
          <w:szCs w:val="28"/>
        </w:rPr>
        <w:t>Érdekességek, tények</w:t>
      </w:r>
    </w:p>
    <w:p w14:paraId="6D6B194D" w14:textId="6EF779DF" w:rsidR="00366077" w:rsidRPr="00965EFB" w:rsidRDefault="00366077" w:rsidP="00E10B17">
      <w:pPr>
        <w:pStyle w:val="ListParagraph"/>
        <w:numPr>
          <w:ilvl w:val="0"/>
          <w:numId w:val="1"/>
        </w:numPr>
        <w:spacing w:before="240" w:after="120" w:line="240" w:lineRule="auto"/>
        <w:ind w:left="641" w:right="737" w:hanging="357"/>
        <w:rPr>
          <w:rFonts w:ascii="Times New Roman" w:hAnsi="Times New Roman" w:cs="Times New Roman"/>
        </w:rPr>
      </w:pPr>
      <w:r w:rsidRPr="00965EFB">
        <w:rPr>
          <w:rFonts w:ascii="Times New Roman" w:hAnsi="Times New Roman" w:cs="Times New Roman"/>
        </w:rPr>
        <w:t>A QR kódok használata 2010-ről 2011-re 4589%-kal nőtt.</w:t>
      </w:r>
    </w:p>
    <w:p w14:paraId="40B683C0" w14:textId="270B4278" w:rsidR="00366077" w:rsidRPr="00965EFB" w:rsidRDefault="00366077" w:rsidP="00E10B17">
      <w:pPr>
        <w:pStyle w:val="ListParagraph"/>
        <w:numPr>
          <w:ilvl w:val="0"/>
          <w:numId w:val="1"/>
        </w:numPr>
        <w:spacing w:before="240" w:after="120" w:line="240" w:lineRule="auto"/>
        <w:ind w:left="641" w:right="737" w:hanging="357"/>
        <w:rPr>
          <w:rFonts w:ascii="Times New Roman" w:hAnsi="Times New Roman" w:cs="Times New Roman"/>
        </w:rPr>
      </w:pPr>
      <w:r w:rsidRPr="00965EFB">
        <w:rPr>
          <w:rFonts w:ascii="Times New Roman" w:hAnsi="Times New Roman" w:cs="Times New Roman"/>
        </w:rPr>
        <w:t>A QR kódok 56%-a a termékek csomagolásán jelenik meg.</w:t>
      </w:r>
    </w:p>
    <w:p w14:paraId="34E9426E" w14:textId="7601C324" w:rsidR="00366077" w:rsidRPr="00965EFB" w:rsidRDefault="00366077" w:rsidP="00E10B17">
      <w:pPr>
        <w:pStyle w:val="ListParagraph"/>
        <w:numPr>
          <w:ilvl w:val="0"/>
          <w:numId w:val="1"/>
        </w:numPr>
        <w:spacing w:before="240" w:after="120" w:line="240" w:lineRule="auto"/>
        <w:ind w:left="641" w:right="737" w:hanging="357"/>
        <w:rPr>
          <w:rFonts w:ascii="Times New Roman" w:hAnsi="Times New Roman" w:cs="Times New Roman"/>
        </w:rPr>
      </w:pPr>
      <w:r w:rsidRPr="00965EFB">
        <w:rPr>
          <w:rFonts w:ascii="Times New Roman" w:hAnsi="Times New Roman" w:cs="Times New Roman"/>
        </w:rPr>
        <w:t>A QR kódokat 64%-ban nők szkennelik be.</w:t>
      </w:r>
    </w:p>
    <w:p w14:paraId="73A63C17" w14:textId="3CA83C35" w:rsidR="00366077" w:rsidRPr="00965EFB" w:rsidRDefault="00366077" w:rsidP="00E10B17">
      <w:pPr>
        <w:pStyle w:val="ListParagraph"/>
        <w:numPr>
          <w:ilvl w:val="0"/>
          <w:numId w:val="1"/>
        </w:numPr>
        <w:spacing w:before="240" w:after="120" w:line="240" w:lineRule="auto"/>
        <w:ind w:left="641" w:right="737" w:hanging="357"/>
        <w:rPr>
          <w:rFonts w:ascii="Times New Roman" w:hAnsi="Times New Roman" w:cs="Times New Roman"/>
        </w:rPr>
      </w:pPr>
      <w:r w:rsidRPr="00965EFB">
        <w:rPr>
          <w:rFonts w:ascii="Times New Roman" w:hAnsi="Times New Roman" w:cs="Times New Roman"/>
        </w:rPr>
        <w:t>A felhasználók többsége arra számít, hogy kupont vagy árengedményt kap, ha beszkenneli a QR kódot.</w:t>
      </w:r>
    </w:p>
    <w:p w14:paraId="4B5C3F28" w14:textId="1D1A881C" w:rsidR="00366077" w:rsidRPr="00965EFB" w:rsidRDefault="00366077" w:rsidP="00E10B17">
      <w:pPr>
        <w:pStyle w:val="ListParagraph"/>
        <w:numPr>
          <w:ilvl w:val="0"/>
          <w:numId w:val="1"/>
        </w:numPr>
        <w:spacing w:before="240" w:after="120" w:line="240" w:lineRule="auto"/>
        <w:ind w:left="641" w:right="737" w:hanging="357"/>
        <w:rPr>
          <w:rFonts w:ascii="Times New Roman" w:hAnsi="Times New Roman" w:cs="Times New Roman"/>
        </w:rPr>
      </w:pPr>
      <w:r w:rsidRPr="00965EFB">
        <w:rPr>
          <w:rFonts w:ascii="Times New Roman" w:hAnsi="Times New Roman" w:cs="Times New Roman"/>
        </w:rPr>
        <w:t>A Fortune magazin listáján szereplő 50 cégből 11 már beépítette a QR kód alkalmazását saját marketing stratégiájába.</w:t>
      </w:r>
    </w:p>
    <w:p w14:paraId="43567049" w14:textId="421645DC" w:rsidR="00033663" w:rsidRDefault="00366077" w:rsidP="00E204D4">
      <w:pPr>
        <w:spacing w:line="240" w:lineRule="auto"/>
        <w:rPr>
          <w:rFonts w:ascii="Times New Roman" w:hAnsi="Times New Roman" w:cs="Times New Roman"/>
        </w:rPr>
      </w:pPr>
      <w:r w:rsidRPr="00366077">
        <w:rPr>
          <w:rFonts w:ascii="Times New Roman" w:hAnsi="Times New Roman" w:cs="Times New Roman"/>
        </w:rPr>
        <w:t>Az egyik áruházlánc Koreában QR kódokat tartalmazó virtuális kirakatokat helyezett el forgalmas helyeken, pl. metrómegállókban, melyek az áruházlánc legnagyobb forgalmú termékeit, főleg napi fogyasztási cikkeket ábrázolnak. Minden termék QR kóddal van ellátva, melyet a vásárlók okostelefonjukkal leolvashatnak, és ezek a leolvasott termékek egy virtuális kosárba kerülnek. A megrendelt termékeket telefonon keresztül lehet fizetni, majd ezt a nap végén házhoz szállítják. A szolgáltatás olyan népszerű lett, hogy ezzel az ország első online értékesítőjévé vált 130%-os növekedést produkálva.</w:t>
      </w:r>
    </w:p>
    <w:p w14:paraId="2FE66B05" w14:textId="19C90A4C" w:rsidR="00E10B17" w:rsidRPr="00366077" w:rsidRDefault="00E10B17" w:rsidP="00E10B17">
      <w:pPr>
        <w:spacing w:line="240" w:lineRule="auto"/>
        <w:jc w:val="center"/>
        <w:rPr>
          <w:rFonts w:ascii="Times New Roman" w:hAnsi="Times New Roman" w:cs="Times New Roman"/>
        </w:rPr>
      </w:pPr>
      <w:r w:rsidRPr="00E10B17">
        <w:rPr>
          <w:rFonts w:ascii="Times New Roman" w:hAnsi="Times New Roman" w:cs="Times New Roman"/>
          <w:noProof/>
        </w:rPr>
        <w:drawing>
          <wp:inline distT="0" distB="0" distL="0" distR="0" wp14:anchorId="544531A5" wp14:editId="01817A6F">
            <wp:extent cx="3600000" cy="2016000"/>
            <wp:effectExtent l="0" t="0" r="635" b="381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000" cy="2016000"/>
                    </a:xfrm>
                    <a:prstGeom prst="rect">
                      <a:avLst/>
                    </a:prstGeom>
                    <a:noFill/>
                    <a:ln>
                      <a:noFill/>
                    </a:ln>
                  </pic:spPr>
                </pic:pic>
              </a:graphicData>
            </a:graphic>
          </wp:inline>
        </w:drawing>
      </w:r>
    </w:p>
    <w:sectPr w:rsidR="00E10B17" w:rsidRPr="00366077" w:rsidSect="00366077">
      <w:pgSz w:w="11906" w:h="16838"/>
      <w:pgMar w:top="964" w:right="1418" w:bottom="96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tka Small">
    <w:panose1 w:val="00000000000000000000"/>
    <w:charset w:val="00"/>
    <w:family w:val="auto"/>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B6494"/>
    <w:multiLevelType w:val="hybridMultilevel"/>
    <w:tmpl w:val="BFC8E0C0"/>
    <w:lvl w:ilvl="0" w:tplc="19AE7BDE">
      <w:start w:val="1"/>
      <w:numFmt w:val="bullet"/>
      <w:lvlText w:val="!"/>
      <w:lvlJc w:val="left"/>
      <w:pPr>
        <w:ind w:left="793" w:hanging="360"/>
      </w:pPr>
      <w:rPr>
        <w:rFonts w:ascii="Sitka Small" w:hAnsi="Sitka Small" w:hint="default"/>
      </w:rPr>
    </w:lvl>
    <w:lvl w:ilvl="1" w:tplc="040E0003" w:tentative="1">
      <w:start w:val="1"/>
      <w:numFmt w:val="bullet"/>
      <w:lvlText w:val="o"/>
      <w:lvlJc w:val="left"/>
      <w:pPr>
        <w:ind w:left="1513" w:hanging="360"/>
      </w:pPr>
      <w:rPr>
        <w:rFonts w:ascii="Courier New" w:hAnsi="Courier New" w:cs="Courier New" w:hint="default"/>
      </w:rPr>
    </w:lvl>
    <w:lvl w:ilvl="2" w:tplc="040E0005" w:tentative="1">
      <w:start w:val="1"/>
      <w:numFmt w:val="bullet"/>
      <w:lvlText w:val=""/>
      <w:lvlJc w:val="left"/>
      <w:pPr>
        <w:ind w:left="2233" w:hanging="360"/>
      </w:pPr>
      <w:rPr>
        <w:rFonts w:ascii="Wingdings" w:hAnsi="Wingdings" w:hint="default"/>
      </w:rPr>
    </w:lvl>
    <w:lvl w:ilvl="3" w:tplc="040E0001" w:tentative="1">
      <w:start w:val="1"/>
      <w:numFmt w:val="bullet"/>
      <w:lvlText w:val=""/>
      <w:lvlJc w:val="left"/>
      <w:pPr>
        <w:ind w:left="2953" w:hanging="360"/>
      </w:pPr>
      <w:rPr>
        <w:rFonts w:ascii="Symbol" w:hAnsi="Symbol" w:hint="default"/>
      </w:rPr>
    </w:lvl>
    <w:lvl w:ilvl="4" w:tplc="040E0003" w:tentative="1">
      <w:start w:val="1"/>
      <w:numFmt w:val="bullet"/>
      <w:lvlText w:val="o"/>
      <w:lvlJc w:val="left"/>
      <w:pPr>
        <w:ind w:left="3673" w:hanging="360"/>
      </w:pPr>
      <w:rPr>
        <w:rFonts w:ascii="Courier New" w:hAnsi="Courier New" w:cs="Courier New" w:hint="default"/>
      </w:rPr>
    </w:lvl>
    <w:lvl w:ilvl="5" w:tplc="040E0005" w:tentative="1">
      <w:start w:val="1"/>
      <w:numFmt w:val="bullet"/>
      <w:lvlText w:val=""/>
      <w:lvlJc w:val="left"/>
      <w:pPr>
        <w:ind w:left="4393" w:hanging="360"/>
      </w:pPr>
      <w:rPr>
        <w:rFonts w:ascii="Wingdings" w:hAnsi="Wingdings" w:hint="default"/>
      </w:rPr>
    </w:lvl>
    <w:lvl w:ilvl="6" w:tplc="040E0001" w:tentative="1">
      <w:start w:val="1"/>
      <w:numFmt w:val="bullet"/>
      <w:lvlText w:val=""/>
      <w:lvlJc w:val="left"/>
      <w:pPr>
        <w:ind w:left="5113" w:hanging="360"/>
      </w:pPr>
      <w:rPr>
        <w:rFonts w:ascii="Symbol" w:hAnsi="Symbol" w:hint="default"/>
      </w:rPr>
    </w:lvl>
    <w:lvl w:ilvl="7" w:tplc="040E0003" w:tentative="1">
      <w:start w:val="1"/>
      <w:numFmt w:val="bullet"/>
      <w:lvlText w:val="o"/>
      <w:lvlJc w:val="left"/>
      <w:pPr>
        <w:ind w:left="5833" w:hanging="360"/>
      </w:pPr>
      <w:rPr>
        <w:rFonts w:ascii="Courier New" w:hAnsi="Courier New" w:cs="Courier New" w:hint="default"/>
      </w:rPr>
    </w:lvl>
    <w:lvl w:ilvl="8" w:tplc="040E0005" w:tentative="1">
      <w:start w:val="1"/>
      <w:numFmt w:val="bullet"/>
      <w:lvlText w:val=""/>
      <w:lvlJc w:val="left"/>
      <w:pPr>
        <w:ind w:left="6553" w:hanging="360"/>
      </w:pPr>
      <w:rPr>
        <w:rFonts w:ascii="Wingdings" w:hAnsi="Wingdings" w:hint="default"/>
      </w:rPr>
    </w:lvl>
  </w:abstractNum>
  <w:num w:numId="1" w16cid:durableId="1397361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077"/>
    <w:rsid w:val="00033663"/>
    <w:rsid w:val="00037F5D"/>
    <w:rsid w:val="00366077"/>
    <w:rsid w:val="004332FA"/>
    <w:rsid w:val="00512F05"/>
    <w:rsid w:val="00532496"/>
    <w:rsid w:val="00642BF7"/>
    <w:rsid w:val="006A1627"/>
    <w:rsid w:val="0073094B"/>
    <w:rsid w:val="008705AD"/>
    <w:rsid w:val="00965EFB"/>
    <w:rsid w:val="00D91B83"/>
    <w:rsid w:val="00E10B17"/>
    <w:rsid w:val="00E204D4"/>
    <w:rsid w:val="00F742D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DB414"/>
  <w15:chartTrackingRefBased/>
  <w15:docId w15:val="{7C4B7BFC-BA23-433D-863F-C49059ED2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0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5E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512</Words>
  <Characters>2922</Characters>
  <Application>Microsoft Office Word</Application>
  <DocSecurity>0</DocSecurity>
  <Lines>24</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dc:creator>
  <cp:keywords/>
  <dc:description/>
  <cp:lastModifiedBy>antoni.karin80@gmail.com</cp:lastModifiedBy>
  <cp:revision>2</cp:revision>
  <dcterms:created xsi:type="dcterms:W3CDTF">2023-03-29T19:01:00Z</dcterms:created>
  <dcterms:modified xsi:type="dcterms:W3CDTF">2023-03-29T19:01:00Z</dcterms:modified>
</cp:coreProperties>
</file>