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6D" w:rsidRDefault="006B6AAB" w:rsidP="006B6AAB">
      <w:pPr>
        <w:pStyle w:val="Title"/>
        <w:spacing w:after="0"/>
      </w:pPr>
      <w:r>
        <w:t>Colloids</w:t>
      </w:r>
    </w:p>
    <w:p w:rsidR="006B6AAB" w:rsidRDefault="006B6AAB" w:rsidP="006B6A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of mixture containing dispersed particles 1-1000nm in diameter </w:t>
      </w:r>
    </w:p>
    <w:p w:rsidR="006B6AAB" w:rsidRDefault="006B6AAB" w:rsidP="006B6AAB">
      <w:pPr>
        <w:pStyle w:val="ListParagraph"/>
        <w:numPr>
          <w:ilvl w:val="0"/>
          <w:numId w:val="1"/>
        </w:numPr>
        <w:spacing w:line="240" w:lineRule="auto"/>
      </w:pPr>
      <w:r>
        <w:t>one substance is evenly distributed in another</w:t>
      </w:r>
    </w:p>
    <w:p w:rsidR="006B6AAB" w:rsidRDefault="006B6AAB" w:rsidP="006B6AAB">
      <w:pPr>
        <w:pStyle w:val="Subtitle"/>
      </w:pPr>
      <w:r>
        <w:t>Classification: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6F35" w:rsidTr="006B1E21">
        <w:tc>
          <w:tcPr>
            <w:tcW w:w="3192" w:type="dxa"/>
          </w:tcPr>
          <w:p w:rsidR="00F56F35" w:rsidRPr="006B1E21" w:rsidRDefault="00EA6BF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F56F35" w:rsidRPr="006B1E21" w:rsidRDefault="006B1E21">
            <w:pPr>
              <w:rPr>
                <w:b/>
              </w:rPr>
            </w:pPr>
            <w:r w:rsidRPr="006B1E21">
              <w:rPr>
                <w:b/>
              </w:rPr>
              <w:t>Dispersed substance &amp; medium</w:t>
            </w:r>
          </w:p>
        </w:tc>
        <w:tc>
          <w:tcPr>
            <w:tcW w:w="3192" w:type="dxa"/>
          </w:tcPr>
          <w:p w:rsidR="00F56F35" w:rsidRPr="006B1E21" w:rsidRDefault="006B1E21">
            <w:pPr>
              <w:rPr>
                <w:b/>
              </w:rPr>
            </w:pPr>
            <w:r w:rsidRPr="006B1E21">
              <w:rPr>
                <w:b/>
              </w:rPr>
              <w:t>Examples</w:t>
            </w:r>
          </w:p>
        </w:tc>
      </w:tr>
      <w:tr w:rsidR="006B6AAB" w:rsidTr="006B1E21">
        <w:tc>
          <w:tcPr>
            <w:tcW w:w="3192" w:type="dxa"/>
          </w:tcPr>
          <w:p w:rsidR="006B6AAB" w:rsidRDefault="006B6AAB">
            <w:r>
              <w:t>Sol</w:t>
            </w:r>
          </w:p>
        </w:tc>
        <w:tc>
          <w:tcPr>
            <w:tcW w:w="3192" w:type="dxa"/>
          </w:tcPr>
          <w:p w:rsidR="006B6AAB" w:rsidRDefault="006B6AAB">
            <w:r>
              <w:t>Solid in a liquid</w:t>
            </w:r>
          </w:p>
        </w:tc>
        <w:tc>
          <w:tcPr>
            <w:tcW w:w="3192" w:type="dxa"/>
          </w:tcPr>
          <w:p w:rsidR="006B6AAB" w:rsidRDefault="006B6AAB">
            <w:r>
              <w:t>Ruby glass, paints</w:t>
            </w:r>
          </w:p>
        </w:tc>
      </w:tr>
      <w:tr w:rsidR="006B6AAB" w:rsidTr="006B1E21">
        <w:tc>
          <w:tcPr>
            <w:tcW w:w="3192" w:type="dxa"/>
          </w:tcPr>
          <w:p w:rsidR="006B6AAB" w:rsidRDefault="006B6AAB">
            <w:r>
              <w:t>Emulsion</w:t>
            </w:r>
          </w:p>
        </w:tc>
        <w:tc>
          <w:tcPr>
            <w:tcW w:w="3192" w:type="dxa"/>
          </w:tcPr>
          <w:p w:rsidR="006B6AAB" w:rsidRDefault="006B6AAB">
            <w:r>
              <w:t>Liquid in a liquid</w:t>
            </w:r>
          </w:p>
        </w:tc>
        <w:tc>
          <w:tcPr>
            <w:tcW w:w="3192" w:type="dxa"/>
          </w:tcPr>
          <w:p w:rsidR="006B6AAB" w:rsidRDefault="006B6AAB" w:rsidP="006B6AAB">
            <w:r>
              <w:t xml:space="preserve">Milk (solid): </w:t>
            </w:r>
            <w:r w:rsidR="00334C3D">
              <w:t>C</w:t>
            </w:r>
            <w:r>
              <w:t>heese, pearl</w:t>
            </w:r>
          </w:p>
        </w:tc>
      </w:tr>
      <w:tr w:rsidR="006B6AAB" w:rsidTr="006B1E21">
        <w:tc>
          <w:tcPr>
            <w:tcW w:w="3192" w:type="dxa"/>
          </w:tcPr>
          <w:p w:rsidR="006B6AAB" w:rsidRDefault="006B6AAB">
            <w:r>
              <w:t>Foam</w:t>
            </w:r>
          </w:p>
        </w:tc>
        <w:tc>
          <w:tcPr>
            <w:tcW w:w="3192" w:type="dxa"/>
          </w:tcPr>
          <w:p w:rsidR="006B6AAB" w:rsidRDefault="006B6AAB">
            <w:r>
              <w:t xml:space="preserve">Gas trapped </w:t>
            </w:r>
            <w:r w:rsidR="006B1E21">
              <w:t>in liquid/solid</w:t>
            </w:r>
          </w:p>
        </w:tc>
        <w:tc>
          <w:tcPr>
            <w:tcW w:w="3192" w:type="dxa"/>
          </w:tcPr>
          <w:p w:rsidR="006B6AAB" w:rsidRDefault="006B6AAB">
            <w:r>
              <w:t>Whipped cream, soap suds</w:t>
            </w:r>
          </w:p>
        </w:tc>
      </w:tr>
      <w:tr w:rsidR="006B6AAB" w:rsidTr="006B1E21">
        <w:tc>
          <w:tcPr>
            <w:tcW w:w="3192" w:type="dxa"/>
          </w:tcPr>
          <w:p w:rsidR="006B6AAB" w:rsidRDefault="006B6AAB">
            <w:r>
              <w:t>Aerosol</w:t>
            </w:r>
          </w:p>
        </w:tc>
        <w:tc>
          <w:tcPr>
            <w:tcW w:w="3192" w:type="dxa"/>
          </w:tcPr>
          <w:p w:rsidR="006B6AAB" w:rsidRDefault="006B6AAB">
            <w:r>
              <w:t>Liquid/solid dispersed in gas</w:t>
            </w:r>
          </w:p>
        </w:tc>
        <w:tc>
          <w:tcPr>
            <w:tcW w:w="3192" w:type="dxa"/>
          </w:tcPr>
          <w:p w:rsidR="006B6AAB" w:rsidRDefault="006B6AAB">
            <w:r>
              <w:t>Smoke, mist</w:t>
            </w:r>
          </w:p>
        </w:tc>
      </w:tr>
    </w:tbl>
    <w:p w:rsidR="006B6AAB" w:rsidRDefault="006B6AAB" w:rsidP="006B6AAB">
      <w:pPr>
        <w:spacing w:before="240" w:after="0"/>
      </w:pPr>
      <w:r w:rsidRPr="006B6AAB">
        <w:rPr>
          <w:u w:val="single"/>
        </w:rPr>
        <w:t>Hydrocolloid</w:t>
      </w:r>
      <w:r>
        <w:t xml:space="preserve">: when water is the dispersion medium ex. </w:t>
      </w:r>
      <w:proofErr w:type="spellStart"/>
      <w:r>
        <w:t>Jello</w:t>
      </w:r>
      <w:proofErr w:type="spellEnd"/>
    </w:p>
    <w:p w:rsidR="006B6AAB" w:rsidRDefault="006B6AAB" w:rsidP="00C935D2">
      <w:r w:rsidRPr="006B6AAB">
        <w:rPr>
          <w:u w:val="single"/>
        </w:rPr>
        <w:t>Tyndall Effect</w:t>
      </w:r>
      <w:r>
        <w:t xml:space="preserve">: in solution, light passes through clearly // in colloidal solutions, light is scattered/reflected in all directions </w:t>
      </w:r>
    </w:p>
    <w:p w:rsidR="006B6AAB" w:rsidRDefault="006B6AAB" w:rsidP="00980971">
      <w:pPr>
        <w:pStyle w:val="Subtitle"/>
        <w:spacing w:after="0"/>
      </w:pPr>
      <w:r>
        <w:t>DNA-grafted particles:</w:t>
      </w:r>
    </w:p>
    <w:p w:rsidR="00980971" w:rsidRPr="00626580" w:rsidRDefault="006B6AAB" w:rsidP="00980971">
      <w:pPr>
        <w:pStyle w:val="Heading1"/>
        <w:spacing w:before="0"/>
        <w:rPr>
          <w:sz w:val="28"/>
        </w:rPr>
      </w:pPr>
      <w:r w:rsidRPr="00626580">
        <w:rPr>
          <w:sz w:val="28"/>
        </w:rPr>
        <w:t>Nanoscale</w:t>
      </w:r>
    </w:p>
    <w:p w:rsidR="00980971" w:rsidRDefault="00980971" w:rsidP="006B6AAB">
      <w:r>
        <w:t>O</w:t>
      </w:r>
      <w:r w:rsidR="006B6AAB" w:rsidRPr="00980971">
        <w:t>ligonucleotides attached to gold nanoparticles through a thiol functional group (most 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0971" w:rsidTr="00980971">
        <w:tc>
          <w:tcPr>
            <w:tcW w:w="3192" w:type="dxa"/>
          </w:tcPr>
          <w:p w:rsidR="00980971" w:rsidRPr="00F56F35" w:rsidRDefault="00980971" w:rsidP="006B6AAB">
            <w:pPr>
              <w:rPr>
                <w:b/>
              </w:rPr>
            </w:pPr>
            <w:r w:rsidRPr="00F56F35">
              <w:rPr>
                <w:b/>
              </w:rPr>
              <w:t>Noble Metals</w:t>
            </w:r>
          </w:p>
        </w:tc>
        <w:tc>
          <w:tcPr>
            <w:tcW w:w="3192" w:type="dxa"/>
          </w:tcPr>
          <w:p w:rsidR="00980971" w:rsidRPr="00F56F35" w:rsidRDefault="00980971" w:rsidP="006B6AAB">
            <w:pPr>
              <w:rPr>
                <w:b/>
              </w:rPr>
            </w:pPr>
            <w:r w:rsidRPr="00F56F35">
              <w:rPr>
                <w:b/>
              </w:rPr>
              <w:t>Oxides</w:t>
            </w:r>
          </w:p>
        </w:tc>
        <w:tc>
          <w:tcPr>
            <w:tcW w:w="3192" w:type="dxa"/>
          </w:tcPr>
          <w:p w:rsidR="00980971" w:rsidRPr="00F56F35" w:rsidRDefault="00980971" w:rsidP="006B6AAB">
            <w:pPr>
              <w:rPr>
                <w:b/>
              </w:rPr>
            </w:pPr>
            <w:r w:rsidRPr="00F56F35">
              <w:rPr>
                <w:b/>
              </w:rPr>
              <w:t>Semi-Conductors</w:t>
            </w:r>
          </w:p>
        </w:tc>
      </w:tr>
      <w:tr w:rsidR="00980971" w:rsidTr="00980971">
        <w:tc>
          <w:tcPr>
            <w:tcW w:w="3192" w:type="dxa"/>
          </w:tcPr>
          <w:p w:rsidR="00980971" w:rsidRDefault="00980971" w:rsidP="006B6AAB">
            <w:r>
              <w:t>Au</w:t>
            </w:r>
          </w:p>
        </w:tc>
        <w:tc>
          <w:tcPr>
            <w:tcW w:w="3192" w:type="dxa"/>
          </w:tcPr>
          <w:p w:rsidR="00980971" w:rsidRDefault="00980971" w:rsidP="006B6AAB">
            <w:proofErr w:type="spellStart"/>
            <w:r>
              <w:t>Fe</w:t>
            </w:r>
            <w:r w:rsidRPr="00980971">
              <w:rPr>
                <w:vertAlign w:val="subscript"/>
              </w:rPr>
              <w:t>x</w:t>
            </w:r>
            <w:r>
              <w:t>O</w:t>
            </w:r>
            <w:r w:rsidRPr="00980971">
              <w:rPr>
                <w:vertAlign w:val="subscript"/>
              </w:rPr>
              <w:t>y</w:t>
            </w:r>
            <w:proofErr w:type="spellEnd"/>
          </w:p>
        </w:tc>
        <w:tc>
          <w:tcPr>
            <w:tcW w:w="3192" w:type="dxa"/>
          </w:tcPr>
          <w:p w:rsidR="00980971" w:rsidRDefault="00980971" w:rsidP="006B6AAB">
            <w:proofErr w:type="spellStart"/>
            <w:r>
              <w:t>CdSe</w:t>
            </w:r>
            <w:proofErr w:type="spellEnd"/>
          </w:p>
        </w:tc>
      </w:tr>
      <w:tr w:rsidR="00980971" w:rsidTr="00980971">
        <w:tc>
          <w:tcPr>
            <w:tcW w:w="3192" w:type="dxa"/>
          </w:tcPr>
          <w:p w:rsidR="00980971" w:rsidRDefault="00980971" w:rsidP="006B6AAB">
            <w:r>
              <w:t>Ag</w:t>
            </w:r>
          </w:p>
        </w:tc>
        <w:tc>
          <w:tcPr>
            <w:tcW w:w="3192" w:type="dxa"/>
          </w:tcPr>
          <w:p w:rsidR="00980971" w:rsidRDefault="00980971" w:rsidP="006B6AAB">
            <w:r>
              <w:t>SiO</w:t>
            </w:r>
            <w:r w:rsidRPr="00980971">
              <w:rPr>
                <w:vertAlign w:val="subscript"/>
              </w:rPr>
              <w:t>2</w:t>
            </w:r>
          </w:p>
        </w:tc>
        <w:tc>
          <w:tcPr>
            <w:tcW w:w="3192" w:type="dxa"/>
          </w:tcPr>
          <w:p w:rsidR="00980971" w:rsidRDefault="00980971" w:rsidP="006B6AAB">
            <w:proofErr w:type="spellStart"/>
            <w:r>
              <w:t>CdS</w:t>
            </w:r>
            <w:proofErr w:type="spellEnd"/>
          </w:p>
        </w:tc>
      </w:tr>
      <w:tr w:rsidR="00980971" w:rsidTr="00980971">
        <w:tc>
          <w:tcPr>
            <w:tcW w:w="3192" w:type="dxa"/>
          </w:tcPr>
          <w:p w:rsidR="00980971" w:rsidRDefault="00980971" w:rsidP="006B6AAB">
            <w:proofErr w:type="spellStart"/>
            <w:r>
              <w:t>Pd</w:t>
            </w:r>
            <w:proofErr w:type="spellEnd"/>
          </w:p>
        </w:tc>
        <w:tc>
          <w:tcPr>
            <w:tcW w:w="3192" w:type="dxa"/>
          </w:tcPr>
          <w:p w:rsidR="00980971" w:rsidRDefault="00980971" w:rsidP="006B6AAB">
            <w:r>
              <w:t>TiO</w:t>
            </w:r>
            <w:r w:rsidRPr="00980971">
              <w:rPr>
                <w:vertAlign w:val="subscript"/>
              </w:rPr>
              <w:t>2</w:t>
            </w:r>
          </w:p>
        </w:tc>
        <w:tc>
          <w:tcPr>
            <w:tcW w:w="3192" w:type="dxa"/>
          </w:tcPr>
          <w:p w:rsidR="00980971" w:rsidRDefault="00980971" w:rsidP="006B6AAB">
            <w:proofErr w:type="spellStart"/>
            <w:r>
              <w:t>PdS</w:t>
            </w:r>
            <w:proofErr w:type="spellEnd"/>
          </w:p>
        </w:tc>
      </w:tr>
    </w:tbl>
    <w:p w:rsidR="00980971" w:rsidRDefault="003810AA" w:rsidP="006B1E21">
      <w:pPr>
        <w:spacing w:before="240"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B80D81" wp14:editId="5EEB127C">
            <wp:simplePos x="0" y="0"/>
            <wp:positionH relativeFrom="column">
              <wp:posOffset>4552950</wp:posOffset>
            </wp:positionH>
            <wp:positionV relativeFrom="paragraph">
              <wp:posOffset>191770</wp:posOffset>
            </wp:positionV>
            <wp:extent cx="14668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319" y="21466"/>
                <wp:lineTo x="213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971">
        <w:t xml:space="preserve">Length of DNA </w:t>
      </w:r>
      <w:r w:rsidR="00980971">
        <w:rPr>
          <w:rFonts w:ascii="High Tower Text" w:hAnsi="High Tower Text"/>
        </w:rPr>
        <w:t>≈</w:t>
      </w:r>
      <w:r w:rsidR="00980971">
        <w:t xml:space="preserve"> size of particle</w:t>
      </w:r>
    </w:p>
    <w:p w:rsidR="00C935D2" w:rsidRDefault="00980971" w:rsidP="00C935D2">
      <w:pPr>
        <w:pStyle w:val="ListParagraph"/>
        <w:numPr>
          <w:ilvl w:val="0"/>
          <w:numId w:val="5"/>
        </w:numPr>
      </w:pPr>
      <w:r>
        <w:t>wide potential minimum</w:t>
      </w:r>
    </w:p>
    <w:p w:rsidR="003810AA" w:rsidRDefault="00626580" w:rsidP="00985EDF">
      <w:pPr>
        <w:pStyle w:val="ListParagraph"/>
        <w:numPr>
          <w:ilvl w:val="0"/>
          <w:numId w:val="5"/>
        </w:numPr>
      </w:pPr>
      <w:r>
        <w:t xml:space="preserve">overall hydrodynamic radius of a DNA NP dictates the packing and assembly behavior of the system </w:t>
      </w:r>
    </w:p>
    <w:p w:rsidR="00626580" w:rsidRDefault="00626580" w:rsidP="00985EDF">
      <w:pPr>
        <w:pStyle w:val="ListParagraph"/>
        <w:numPr>
          <w:ilvl w:val="0"/>
          <w:numId w:val="5"/>
        </w:numPr>
      </w:pPr>
      <w:r>
        <w:t>Melting temperature (T</w:t>
      </w:r>
      <w:r>
        <w:rPr>
          <w:vertAlign w:val="subscript"/>
        </w:rPr>
        <w:t>m</w:t>
      </w:r>
      <w:r>
        <w:t>) of NP aggregates depend on the size of the NPs</w:t>
      </w:r>
    </w:p>
    <w:p w:rsidR="003810AA" w:rsidRDefault="00A43923" w:rsidP="008D1619">
      <w:pPr>
        <w:pStyle w:val="ListParagraph"/>
        <w:numPr>
          <w:ilvl w:val="0"/>
          <w:numId w:val="5"/>
        </w:numPr>
      </w:pPr>
      <w:r>
        <w:t xml:space="preserve">DNA NP </w:t>
      </w:r>
      <w:proofErr w:type="spellStart"/>
      <w:r>
        <w:t>sup</w:t>
      </w:r>
      <w:r w:rsidR="00626580">
        <w:t>erlattices</w:t>
      </w:r>
      <w:proofErr w:type="spellEnd"/>
      <w:r w:rsidR="00626580">
        <w:t xml:space="preserve"> are very compressible, capable of transforming between different structures ex. an isotropic transformation can result in up to 80% volume reduction</w:t>
      </w:r>
    </w:p>
    <w:p w:rsidR="008D1619" w:rsidRPr="008D1619" w:rsidRDefault="008D1619" w:rsidP="008D1619">
      <w:r>
        <w:rPr>
          <w:u w:val="single"/>
        </w:rPr>
        <w:t>Steric stabilization</w:t>
      </w:r>
      <w:r>
        <w:t xml:space="preserve">: by adding a </w:t>
      </w:r>
      <w:r>
        <w:rPr>
          <w:i/>
        </w:rPr>
        <w:t>lyophobic</w:t>
      </w:r>
      <w:r>
        <w:t xml:space="preserve"> material to a colloid provides a protective “shield” and prevents particles from approaching close enough to join // </w:t>
      </w:r>
      <w:r>
        <w:rPr>
          <w:i/>
        </w:rPr>
        <w:t>synthetic polymers</w:t>
      </w:r>
      <w:r>
        <w:t xml:space="preserve"> can be used for this purpose</w:t>
      </w:r>
    </w:p>
    <w:tbl>
      <w:tblPr>
        <w:tblStyle w:val="TableGrid"/>
        <w:tblpPr w:leftFromText="180" w:rightFromText="180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1278"/>
        <w:gridCol w:w="3132"/>
      </w:tblGrid>
      <w:tr w:rsidR="008D1619" w:rsidTr="008D1619">
        <w:tc>
          <w:tcPr>
            <w:tcW w:w="1278" w:type="dxa"/>
          </w:tcPr>
          <w:p w:rsidR="008D1619" w:rsidRDefault="008D1619" w:rsidP="008D1619">
            <w:pPr>
              <w:rPr>
                <w:b/>
              </w:rPr>
            </w:pPr>
          </w:p>
          <w:p w:rsidR="008D1619" w:rsidRDefault="008D1619" w:rsidP="008D1619">
            <w:pPr>
              <w:rPr>
                <w:b/>
              </w:rPr>
            </w:pPr>
          </w:p>
          <w:p w:rsidR="008D1619" w:rsidRPr="006B1E21" w:rsidRDefault="008D1619" w:rsidP="008D1619">
            <w:pPr>
              <w:rPr>
                <w:b/>
              </w:rPr>
            </w:pPr>
            <w:r>
              <w:rPr>
                <w:b/>
              </w:rPr>
              <w:t>Particles</w:t>
            </w:r>
          </w:p>
        </w:tc>
        <w:tc>
          <w:tcPr>
            <w:tcW w:w="3132" w:type="dxa"/>
          </w:tcPr>
          <w:p w:rsidR="008D1619" w:rsidRDefault="008D1619" w:rsidP="008D1619">
            <w:r>
              <w:t>Polystyrene</w:t>
            </w:r>
          </w:p>
          <w:p w:rsidR="008D1619" w:rsidRDefault="008D1619" w:rsidP="008D1619">
            <w:proofErr w:type="spellStart"/>
            <w:r>
              <w:t>Polymethyl</w:t>
            </w:r>
            <w:proofErr w:type="spellEnd"/>
            <w:r>
              <w:t xml:space="preserve"> methacrylate</w:t>
            </w:r>
          </w:p>
          <w:p w:rsidR="008D1619" w:rsidRDefault="008D1619" w:rsidP="008D1619">
            <w:r>
              <w:t>Silica</w:t>
            </w:r>
          </w:p>
          <w:p w:rsidR="008D1619" w:rsidRDefault="008D1619" w:rsidP="008D1619">
            <w:r>
              <w:t>Silica-methacrylate hybrid</w:t>
            </w:r>
          </w:p>
          <w:p w:rsidR="008D1619" w:rsidRDefault="008D1619" w:rsidP="008D1619">
            <w:proofErr w:type="spellStart"/>
            <w:r>
              <w:t>Titania</w:t>
            </w:r>
            <w:proofErr w:type="spellEnd"/>
          </w:p>
          <w:p w:rsidR="008D1619" w:rsidRDefault="008D1619" w:rsidP="008D1619">
            <w:r>
              <w:t>TPM</w:t>
            </w:r>
          </w:p>
        </w:tc>
      </w:tr>
    </w:tbl>
    <w:p w:rsidR="00980971" w:rsidRPr="00626580" w:rsidRDefault="006B1E21" w:rsidP="00C935D2">
      <w:pPr>
        <w:pStyle w:val="Heading1"/>
        <w:spacing w:before="0"/>
        <w:rPr>
          <w:sz w:val="28"/>
        </w:rPr>
      </w:pPr>
      <w:r w:rsidRPr="00626580">
        <w:rPr>
          <w:sz w:val="28"/>
        </w:rPr>
        <w:t xml:space="preserve"> </w:t>
      </w:r>
      <w:r w:rsidR="006B6AAB" w:rsidRPr="00626580">
        <w:rPr>
          <w:sz w:val="28"/>
        </w:rPr>
        <w:t xml:space="preserve">Microscale: </w:t>
      </w:r>
    </w:p>
    <w:p w:rsidR="006B6AAB" w:rsidRPr="00980971" w:rsidRDefault="00C935D2" w:rsidP="00980971">
      <w:pPr>
        <w:spacing w:after="0"/>
      </w:pPr>
      <w:r>
        <w:t xml:space="preserve"> </w:t>
      </w:r>
      <w:r w:rsidR="00980971">
        <w:t>O</w:t>
      </w:r>
      <w:r w:rsidR="006B6AAB" w:rsidRPr="00980971">
        <w:t>ligonucleotides attached</w:t>
      </w:r>
      <w:bookmarkStart w:id="0" w:name="_GoBack"/>
      <w:bookmarkEnd w:id="0"/>
      <w:r w:rsidR="006B6AAB" w:rsidRPr="00980971">
        <w:t xml:space="preserve"> to polymer </w:t>
      </w:r>
      <w:r>
        <w:t xml:space="preserve">/ </w:t>
      </w:r>
      <w:r w:rsidR="006B6AAB" w:rsidRPr="00980971">
        <w:t>silica</w:t>
      </w:r>
      <w:r>
        <w:t xml:space="preserve"> </w:t>
      </w:r>
      <w:r w:rsidR="006B6AAB" w:rsidRPr="00980971">
        <w:t>particles</w:t>
      </w:r>
    </w:p>
    <w:p w:rsidR="006B6AAB" w:rsidRDefault="006B6AAB" w:rsidP="006B6AAB">
      <w:pPr>
        <w:pStyle w:val="ListParagraph"/>
        <w:numPr>
          <w:ilvl w:val="0"/>
          <w:numId w:val="2"/>
        </w:numPr>
      </w:pPr>
      <w:r>
        <w:t>ligand-receptor binding</w:t>
      </w:r>
    </w:p>
    <w:p w:rsidR="006B6AAB" w:rsidRDefault="006B6AAB" w:rsidP="006B6AAB">
      <w:pPr>
        <w:pStyle w:val="ListParagraph"/>
        <w:numPr>
          <w:ilvl w:val="0"/>
          <w:numId w:val="2"/>
        </w:numPr>
      </w:pPr>
      <w:r>
        <w:t>physical grafting</w:t>
      </w:r>
    </w:p>
    <w:p w:rsidR="004C3CB6" w:rsidRDefault="006B6AAB" w:rsidP="00A15BF4">
      <w:pPr>
        <w:pStyle w:val="ListParagraph"/>
        <w:numPr>
          <w:ilvl w:val="0"/>
          <w:numId w:val="2"/>
        </w:numPr>
        <w:spacing w:after="0"/>
      </w:pPr>
      <w:r>
        <w:t>covalent attachment (SPAAC)</w:t>
      </w:r>
    </w:p>
    <w:p w:rsidR="004C5319" w:rsidRDefault="004C5319" w:rsidP="00A15BF4">
      <w:pPr>
        <w:spacing w:after="0"/>
      </w:pPr>
      <w:r>
        <w:lastRenderedPageBreak/>
        <w:t>Synthesis reactions:</w:t>
      </w:r>
    </w:p>
    <w:p w:rsidR="004C5319" w:rsidRDefault="004C5319" w:rsidP="004C5319">
      <w:pPr>
        <w:pStyle w:val="ListParagraph"/>
        <w:numPr>
          <w:ilvl w:val="0"/>
          <w:numId w:val="7"/>
        </w:numPr>
        <w:ind w:left="720"/>
      </w:pPr>
      <w:proofErr w:type="spellStart"/>
      <w:r w:rsidRPr="00A43923">
        <w:rPr>
          <w:i/>
        </w:rPr>
        <w:t>Avidin</w:t>
      </w:r>
      <w:proofErr w:type="spellEnd"/>
      <w:r w:rsidRPr="00A43923">
        <w:rPr>
          <w:i/>
        </w:rPr>
        <w:t>-biotin</w:t>
      </w:r>
      <w:r w:rsidR="00A43923">
        <w:t>: strongest non-covalent interaction</w:t>
      </w:r>
    </w:p>
    <w:p w:rsidR="004C5319" w:rsidRDefault="004C5319" w:rsidP="004C5319">
      <w:pPr>
        <w:pStyle w:val="ListParagraph"/>
        <w:numPr>
          <w:ilvl w:val="0"/>
          <w:numId w:val="7"/>
        </w:numPr>
        <w:ind w:left="720"/>
      </w:pPr>
      <w:r w:rsidRPr="00A43923">
        <w:rPr>
          <w:i/>
        </w:rPr>
        <w:t xml:space="preserve">Water-soluble </w:t>
      </w:r>
      <w:proofErr w:type="spellStart"/>
      <w:r w:rsidRPr="00A43923">
        <w:rPr>
          <w:i/>
        </w:rPr>
        <w:t>carbodiimide</w:t>
      </w:r>
      <w:proofErr w:type="spellEnd"/>
      <w:r w:rsidRPr="00A43923">
        <w:rPr>
          <w:i/>
        </w:rPr>
        <w:t xml:space="preserve"> / covalent bonding</w:t>
      </w:r>
      <w:r w:rsidR="00A43923">
        <w:t xml:space="preserve">: strongest interaction, includes amide linkage between carboxylate group and amine group, or </w:t>
      </w:r>
      <w:proofErr w:type="spellStart"/>
      <w:r w:rsidR="00A43923">
        <w:t>azide</w:t>
      </w:r>
      <w:proofErr w:type="spellEnd"/>
      <w:r w:rsidR="00A43923">
        <w:t>-alkyne interactions</w:t>
      </w:r>
      <w:r w:rsidR="004C3CB6">
        <w:t xml:space="preserve">  (SPAAC)</w:t>
      </w:r>
    </w:p>
    <w:p w:rsidR="004C5319" w:rsidRDefault="004C5319" w:rsidP="004C5319">
      <w:pPr>
        <w:pStyle w:val="ListParagraph"/>
        <w:numPr>
          <w:ilvl w:val="0"/>
          <w:numId w:val="7"/>
        </w:numPr>
        <w:ind w:left="720"/>
      </w:pPr>
      <w:r w:rsidRPr="00A43923">
        <w:rPr>
          <w:i/>
        </w:rPr>
        <w:t>PEG modification, swelling/</w:t>
      </w:r>
      <w:proofErr w:type="spellStart"/>
      <w:r w:rsidRPr="00A43923">
        <w:rPr>
          <w:i/>
        </w:rPr>
        <w:t>deswelling</w:t>
      </w:r>
      <w:proofErr w:type="spellEnd"/>
      <w:r w:rsidR="00A43923">
        <w:t>: polymer-based colloids only, triblock polymers connect DNA to the colloid</w:t>
      </w:r>
    </w:p>
    <w:p w:rsidR="004C5319" w:rsidRPr="00A43923" w:rsidRDefault="004C5319" w:rsidP="00A43923">
      <w:pPr>
        <w:pStyle w:val="ListParagraph"/>
        <w:numPr>
          <w:ilvl w:val="0"/>
          <w:numId w:val="7"/>
        </w:numPr>
        <w:spacing w:after="0"/>
        <w:ind w:left="720"/>
        <w:rPr>
          <w:i/>
        </w:rPr>
      </w:pPr>
      <w:r w:rsidRPr="00A43923">
        <w:rPr>
          <w:i/>
        </w:rPr>
        <w:t>Solid colloids with surface-mobile linkers</w:t>
      </w:r>
      <w:r w:rsidR="00A43923">
        <w:t xml:space="preserve">: utilizes small </w:t>
      </w:r>
      <w:proofErr w:type="spellStart"/>
      <w:r w:rsidR="00A43923">
        <w:t>unilamella</w:t>
      </w:r>
      <w:proofErr w:type="spellEnd"/>
      <w:r w:rsidR="00A43923">
        <w:t xml:space="preserve"> vesicles (SUVs) to integrate </w:t>
      </w:r>
      <w:proofErr w:type="spellStart"/>
      <w:r w:rsidR="00A43923">
        <w:t>hydrophobically</w:t>
      </w:r>
      <w:proofErr w:type="spellEnd"/>
      <w:r w:rsidR="00A43923">
        <w:t xml:space="preserve"> modified linkers // this method and swelling/</w:t>
      </w:r>
      <w:proofErr w:type="spellStart"/>
      <w:r w:rsidR="00A43923">
        <w:t>deswelling</w:t>
      </w:r>
      <w:proofErr w:type="spellEnd"/>
      <w:r w:rsidR="00A43923">
        <w:t xml:space="preserve"> results in small, 2D crystalline structures</w:t>
      </w:r>
    </w:p>
    <w:p w:rsidR="00626580" w:rsidRDefault="00626580" w:rsidP="006B1E21">
      <w:pPr>
        <w:spacing w:after="0"/>
      </w:pPr>
    </w:p>
    <w:p w:rsidR="00980971" w:rsidRDefault="00F8447E" w:rsidP="006B1E21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BF4D7F" wp14:editId="790CE5EA">
            <wp:simplePos x="0" y="0"/>
            <wp:positionH relativeFrom="column">
              <wp:posOffset>4495800</wp:posOffset>
            </wp:positionH>
            <wp:positionV relativeFrom="paragraph">
              <wp:posOffset>-76200</wp:posOffset>
            </wp:positionV>
            <wp:extent cx="14954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462" y="21349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971">
        <w:t xml:space="preserve">Length of DNA </w:t>
      </w:r>
      <w:r w:rsidR="00980971">
        <w:rPr>
          <w:rFonts w:ascii="High Tower Text" w:hAnsi="High Tower Text"/>
        </w:rPr>
        <w:t>≈</w:t>
      </w:r>
      <w:r w:rsidR="00980971">
        <w:t xml:space="preserve"> 1% particle size</w:t>
      </w:r>
    </w:p>
    <w:p w:rsidR="00227C2D" w:rsidRDefault="00980971" w:rsidP="000F1848">
      <w:pPr>
        <w:pStyle w:val="ListParagraph"/>
        <w:numPr>
          <w:ilvl w:val="0"/>
          <w:numId w:val="10"/>
        </w:numPr>
      </w:pPr>
      <w:r>
        <w:t xml:space="preserve">often </w:t>
      </w:r>
      <w:r w:rsidRPr="00227C2D">
        <w:t>“</w:t>
      </w:r>
      <w:r w:rsidRPr="000F1848">
        <w:rPr>
          <w:u w:val="single"/>
        </w:rPr>
        <w:t>hit or stick</w:t>
      </w:r>
      <w:r w:rsidRPr="00227C2D">
        <w:t>”</w:t>
      </w:r>
      <w:r>
        <w:t xml:space="preserve"> binding, must attain </w:t>
      </w:r>
      <w:r w:rsidRPr="000F1848">
        <w:rPr>
          <w:i/>
        </w:rPr>
        <w:t>smooth surfaces</w:t>
      </w:r>
      <w:r>
        <w:t xml:space="preserve"> or </w:t>
      </w:r>
      <w:r w:rsidRPr="000F1848">
        <w:rPr>
          <w:i/>
        </w:rPr>
        <w:t>high density of surface-functional anchors</w:t>
      </w:r>
      <w:r>
        <w:t xml:space="preserve"> so equilibrium structures (minimize free energy) can be formed</w:t>
      </w:r>
    </w:p>
    <w:p w:rsidR="00227C2D" w:rsidRDefault="00227C2D" w:rsidP="00227C2D">
      <w:pPr>
        <w:pStyle w:val="ListParagraph"/>
        <w:numPr>
          <w:ilvl w:val="0"/>
          <w:numId w:val="5"/>
        </w:numPr>
      </w:pPr>
      <w:r w:rsidRPr="00227C2D">
        <w:t>“</w:t>
      </w:r>
      <w:r w:rsidRPr="00227C2D">
        <w:rPr>
          <w:u w:val="single"/>
        </w:rPr>
        <w:t>hit and stick</w:t>
      </w:r>
      <w:r w:rsidRPr="00227C2D">
        <w:t>”</w:t>
      </w:r>
      <w:r>
        <w:t xml:space="preserve"> binding results in kinetically trapped amorphous aggregates</w:t>
      </w:r>
    </w:p>
    <w:p w:rsidR="00227C2D" w:rsidRDefault="00227C2D" w:rsidP="00227C2D">
      <w:pPr>
        <w:pStyle w:val="ListParagraph"/>
        <w:numPr>
          <w:ilvl w:val="0"/>
          <w:numId w:val="5"/>
        </w:numPr>
      </w:pPr>
      <w:r>
        <w:t xml:space="preserve">thin coating of DNA means a greater sensitivity to particle roughness and inhomogeneity </w:t>
      </w:r>
    </w:p>
    <w:p w:rsidR="00227C2D" w:rsidRDefault="00227C2D" w:rsidP="006B1E21">
      <w:pPr>
        <w:pStyle w:val="ListParagraph"/>
        <w:numPr>
          <w:ilvl w:val="0"/>
          <w:numId w:val="5"/>
        </w:numPr>
      </w:pPr>
      <w:r w:rsidRPr="00227C2D">
        <w:rPr>
          <w:i/>
        </w:rPr>
        <w:t>smooth surfaces</w:t>
      </w:r>
      <w:r>
        <w:t xml:space="preserve"> allow for homogenous interaction potential</w:t>
      </w:r>
    </w:p>
    <w:p w:rsidR="00227C2D" w:rsidRDefault="00227C2D" w:rsidP="000F1848">
      <w:pPr>
        <w:pStyle w:val="ListParagraph"/>
        <w:numPr>
          <w:ilvl w:val="0"/>
          <w:numId w:val="10"/>
        </w:numPr>
        <w:spacing w:after="0"/>
      </w:pPr>
      <w:r>
        <w:t>DNA shorter than particle diameter, and dsDNA never crystallized, but ssDNA always created crystals</w:t>
      </w:r>
    </w:p>
    <w:p w:rsidR="003810AA" w:rsidRDefault="003810AA" w:rsidP="00334C3D">
      <w:pPr>
        <w:spacing w:after="0"/>
      </w:pPr>
    </w:p>
    <w:p w:rsidR="004D3909" w:rsidRPr="004D3909" w:rsidRDefault="006B6AAB" w:rsidP="008C3515">
      <w:pPr>
        <w:spacing w:after="0"/>
        <w:rPr>
          <w:i/>
        </w:rPr>
      </w:pPr>
      <w:r>
        <w:t xml:space="preserve">DNA bridges: </w:t>
      </w:r>
      <w:r w:rsidR="00334C3D">
        <w:rPr>
          <w:i/>
        </w:rPr>
        <w:t>how particles attract one another</w:t>
      </w:r>
    </w:p>
    <w:p w:rsidR="003810AA" w:rsidRDefault="003810AA" w:rsidP="00A43923">
      <w:pPr>
        <w:pStyle w:val="ListParagraph"/>
        <w:tabs>
          <w:tab w:val="left" w:pos="8640"/>
        </w:tabs>
        <w:ind w:left="0"/>
      </w:pPr>
      <w:r>
        <w:rPr>
          <w:noProof/>
        </w:rPr>
        <w:drawing>
          <wp:inline distT="0" distB="0" distL="0" distR="0" wp14:anchorId="4C1E7FDC" wp14:editId="491BFAFB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73" t="8153" r="1025" b="16988"/>
                    <a:stretch/>
                  </pic:blipFill>
                  <pic:spPr bwMode="auto">
                    <a:xfrm>
                      <a:off x="0" y="0"/>
                      <a:ext cx="5958472" cy="129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909" w:rsidRDefault="008C3515" w:rsidP="004D3909">
      <w:pPr>
        <w:pStyle w:val="ListParagraph"/>
        <w:tabs>
          <w:tab w:val="left" w:pos="8640"/>
        </w:tabs>
        <w:ind w:left="3240"/>
      </w:pPr>
      <w:r>
        <w:t>(</w:t>
      </w:r>
      <w:r>
        <w:t>Allows</w:t>
      </w:r>
      <w:r>
        <w:t xml:space="preserve"> for more flexibility)</w:t>
      </w:r>
    </w:p>
    <w:p w:rsidR="00980971" w:rsidRDefault="00334C3D" w:rsidP="008C3515">
      <w:pPr>
        <w:pStyle w:val="Subtitle"/>
        <w:spacing w:after="0"/>
      </w:pPr>
      <w:r>
        <w:t>DNA hybridization:</w:t>
      </w:r>
    </w:p>
    <w:p w:rsidR="00985EDF" w:rsidRDefault="008C3515" w:rsidP="00424469">
      <w:pPr>
        <w:pStyle w:val="ListParagraph"/>
        <w:numPr>
          <w:ilvl w:val="0"/>
          <w:numId w:val="8"/>
        </w:numPr>
      </w:pPr>
      <w:r>
        <w:t>s</w:t>
      </w:r>
      <w:r w:rsidR="00A43923">
        <w:t>tability achieved through b</w:t>
      </w:r>
      <w:r w:rsidR="00980971">
        <w:t>ase-pairing</w:t>
      </w:r>
      <w:r w:rsidR="00A43923">
        <w:t xml:space="preserve">, but more importantly through </w:t>
      </w:r>
      <w:r w:rsidR="00A43923" w:rsidRPr="00424469">
        <w:rPr>
          <w:u w:val="single"/>
        </w:rPr>
        <w:t>base stacking</w:t>
      </w:r>
      <w:r w:rsidR="00A43923">
        <w:t xml:space="preserve"> </w:t>
      </w:r>
    </w:p>
    <w:p w:rsidR="00A43923" w:rsidRDefault="00A43923" w:rsidP="00424469">
      <w:pPr>
        <w:pStyle w:val="ListParagraph"/>
        <w:numPr>
          <w:ilvl w:val="1"/>
          <w:numId w:val="8"/>
        </w:numPr>
      </w:pPr>
      <w:r w:rsidRPr="00424469">
        <w:rPr>
          <w:u w:val="single"/>
        </w:rPr>
        <w:t>Base stacking</w:t>
      </w:r>
      <w:r w:rsidR="00424469">
        <w:t xml:space="preserve">: </w:t>
      </w:r>
      <w:r>
        <w:t>a hydrophobic, electrostatic interaction</w:t>
      </w:r>
    </w:p>
    <w:p w:rsidR="00A43923" w:rsidRDefault="00A43923" w:rsidP="00173DE2">
      <w:pPr>
        <w:pStyle w:val="ListParagraph"/>
        <w:numPr>
          <w:ilvl w:val="2"/>
          <w:numId w:val="8"/>
        </w:numPr>
      </w:pPr>
      <w:r>
        <w:t>partly i</w:t>
      </w:r>
      <w:r w:rsidR="00424469">
        <w:t>nter-strand, partly intra-strand</w:t>
      </w:r>
    </w:p>
    <w:p w:rsidR="00A43923" w:rsidRDefault="00A43923" w:rsidP="00173DE2">
      <w:pPr>
        <w:pStyle w:val="ListParagraph"/>
        <w:numPr>
          <w:ilvl w:val="2"/>
          <w:numId w:val="8"/>
        </w:numPr>
      </w:pPr>
      <w:r>
        <w:t>these interactions increase with increased salt concentrations</w:t>
      </w:r>
    </w:p>
    <w:p w:rsidR="00424469" w:rsidRDefault="008C3515" w:rsidP="00424469">
      <w:pPr>
        <w:pStyle w:val="ListParagraph"/>
        <w:numPr>
          <w:ilvl w:val="0"/>
          <w:numId w:val="8"/>
        </w:numPr>
      </w:pPr>
      <w:r>
        <w:t>hybridization becomes thermodynamically favorable at lower temperatures</w:t>
      </w:r>
    </w:p>
    <w:p w:rsidR="008C3515" w:rsidRDefault="008C3515" w:rsidP="008C3515">
      <w:pPr>
        <w:pStyle w:val="ListParagraph"/>
        <w:numPr>
          <w:ilvl w:val="0"/>
          <w:numId w:val="8"/>
        </w:numPr>
      </w:pPr>
      <w:r>
        <w:t>T</w:t>
      </w:r>
      <w:r>
        <w:rPr>
          <w:vertAlign w:val="subscript"/>
        </w:rPr>
        <w:t>m</w:t>
      </w:r>
      <w:r>
        <w:t xml:space="preserve"> of particles grafted with comple</w:t>
      </w:r>
      <w:r w:rsidR="00B30B83">
        <w:t>mentary strands can be higher or</w:t>
      </w:r>
      <w:r>
        <w:t xml:space="preserve"> lower than T</w:t>
      </w:r>
      <w:r>
        <w:rPr>
          <w:vertAlign w:val="subscript"/>
        </w:rPr>
        <w:t>m</w:t>
      </w:r>
      <w:r>
        <w:t xml:space="preserve"> of DNA strands in solution</w:t>
      </w:r>
    </w:p>
    <w:p w:rsidR="00BD2922" w:rsidRPr="00BD2922" w:rsidRDefault="00BD2922" w:rsidP="00BD2922">
      <w:pPr>
        <w:pStyle w:val="ListParagraph"/>
      </w:pPr>
    </w:p>
    <w:p w:rsidR="00BD2922" w:rsidRPr="00BD2922" w:rsidRDefault="00BD2922" w:rsidP="00BD2922">
      <w:pPr>
        <w:pStyle w:val="ListParagraph"/>
      </w:pPr>
    </w:p>
    <w:p w:rsidR="00173DE2" w:rsidRPr="00F07336" w:rsidRDefault="004D3909" w:rsidP="008C3515">
      <w:pPr>
        <w:pStyle w:val="ListParagraph"/>
        <w:numPr>
          <w:ilvl w:val="0"/>
          <w:numId w:val="8"/>
        </w:numPr>
      </w:pPr>
      <w:r w:rsidRPr="00F07336">
        <w:rPr>
          <w:u w:val="single"/>
        </w:rPr>
        <w:lastRenderedPageBreak/>
        <w:t>Nearest neighbor predictions</w:t>
      </w:r>
      <w:r w:rsidRPr="00F07336">
        <w:t xml:space="preserve"> of hybridization of free energy </w:t>
      </w:r>
    </w:p>
    <w:p w:rsidR="004D3909" w:rsidRDefault="004D3909" w:rsidP="004D3909">
      <w:pPr>
        <w:pStyle w:val="ListParagraph"/>
        <w:numPr>
          <w:ilvl w:val="1"/>
          <w:numId w:val="8"/>
        </w:numPr>
      </w:pPr>
      <w:r>
        <w:t>controls strength</w:t>
      </w:r>
      <w:r w:rsidR="00B30B83">
        <w:t xml:space="preserve"> and</w:t>
      </w:r>
      <w:r w:rsidR="00BD2922">
        <w:t xml:space="preserve"> T</w:t>
      </w:r>
      <w:r w:rsidR="00BD2922">
        <w:rPr>
          <w:vertAlign w:val="subscript"/>
        </w:rPr>
        <w:t>m</w:t>
      </w:r>
      <w:r>
        <w:t xml:space="preserve"> of each DNA bridge</w:t>
      </w:r>
    </w:p>
    <w:p w:rsidR="00BD2922" w:rsidRDefault="00BD2922" w:rsidP="004D3909">
      <w:pPr>
        <w:pStyle w:val="ListParagraph"/>
        <w:numPr>
          <w:ilvl w:val="1"/>
          <w:numId w:val="8"/>
        </w:numPr>
      </w:pPr>
      <w:r>
        <w:t>Observed trend (@ 37</w:t>
      </w:r>
      <w:r>
        <w:sym w:font="Symbol" w:char="F0B0"/>
      </w:r>
      <w:r>
        <w:t>C):</w:t>
      </w:r>
    </w:p>
    <w:p w:rsidR="00BD2922" w:rsidRDefault="00BD2922" w:rsidP="00BD2922">
      <w:pPr>
        <w:pStyle w:val="ListParagraph"/>
        <w:numPr>
          <w:ilvl w:val="2"/>
          <w:numId w:val="13"/>
        </w:numPr>
      </w:pPr>
      <w:r>
        <w:t>G</w:t>
      </w:r>
      <w:r w:rsidR="00B30B83">
        <w:t>-</w:t>
      </w:r>
      <w:r>
        <w:t>C &gt; C</w:t>
      </w:r>
      <w:r w:rsidR="00B30B83">
        <w:t>-</w:t>
      </w:r>
      <w:r>
        <w:t>G &gt; G</w:t>
      </w:r>
      <w:r w:rsidR="00B30B83">
        <w:t>-</w:t>
      </w:r>
      <w:r>
        <w:t>G &gt; G</w:t>
      </w:r>
      <w:r w:rsidR="00B30B83">
        <w:t>-</w:t>
      </w:r>
      <w:r>
        <w:t xml:space="preserve">A </w:t>
      </w:r>
      <w:r w:rsidRPr="00BD2922">
        <w:rPr>
          <w:rFonts w:ascii="High Tower Text" w:hAnsi="High Tower Text"/>
        </w:rPr>
        <w:t xml:space="preserve">≈ </w:t>
      </w:r>
      <w:r w:rsidRPr="00BD2922">
        <w:t>G</w:t>
      </w:r>
      <w:r w:rsidR="00B30B83">
        <w:t>-</w:t>
      </w:r>
      <w:r w:rsidRPr="00BD2922">
        <w:t>T</w:t>
      </w:r>
      <w:r w:rsidRPr="00BD2922">
        <w:rPr>
          <w:rFonts w:ascii="High Tower Text" w:hAnsi="High Tower Text"/>
        </w:rPr>
        <w:t xml:space="preserve"> ≈ </w:t>
      </w:r>
      <w:r>
        <w:t>C</w:t>
      </w:r>
      <w:r w:rsidR="00B30B83">
        <w:t>-</w:t>
      </w:r>
      <w:r>
        <w:t>A &gt; C</w:t>
      </w:r>
      <w:r w:rsidR="00B30B83">
        <w:t>-</w:t>
      </w:r>
      <w:r>
        <w:t>T &gt; A</w:t>
      </w:r>
      <w:r w:rsidR="00B30B83">
        <w:t>-</w:t>
      </w:r>
      <w:r>
        <w:t>A &gt; A</w:t>
      </w:r>
      <w:r w:rsidR="00B30B83">
        <w:t>-</w:t>
      </w:r>
      <w:r>
        <w:t>T &gt; T</w:t>
      </w:r>
      <w:r w:rsidR="00B30B83">
        <w:t>-</w:t>
      </w:r>
      <w:r>
        <w:t>A</w:t>
      </w:r>
      <w:r w:rsidRPr="00BD2922">
        <w:rPr>
          <w:rFonts w:ascii="High Tower Text" w:hAnsi="High Tower Text"/>
        </w:rPr>
        <w:t xml:space="preserve"> </w:t>
      </w:r>
      <w:r>
        <w:t xml:space="preserve"> </w:t>
      </w:r>
    </w:p>
    <w:p w:rsidR="000C72B6" w:rsidRDefault="00BD2922" w:rsidP="004D3909">
      <w:pPr>
        <w:pStyle w:val="ListParagraph"/>
        <w:numPr>
          <w:ilvl w:val="1"/>
          <w:numId w:val="8"/>
        </w:numPr>
      </w:pPr>
      <w:r>
        <w:t xml:space="preserve">DNA </w:t>
      </w:r>
      <w:r>
        <w:t>stability depends on percentage of G</w:t>
      </w:r>
      <w:r w:rsidR="00B30B83">
        <w:t>-</w:t>
      </w:r>
      <w:r>
        <w:t>C bonds: G</w:t>
      </w:r>
      <w:r w:rsidR="00B30B83">
        <w:t>-</w:t>
      </w:r>
      <w:r>
        <w:t>C base pairs have the gr</w:t>
      </w:r>
      <w:r w:rsidR="000C72B6">
        <w:t xml:space="preserve">eatest stability (3 H bonds) </w:t>
      </w:r>
    </w:p>
    <w:p w:rsidR="00BD2922" w:rsidRDefault="00BD2922" w:rsidP="000C72B6">
      <w:pPr>
        <w:pStyle w:val="ListParagraph"/>
        <w:numPr>
          <w:ilvl w:val="2"/>
          <w:numId w:val="8"/>
        </w:numPr>
      </w:pPr>
      <w:r>
        <w:t>increasing G</w:t>
      </w:r>
      <w:r w:rsidR="00B30B83">
        <w:t>-</w:t>
      </w:r>
      <w:r>
        <w:t>C content raises the T</w:t>
      </w:r>
      <w:r w:rsidRPr="00BD2922">
        <w:rPr>
          <w:vertAlign w:val="subscript"/>
        </w:rPr>
        <w:t xml:space="preserve">m </w:t>
      </w:r>
      <w:r>
        <w:t>at which complementary strands dissociate</w:t>
      </w:r>
    </w:p>
    <w:p w:rsidR="000C72B6" w:rsidRDefault="000C72B6" w:rsidP="000C72B6">
      <w:pPr>
        <w:pStyle w:val="ListParagraph"/>
        <w:numPr>
          <w:ilvl w:val="2"/>
          <w:numId w:val="8"/>
        </w:numPr>
      </w:pPr>
      <w:r>
        <w:t>influenced by neighboring base pairs ex.) A</w:t>
      </w:r>
      <w:r w:rsidR="00B30B83">
        <w:t>-</w:t>
      </w:r>
      <w:r>
        <w:t>T surrounded by G</w:t>
      </w:r>
      <w:r w:rsidR="00B30B83">
        <w:t>-</w:t>
      </w:r>
      <w:r>
        <w:t>C = stability</w:t>
      </w:r>
    </w:p>
    <w:p w:rsidR="00590415" w:rsidRDefault="00590415" w:rsidP="00590415">
      <w:pPr>
        <w:pStyle w:val="ListParagraph"/>
        <w:numPr>
          <w:ilvl w:val="0"/>
          <w:numId w:val="8"/>
        </w:numPr>
      </w:pPr>
      <w:r>
        <w:t>An INCREASE in base pairs = INCREASE in T</w:t>
      </w:r>
      <w:r>
        <w:rPr>
          <w:vertAlign w:val="subscript"/>
        </w:rPr>
        <w:t xml:space="preserve">m </w:t>
      </w:r>
    </w:p>
    <w:p w:rsidR="00985EDF" w:rsidRDefault="00BD2922" w:rsidP="00985E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36CF1" wp14:editId="06671798">
                <wp:simplePos x="0" y="0"/>
                <wp:positionH relativeFrom="column">
                  <wp:posOffset>-1714500</wp:posOffset>
                </wp:positionH>
                <wp:positionV relativeFrom="paragraph">
                  <wp:posOffset>-1771015</wp:posOffset>
                </wp:positionV>
                <wp:extent cx="0" cy="1790065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06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5pt,-139.45pt" to="-1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" strokecolor="#ed7d31 [3205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0E4FB" wp14:editId="095D44F5">
                <wp:simplePos x="0" y="0"/>
                <wp:positionH relativeFrom="column">
                  <wp:posOffset>-2343150</wp:posOffset>
                </wp:positionH>
                <wp:positionV relativeFrom="paragraph">
                  <wp:posOffset>-1772920</wp:posOffset>
                </wp:positionV>
                <wp:extent cx="0" cy="1790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4.5pt,-139.6pt" to="-184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" strokecolor="#ed7d31 [3205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B2153" wp14:editId="43AA6171">
                <wp:simplePos x="0" y="0"/>
                <wp:positionH relativeFrom="column">
                  <wp:posOffset>-2628900</wp:posOffset>
                </wp:positionH>
                <wp:positionV relativeFrom="paragraph">
                  <wp:posOffset>-1972945</wp:posOffset>
                </wp:positionV>
                <wp:extent cx="1247775" cy="2667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336" w:rsidRPr="00F07336" w:rsidRDefault="00F07336">
                            <w:pPr>
                              <w:rPr>
                                <w:sz w:val="20"/>
                              </w:rPr>
                            </w:pPr>
                            <w:r w:rsidRPr="00F07336">
                              <w:rPr>
                                <w:sz w:val="20"/>
                              </w:rPr>
                              <w:t>Crystallization zone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7pt;margin-top:-155.35pt;width:98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" stroked="f">
                <v:textbox>
                  <w:txbxContent>
                    <w:p w:rsidR="00F07336" w:rsidRPr="00F07336" w:rsidRDefault="00F07336">
                      <w:pPr>
                        <w:rPr>
                          <w:sz w:val="20"/>
                        </w:rPr>
                      </w:pPr>
                      <w:r w:rsidRPr="00F07336">
                        <w:rPr>
                          <w:sz w:val="20"/>
                        </w:rPr>
                        <w:t>Crystallization zone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69024A" wp14:editId="2989D3B6">
            <wp:simplePos x="0" y="0"/>
            <wp:positionH relativeFrom="column">
              <wp:posOffset>3990340</wp:posOffset>
            </wp:positionH>
            <wp:positionV relativeFrom="paragraph">
              <wp:posOffset>104775</wp:posOffset>
            </wp:positionV>
            <wp:extent cx="1895475" cy="1685290"/>
            <wp:effectExtent l="0" t="0" r="9525" b="0"/>
            <wp:wrapTight wrapText="bothSides">
              <wp:wrapPolygon edited="0">
                <wp:start x="0" y="0"/>
                <wp:lineTo x="0" y="21242"/>
                <wp:lineTo x="21491" y="21242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1" b="3048"/>
                    <a:stretch/>
                  </pic:blipFill>
                  <pic:spPr bwMode="auto">
                    <a:xfrm>
                      <a:off x="0" y="0"/>
                      <a:ext cx="1895475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78BA624" wp14:editId="33716F52">
            <wp:simplePos x="0" y="0"/>
            <wp:positionH relativeFrom="column">
              <wp:posOffset>9525</wp:posOffset>
            </wp:positionH>
            <wp:positionV relativeFrom="paragraph">
              <wp:posOffset>104775</wp:posOffset>
            </wp:positionV>
            <wp:extent cx="390525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4113" r="1659" b="-1"/>
                    <a:stretch/>
                  </pic:blipFill>
                  <pic:spPr bwMode="auto"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469" w:rsidRPr="008C3515" w:rsidRDefault="00424469" w:rsidP="008C3515">
      <w:pPr>
        <w:pStyle w:val="ListParagraph"/>
        <w:numPr>
          <w:ilvl w:val="0"/>
          <w:numId w:val="9"/>
        </w:numPr>
        <w:rPr>
          <w:u w:val="single"/>
        </w:rPr>
      </w:pPr>
      <w:r>
        <w:t>Melting transition</w:t>
      </w:r>
      <w:r w:rsidR="008C3515">
        <w:t xml:space="preserve"> from aggregated to dispersed state</w:t>
      </w:r>
      <w:r>
        <w:t xml:space="preserve"> of the colloidal particles is steeper because of </w:t>
      </w:r>
      <w:proofErr w:type="spellStart"/>
      <w:r w:rsidRPr="008C3515">
        <w:rPr>
          <w:u w:val="single"/>
        </w:rPr>
        <w:t>multivalency</w:t>
      </w:r>
      <w:proofErr w:type="spellEnd"/>
    </w:p>
    <w:p w:rsidR="00424469" w:rsidRDefault="00424469" w:rsidP="008C3515">
      <w:pPr>
        <w:pStyle w:val="ListParagraph"/>
        <w:numPr>
          <w:ilvl w:val="1"/>
          <w:numId w:val="9"/>
        </w:numPr>
      </w:pPr>
      <w:proofErr w:type="spellStart"/>
      <w:r w:rsidRPr="008C3515">
        <w:rPr>
          <w:u w:val="single"/>
        </w:rPr>
        <w:t>Multivalency</w:t>
      </w:r>
      <w:proofErr w:type="spellEnd"/>
      <w:r>
        <w:t xml:space="preserve">: the ability to form &gt;1 DNA bridge at a time </w:t>
      </w:r>
    </w:p>
    <w:p w:rsidR="008C3515" w:rsidRDefault="000F1848" w:rsidP="008C3515">
      <w:pPr>
        <w:pStyle w:val="ListParagraph"/>
        <w:numPr>
          <w:ilvl w:val="0"/>
          <w:numId w:val="9"/>
        </w:numPr>
      </w:pPr>
      <w:r>
        <w:t xml:space="preserve">curves shift to LOWER temperatures as </w:t>
      </w:r>
      <w:r w:rsidRPr="000F1848">
        <w:rPr>
          <w:i/>
        </w:rPr>
        <w:t>linker density</w:t>
      </w:r>
      <w:r>
        <w:t xml:space="preserve"> decreases, but shifts to HIGHER temperatures as </w:t>
      </w:r>
      <w:r>
        <w:rPr>
          <w:i/>
        </w:rPr>
        <w:t>molecular mass</w:t>
      </w:r>
      <w:r>
        <w:t xml:space="preserve"> decreases</w:t>
      </w:r>
    </w:p>
    <w:p w:rsidR="000F1848" w:rsidRDefault="000F1848" w:rsidP="000F1848">
      <w:pPr>
        <w:pStyle w:val="ListParagraph"/>
        <w:numPr>
          <w:ilvl w:val="1"/>
          <w:numId w:val="9"/>
        </w:numPr>
      </w:pPr>
      <w:r>
        <w:t>larger molecular mass keeps particles further apart, and reduces the number of links</w:t>
      </w:r>
    </w:p>
    <w:p w:rsidR="00775EFC" w:rsidRDefault="004D3909" w:rsidP="00985EDF">
      <w:pPr>
        <w:pStyle w:val="ListParagraph"/>
        <w:numPr>
          <w:ilvl w:val="0"/>
          <w:numId w:val="9"/>
        </w:numPr>
      </w:pPr>
      <w:proofErr w:type="spellStart"/>
      <w:r>
        <w:t>p</w:t>
      </w:r>
      <w:r>
        <w:rPr>
          <w:vertAlign w:val="subscript"/>
        </w:rPr>
        <w:t>unbridged</w:t>
      </w:r>
      <w:proofErr w:type="spellEnd"/>
      <w:r>
        <w:t xml:space="preserve">(r) = (1 – p) </w:t>
      </w:r>
      <w:r>
        <w:rPr>
          <w:vertAlign w:val="superscript"/>
        </w:rPr>
        <w:t>N</w:t>
      </w:r>
      <w:r>
        <w:t xml:space="preserve"> </w:t>
      </w:r>
    </w:p>
    <w:p w:rsidR="004D3909" w:rsidRDefault="004D3909" w:rsidP="004D3909">
      <w:pPr>
        <w:pStyle w:val="ListParagraph"/>
        <w:numPr>
          <w:ilvl w:val="1"/>
          <w:numId w:val="9"/>
        </w:numPr>
      </w:pPr>
      <w:r>
        <w:t>p: probability</w:t>
      </w:r>
    </w:p>
    <w:p w:rsidR="004D3909" w:rsidRDefault="004D3909" w:rsidP="004D3909">
      <w:pPr>
        <w:pStyle w:val="ListParagraph"/>
        <w:numPr>
          <w:ilvl w:val="1"/>
          <w:numId w:val="9"/>
        </w:numPr>
      </w:pPr>
      <w:r>
        <w:t>N: total number of bridges that can form</w:t>
      </w:r>
    </w:p>
    <w:p w:rsidR="004D3909" w:rsidRDefault="004D3909" w:rsidP="004D3909">
      <w:pPr>
        <w:pStyle w:val="ListParagraph"/>
        <w:numPr>
          <w:ilvl w:val="1"/>
          <w:numId w:val="9"/>
        </w:numPr>
      </w:pPr>
      <w:r>
        <w:t xml:space="preserve">because of </w:t>
      </w:r>
      <w:proofErr w:type="spellStart"/>
      <w:r>
        <w:t>multivalency</w:t>
      </w:r>
      <w:proofErr w:type="spellEnd"/>
      <w:r>
        <w:t xml:space="preserve">, N is much greater than 1 // this means that the attraction between particles varies from negligible to irreversible in just a few </w:t>
      </w:r>
      <w:r>
        <w:sym w:font="Symbol" w:char="F0B0"/>
      </w:r>
      <w:r>
        <w:t>C</w:t>
      </w:r>
    </w:p>
    <w:p w:rsidR="00DD756E" w:rsidRDefault="00DD756E" w:rsidP="00DD756E">
      <w:pPr>
        <w:spacing w:after="0"/>
      </w:pPr>
      <w:r w:rsidRPr="00DD756E">
        <w:rPr>
          <w:u w:val="single"/>
        </w:rPr>
        <w:t>Attaining Equilibrium</w:t>
      </w:r>
      <w:r>
        <w:t xml:space="preserve">: </w:t>
      </w:r>
    </w:p>
    <w:p w:rsidR="00DD756E" w:rsidRDefault="00DD756E" w:rsidP="00DD756E">
      <w:pPr>
        <w:pStyle w:val="ListParagraph"/>
        <w:numPr>
          <w:ilvl w:val="0"/>
          <w:numId w:val="12"/>
        </w:numPr>
      </w:pPr>
      <w:r>
        <w:t xml:space="preserve">conduct at the correct temperature, </w:t>
      </w:r>
      <w:r w:rsidR="00B30B83">
        <w:t xml:space="preserve">usually </w:t>
      </w:r>
      <w:r w:rsidR="00B30B83">
        <w:t xml:space="preserve">a few </w:t>
      </w:r>
      <w:r w:rsidR="00B30B83">
        <w:sym w:font="Symbol" w:char="F0B0"/>
      </w:r>
      <w:r w:rsidR="00B30B83">
        <w:t>C below the T</w:t>
      </w:r>
      <w:r w:rsidR="00B30B83">
        <w:rPr>
          <w:vertAlign w:val="subscript"/>
        </w:rPr>
        <w:t>m</w:t>
      </w:r>
      <w:r w:rsidR="00B30B83">
        <w:t xml:space="preserve">  // </w:t>
      </w:r>
      <w:r>
        <w:t>a non-equilibrium state is attained when procedures are conducted at temperatures well below T</w:t>
      </w:r>
      <w:r w:rsidRPr="00DD756E">
        <w:rPr>
          <w:vertAlign w:val="subscript"/>
        </w:rPr>
        <w:t>m</w:t>
      </w:r>
      <w:r>
        <w:t xml:space="preserve"> of the particles</w:t>
      </w:r>
    </w:p>
    <w:p w:rsidR="00DD756E" w:rsidRDefault="00DD756E" w:rsidP="00DD756E">
      <w:pPr>
        <w:pStyle w:val="ListParagraph"/>
        <w:numPr>
          <w:ilvl w:val="0"/>
          <w:numId w:val="12"/>
        </w:numPr>
      </w:pPr>
      <w:r>
        <w:t>decrease van der Waals forces by increasing salt concentration</w:t>
      </w:r>
    </w:p>
    <w:p w:rsidR="00DD756E" w:rsidRDefault="00DD756E" w:rsidP="00DD756E">
      <w:pPr>
        <w:pStyle w:val="ListParagraph"/>
        <w:numPr>
          <w:ilvl w:val="0"/>
          <w:numId w:val="12"/>
        </w:numPr>
      </w:pPr>
      <w:r>
        <w:t>create an assembly where particles aggregate with a high number of strands that bind together weakly</w:t>
      </w:r>
    </w:p>
    <w:p w:rsidR="00DD756E" w:rsidRDefault="00DD756E" w:rsidP="00DD756E">
      <w:pPr>
        <w:pStyle w:val="ListParagraph"/>
        <w:numPr>
          <w:ilvl w:val="0"/>
          <w:numId w:val="12"/>
        </w:numPr>
      </w:pPr>
      <w:r>
        <w:t xml:space="preserve">minimize free energy: F = </w:t>
      </w:r>
      <w:proofErr w:type="spellStart"/>
      <w:r>
        <w:t>U</w:t>
      </w:r>
      <w:r w:rsidRPr="00DD756E">
        <w:rPr>
          <w:vertAlign w:val="subscript"/>
        </w:rPr>
        <w:t>total</w:t>
      </w:r>
      <w:proofErr w:type="spellEnd"/>
      <w:r w:rsidRPr="00DD756E">
        <w:rPr>
          <w:vertAlign w:val="subscript"/>
        </w:rPr>
        <w:t xml:space="preserve"> effective potential</w:t>
      </w:r>
      <w:r>
        <w:t xml:space="preserve"> – </w:t>
      </w:r>
      <w:proofErr w:type="spellStart"/>
      <w:r>
        <w:t>TS</w:t>
      </w:r>
      <w:r w:rsidRPr="00DD756E">
        <w:rPr>
          <w:vertAlign w:val="subscript"/>
        </w:rPr>
        <w:t>entropy</w:t>
      </w:r>
      <w:proofErr w:type="spellEnd"/>
      <w:r>
        <w:t xml:space="preserve"> </w:t>
      </w:r>
    </w:p>
    <w:p w:rsidR="00DD756E" w:rsidRPr="00DD756E" w:rsidRDefault="00DD756E" w:rsidP="00DD756E">
      <w:pPr>
        <w:pStyle w:val="ListParagraph"/>
        <w:numPr>
          <w:ilvl w:val="1"/>
          <w:numId w:val="12"/>
        </w:numPr>
      </w:pPr>
      <w:r>
        <w:t>F can be minimized by maximizing the number of attractive pair interactions between particles</w:t>
      </w:r>
    </w:p>
    <w:p w:rsidR="00A43923" w:rsidRDefault="009D77E5">
      <w:pPr>
        <w:rPr>
          <w:i/>
        </w:rPr>
      </w:pPr>
      <w:r>
        <w:lastRenderedPageBreak/>
        <w:t xml:space="preserve">Buffer solutions with different </w:t>
      </w:r>
      <w:r w:rsidRPr="009D77E5">
        <w:rPr>
          <w:i/>
        </w:rPr>
        <w:t>ionic strengths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79"/>
        <w:gridCol w:w="3149"/>
        <w:gridCol w:w="4484"/>
      </w:tblGrid>
      <w:tr w:rsidR="009D77E5" w:rsidTr="00B30B83">
        <w:tc>
          <w:tcPr>
            <w:tcW w:w="2179" w:type="dxa"/>
          </w:tcPr>
          <w:p w:rsidR="009D77E5" w:rsidRDefault="009D77E5">
            <w:proofErr w:type="spellStart"/>
            <w:r>
              <w:t>NaCl</w:t>
            </w:r>
            <w:proofErr w:type="spellEnd"/>
            <w:r>
              <w:t xml:space="preserve"> concentration</w:t>
            </w:r>
          </w:p>
        </w:tc>
        <w:tc>
          <w:tcPr>
            <w:tcW w:w="3149" w:type="dxa"/>
          </w:tcPr>
          <w:p w:rsidR="009D77E5" w:rsidRDefault="009D77E5">
            <w:proofErr w:type="spellStart"/>
            <w:r>
              <w:t>Interparticle</w:t>
            </w:r>
            <w:proofErr w:type="spellEnd"/>
            <w:r>
              <w:t xml:space="preserve"> spacing</w:t>
            </w:r>
          </w:p>
        </w:tc>
        <w:tc>
          <w:tcPr>
            <w:tcW w:w="4484" w:type="dxa"/>
          </w:tcPr>
          <w:p w:rsidR="009D77E5" w:rsidRDefault="009D77E5">
            <w:r>
              <w:t>Reasoning</w:t>
            </w:r>
          </w:p>
        </w:tc>
      </w:tr>
      <w:tr w:rsidR="009D77E5" w:rsidTr="00B30B83">
        <w:tc>
          <w:tcPr>
            <w:tcW w:w="2179" w:type="dxa"/>
          </w:tcPr>
          <w:p w:rsidR="009D77E5" w:rsidRDefault="009D77E5">
            <w:r>
              <w:t>LOW</w:t>
            </w:r>
          </w:p>
        </w:tc>
        <w:tc>
          <w:tcPr>
            <w:tcW w:w="3149" w:type="dxa"/>
          </w:tcPr>
          <w:p w:rsidR="009D77E5" w:rsidRDefault="009D77E5">
            <w:r>
              <w:t>LARGE spacing</w:t>
            </w:r>
          </w:p>
        </w:tc>
        <w:tc>
          <w:tcPr>
            <w:tcW w:w="4484" w:type="dxa"/>
          </w:tcPr>
          <w:p w:rsidR="009D77E5" w:rsidRDefault="009D77E5">
            <w:r>
              <w:t>Particle-particle repulsion strong</w:t>
            </w:r>
          </w:p>
        </w:tc>
      </w:tr>
      <w:tr w:rsidR="00775EFC" w:rsidTr="00B30B83">
        <w:tc>
          <w:tcPr>
            <w:tcW w:w="2179" w:type="dxa"/>
          </w:tcPr>
          <w:p w:rsidR="00775EFC" w:rsidRDefault="00775EFC">
            <w:r>
              <w:t>MED (0.05 – 0.7M)</w:t>
            </w:r>
          </w:p>
        </w:tc>
        <w:tc>
          <w:tcPr>
            <w:tcW w:w="7633" w:type="dxa"/>
            <w:gridSpan w:val="2"/>
          </w:tcPr>
          <w:p w:rsidR="00775EFC" w:rsidRDefault="00775EFC">
            <w:r>
              <w:t>Small spacing increases, ex.  ~1.7nm change for a 24-mer linked NP</w:t>
            </w:r>
          </w:p>
        </w:tc>
      </w:tr>
      <w:tr w:rsidR="009D77E5" w:rsidTr="00B30B83">
        <w:tc>
          <w:tcPr>
            <w:tcW w:w="2179" w:type="dxa"/>
          </w:tcPr>
          <w:p w:rsidR="009D77E5" w:rsidRDefault="009D77E5">
            <w:r>
              <w:t>HIGH</w:t>
            </w:r>
          </w:p>
        </w:tc>
        <w:tc>
          <w:tcPr>
            <w:tcW w:w="3149" w:type="dxa"/>
          </w:tcPr>
          <w:p w:rsidR="009D77E5" w:rsidRDefault="00775EFC">
            <w:r>
              <w:t xml:space="preserve">Particles assemble closely </w:t>
            </w:r>
          </w:p>
        </w:tc>
        <w:tc>
          <w:tcPr>
            <w:tcW w:w="4484" w:type="dxa"/>
          </w:tcPr>
          <w:p w:rsidR="009D77E5" w:rsidRDefault="00775EFC">
            <w:r>
              <w:t xml:space="preserve">Cations screen the negative charge of DNA </w:t>
            </w:r>
          </w:p>
          <w:p w:rsidR="00775EFC" w:rsidRDefault="00775EFC">
            <w:r>
              <w:t>Mask repulsion between 2 negatively charged phosphodiester backbones</w:t>
            </w:r>
          </w:p>
        </w:tc>
      </w:tr>
    </w:tbl>
    <w:p w:rsidR="007E33A9" w:rsidRDefault="009D77E5" w:rsidP="007E33A9">
      <w:pPr>
        <w:pStyle w:val="ListParagraph"/>
        <w:numPr>
          <w:ilvl w:val="0"/>
          <w:numId w:val="11"/>
        </w:numPr>
      </w:pPr>
      <w:r>
        <w:t>linear relationship between T</w:t>
      </w:r>
      <w:r w:rsidRPr="00775EFC">
        <w:rPr>
          <w:vertAlign w:val="subscript"/>
        </w:rPr>
        <w:t>m</w:t>
      </w:r>
      <w:r>
        <w:t xml:space="preserve"> and salt concentration</w:t>
      </w:r>
      <w:r w:rsidR="007E33A9">
        <w:t>, decreases van der Waals forces</w:t>
      </w:r>
    </w:p>
    <w:p w:rsidR="00775EFC" w:rsidRDefault="00775EFC" w:rsidP="00775EFC">
      <w:pPr>
        <w:pStyle w:val="ListParagraph"/>
        <w:numPr>
          <w:ilvl w:val="0"/>
          <w:numId w:val="11"/>
        </w:numPr>
      </w:pPr>
      <w:r>
        <w:t xml:space="preserve">a higher </w:t>
      </w:r>
      <w:proofErr w:type="spellStart"/>
      <w:r>
        <w:t>NaCl</w:t>
      </w:r>
      <w:proofErr w:type="spellEnd"/>
      <w:r>
        <w:t xml:space="preserve"> concentration = faster aggregation and often higher grafting density, but also lowers the stabilization against aggregation</w:t>
      </w:r>
    </w:p>
    <w:p w:rsidR="00775EFC" w:rsidRPr="009D77E5" w:rsidRDefault="00775EFC" w:rsidP="00775EFC">
      <w:pPr>
        <w:pStyle w:val="ListParagraph"/>
        <w:numPr>
          <w:ilvl w:val="1"/>
          <w:numId w:val="11"/>
        </w:numPr>
      </w:pPr>
      <w:r>
        <w:t>stepwise addition of salt and DNA may prevent this</w:t>
      </w:r>
    </w:p>
    <w:p w:rsidR="007E33A9" w:rsidRDefault="00626580" w:rsidP="00876497">
      <w:pPr>
        <w:pStyle w:val="Subtitle"/>
      </w:pPr>
      <w:r>
        <w:t>Type of Crystals</w:t>
      </w:r>
    </w:p>
    <w:p w:rsidR="003810AA" w:rsidRDefault="007E33A9">
      <w:r>
        <w:rPr>
          <w:noProof/>
        </w:rPr>
        <w:drawing>
          <wp:inline distT="0" distB="0" distL="0" distR="0" wp14:anchorId="74FF0F27" wp14:editId="15BE6B44">
            <wp:extent cx="5943600" cy="2075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8964"/>
                    <a:stretch/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6EA" w:rsidRDefault="000C66EA" w:rsidP="000C66EA">
      <w:pPr>
        <w:pStyle w:val="ListParagraph"/>
        <w:numPr>
          <w:ilvl w:val="0"/>
          <w:numId w:val="9"/>
        </w:numPr>
      </w:pPr>
      <w:r>
        <w:t>Assembly structures maximize the total number of hybridized DNA interconnects between particles</w:t>
      </w:r>
    </w:p>
    <w:p w:rsidR="000C66EA" w:rsidRDefault="000C66EA" w:rsidP="000C66EA">
      <w:pPr>
        <w:pStyle w:val="ListParagraph"/>
        <w:numPr>
          <w:ilvl w:val="0"/>
          <w:numId w:val="9"/>
        </w:numPr>
      </w:pPr>
      <w:r>
        <w:t>Binding group mobility = less dramatic dissociation transition</w:t>
      </w:r>
    </w:p>
    <w:p w:rsidR="000C66EA" w:rsidRDefault="000C66EA" w:rsidP="000C66EA">
      <w:pPr>
        <w:pStyle w:val="ListParagraph"/>
        <w:numPr>
          <w:ilvl w:val="1"/>
          <w:numId w:val="9"/>
        </w:numPr>
      </w:pPr>
      <w:r>
        <w:t>attained by anchoring DNA to a lipid-coated particle surface</w:t>
      </w:r>
    </w:p>
    <w:p w:rsidR="000C66EA" w:rsidRDefault="000C66EA" w:rsidP="000C66EA">
      <w:pPr>
        <w:pStyle w:val="ListParagraph"/>
        <w:numPr>
          <w:ilvl w:val="1"/>
          <w:numId w:val="9"/>
        </w:numPr>
      </w:pPr>
      <w:r>
        <w:t xml:space="preserve">bridges gap between hard </w:t>
      </w:r>
      <w:proofErr w:type="spellStart"/>
      <w:r>
        <w:t>nano</w:t>
      </w:r>
      <w:proofErr w:type="spellEnd"/>
      <w:r>
        <w:t>/</w:t>
      </w:r>
      <w:proofErr w:type="spellStart"/>
      <w:r>
        <w:t>microparticles</w:t>
      </w:r>
      <w:proofErr w:type="spellEnd"/>
      <w:r>
        <w:t xml:space="preserve"> with covalently coupled immobile binding groups &amp; soft “floppy” objects with mobile binding groups </w:t>
      </w:r>
    </w:p>
    <w:p w:rsidR="00876497" w:rsidRDefault="00876497" w:rsidP="00876497">
      <w:pPr>
        <w:pStyle w:val="ListParagraph"/>
        <w:numPr>
          <w:ilvl w:val="0"/>
          <w:numId w:val="9"/>
        </w:numPr>
      </w:pPr>
      <w:r>
        <w:t>Crystal structures determined by: particle size, stoichiometry, sticky-end sequences</w:t>
      </w:r>
    </w:p>
    <w:p w:rsidR="00876497" w:rsidRDefault="00876497" w:rsidP="00876497">
      <w:pPr>
        <w:pStyle w:val="ListParagraph"/>
        <w:numPr>
          <w:ilvl w:val="1"/>
          <w:numId w:val="9"/>
        </w:numPr>
      </w:pPr>
      <w:r>
        <w:t>thickness depends on: initial particle concentration, particle size, particle density</w:t>
      </w:r>
    </w:p>
    <w:p w:rsidR="00876497" w:rsidRDefault="00876497" w:rsidP="00876497">
      <w:pPr>
        <w:pStyle w:val="Subtitle"/>
        <w:spacing w:after="0"/>
      </w:pPr>
      <w:r>
        <w:t>Crystal characterization</w:t>
      </w:r>
    </w:p>
    <w:p w:rsidR="00876497" w:rsidRDefault="00876497" w:rsidP="009453BD">
      <w:pPr>
        <w:spacing w:after="0"/>
      </w:pPr>
      <w:r>
        <w:t>Crystals follow the rule for equilibrium crystals (complementary contact model), meaning that contact between spheres with complementary strands is maximized</w:t>
      </w:r>
    </w:p>
    <w:p w:rsidR="00876497" w:rsidRDefault="00876497" w:rsidP="00876497">
      <w:pPr>
        <w:spacing w:after="0"/>
      </w:pPr>
      <w:r>
        <w:t>F = U – TS</w:t>
      </w:r>
    </w:p>
    <w:p w:rsidR="00876497" w:rsidRDefault="00876497" w:rsidP="00876497">
      <w:pPr>
        <w:spacing w:after="0"/>
      </w:pPr>
      <w:r>
        <w:t>U is minimized when there are a maximum number of attractive pair interactions</w:t>
      </w:r>
    </w:p>
    <w:p w:rsidR="00876497" w:rsidRDefault="00876497" w:rsidP="00876497">
      <w:pPr>
        <w:spacing w:after="0"/>
      </w:pPr>
      <w:r w:rsidRPr="00876497">
        <w:rPr>
          <w:u w:val="single"/>
        </w:rPr>
        <w:t>EXCEPTIONS</w:t>
      </w:r>
      <w:r>
        <w:t xml:space="preserve">: </w:t>
      </w:r>
    </w:p>
    <w:p w:rsidR="00876497" w:rsidRDefault="00876497" w:rsidP="00876497">
      <w:pPr>
        <w:spacing w:after="0"/>
      </w:pPr>
      <w:r>
        <w:t>1. long-ranged interactions: U is no longer proportional to the number of nearest-neighbor pairs</w:t>
      </w:r>
    </w:p>
    <w:p w:rsidR="00876497" w:rsidRDefault="00876497" w:rsidP="00876497">
      <w:r>
        <w:t xml:space="preserve">2. </w:t>
      </w:r>
      <w:proofErr w:type="gramStart"/>
      <w:r>
        <w:t>large</w:t>
      </w:r>
      <w:proofErr w:type="gramEnd"/>
      <w:r>
        <w:t xml:space="preserve"> entropic contribution (TS) ex. “soft” vibrational modes</w:t>
      </w:r>
    </w:p>
    <w:p w:rsidR="009305FC" w:rsidRPr="009305FC" w:rsidRDefault="009305FC" w:rsidP="009305FC">
      <w:pPr>
        <w:spacing w:after="0"/>
        <w:rPr>
          <w:i/>
        </w:rPr>
      </w:pPr>
      <w:r w:rsidRPr="009305FC">
        <w:rPr>
          <w:i/>
        </w:rPr>
        <w:lastRenderedPageBreak/>
        <w:t>Cesium-chloride (</w:t>
      </w:r>
      <w:proofErr w:type="spellStart"/>
      <w:r w:rsidRPr="009305FC">
        <w:rPr>
          <w:i/>
        </w:rPr>
        <w:t>CsCl</w:t>
      </w:r>
      <w:proofErr w:type="spellEnd"/>
      <w:r w:rsidRPr="009305FC">
        <w:rPr>
          <w:i/>
        </w:rPr>
        <w:t>)</w:t>
      </w:r>
    </w:p>
    <w:p w:rsidR="009305FC" w:rsidRDefault="009305FC" w:rsidP="009305FC">
      <w:pPr>
        <w:pStyle w:val="ListParagraph"/>
        <w:numPr>
          <w:ilvl w:val="0"/>
          <w:numId w:val="14"/>
        </w:numPr>
      </w:pPr>
      <w:r>
        <w:t>2 interpenetrating simple cubic lattices</w:t>
      </w:r>
    </w:p>
    <w:p w:rsidR="009305FC" w:rsidRDefault="009305FC" w:rsidP="009305FC">
      <w:pPr>
        <w:pStyle w:val="ListParagraph"/>
        <w:numPr>
          <w:ilvl w:val="0"/>
          <w:numId w:val="14"/>
        </w:numPr>
      </w:pPr>
      <w:r>
        <w:t xml:space="preserve">if particles weren’t distinguished, the assembly would have the </w:t>
      </w:r>
      <w:r w:rsidRPr="009305FC">
        <w:rPr>
          <w:i/>
        </w:rPr>
        <w:t>bcc</w:t>
      </w:r>
      <w:r>
        <w:t xml:space="preserve"> structure</w:t>
      </w:r>
    </w:p>
    <w:p w:rsidR="009305FC" w:rsidRDefault="009305FC" w:rsidP="009453BD">
      <w:pPr>
        <w:pStyle w:val="ListParagraph"/>
        <w:numPr>
          <w:ilvl w:val="1"/>
          <w:numId w:val="14"/>
        </w:numPr>
        <w:spacing w:after="0"/>
      </w:pPr>
      <w:r w:rsidRPr="009305FC">
        <w:rPr>
          <w:i/>
        </w:rPr>
        <w:t>bcc structure</w:t>
      </w:r>
      <w:r>
        <w:t>: favored if next-nearest-neighbor interactions are possible</w:t>
      </w:r>
    </w:p>
    <w:p w:rsidR="009305FC" w:rsidRPr="009305FC" w:rsidRDefault="009305FC" w:rsidP="009305FC">
      <w:pPr>
        <w:spacing w:after="0"/>
        <w:rPr>
          <w:i/>
        </w:rPr>
      </w:pPr>
      <w:r w:rsidRPr="009305FC">
        <w:rPr>
          <w:i/>
        </w:rPr>
        <w:t>Copper-Gold (</w:t>
      </w:r>
      <w:proofErr w:type="spellStart"/>
      <w:r w:rsidRPr="009305FC">
        <w:rPr>
          <w:i/>
        </w:rPr>
        <w:t>CuAu</w:t>
      </w:r>
      <w:proofErr w:type="spellEnd"/>
      <w:r w:rsidRPr="009305FC">
        <w:rPr>
          <w:i/>
        </w:rPr>
        <w:t xml:space="preserve">) </w:t>
      </w:r>
    </w:p>
    <w:p w:rsidR="009305FC" w:rsidRDefault="009305FC" w:rsidP="009305FC">
      <w:pPr>
        <w:pStyle w:val="ListParagraph"/>
        <w:numPr>
          <w:ilvl w:val="0"/>
          <w:numId w:val="15"/>
        </w:numPr>
      </w:pPr>
      <w:r>
        <w:t>each particle has 8 neighbors of the opposite type</w:t>
      </w:r>
    </w:p>
    <w:p w:rsidR="009305FC" w:rsidRDefault="009305FC" w:rsidP="009305FC">
      <w:pPr>
        <w:pStyle w:val="ListParagraph"/>
        <w:numPr>
          <w:ilvl w:val="0"/>
          <w:numId w:val="15"/>
        </w:numPr>
      </w:pPr>
      <w:r>
        <w:t xml:space="preserve">if particles weren’t distinguished, the assembly would have the </w:t>
      </w:r>
      <w:proofErr w:type="spellStart"/>
      <w:r>
        <w:t>fcc</w:t>
      </w:r>
      <w:proofErr w:type="spellEnd"/>
      <w:r>
        <w:t xml:space="preserve"> structure</w:t>
      </w:r>
    </w:p>
    <w:p w:rsidR="009305FC" w:rsidRDefault="009305FC" w:rsidP="009453BD">
      <w:pPr>
        <w:spacing w:after="0"/>
      </w:pPr>
      <w:proofErr w:type="spellStart"/>
      <w:r>
        <w:t>CuAu</w:t>
      </w:r>
      <w:proofErr w:type="spellEnd"/>
      <w:r>
        <w:t xml:space="preserve"> favored over </w:t>
      </w:r>
      <w:proofErr w:type="spellStart"/>
      <w:r>
        <w:t>CsCl</w:t>
      </w:r>
      <w:proofErr w:type="spellEnd"/>
      <w:r>
        <w:t xml:space="preserve"> for all but the weakest A-A, B-B attraction strengths</w:t>
      </w:r>
    </w:p>
    <w:p w:rsidR="009305FC" w:rsidRPr="00876497" w:rsidRDefault="009305FC" w:rsidP="00876497">
      <w:r>
        <w:t xml:space="preserve">If A-A, B-B strengths </w:t>
      </w:r>
      <w:r w:rsidR="009453BD">
        <w:t>are great enough</w:t>
      </w:r>
      <w:r>
        <w:t xml:space="preserve"> </w:t>
      </w:r>
      <w:proofErr w:type="spellStart"/>
      <w:r>
        <w:t>CuAu</w:t>
      </w:r>
      <w:proofErr w:type="spellEnd"/>
      <w:r>
        <w:t xml:space="preserve"> will form because of greater interacting pairs of particles</w:t>
      </w:r>
    </w:p>
    <w:p w:rsidR="003B2849" w:rsidRDefault="00B30B8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112941" w:rsidRDefault="00112941" w:rsidP="00112941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lastRenderedPageBreak/>
        <w:t>References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Alivisatos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Paul, et al. "Organization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of'nanocrystal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molecules' using DNA."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382.6592 (1996): 609-611.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Boal, Andrew K., et al. "Self-assembly of nanoparticles into structured spherical and network aggregates."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404.6779 (2000): 746-748.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Connolly, S., and D. Fitzmaurice.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"Programmed assembly of gold nanocrystals in aqueous solution."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Advanced Materials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11.14 (1999): 1202-1205.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Daniel, Marie-Christine, and Didier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Astruc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"Gold nanoparticles: assembly, supramolecular chemistry, quantum-size-related properties, and applications toward biology, catalysis, and nanotechnology."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Chemical reviews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104.1 (2004): 293-346.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Demers, Linette M., et al. "A fluorescence-based method for determining the surface coverage and hybridization efficiency of thiol-capped oligonucleotides bound to gold thin films and nanoparticles."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Analytical chemistry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72.22 (2000): 5535-5541.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 Michele, Lorenzo, and Erika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Eiser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"Developments in understanding and controlling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self assembly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DNA-functionalized colloids."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Physical Chemistry Chemical Physics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15.9 (2013): 3115-3129.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Fong, Brian, and Paul S. Russo.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Organophilic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colloidal particles with a synthetic polypeptide coating."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Langmuir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15.13 (1999): 4421-4426.</w:t>
      </w:r>
    </w:p>
    <w:p w:rsidR="00880B0C" w:rsidRDefault="00880B0C" w:rsidP="00880B0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Grzelczak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Marek, et al. "Directed self-assembly of nanoparticles."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ACS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nano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4.7 (2010): 3591-3605.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Kim, Anthony J., Paul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Biancaniello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John C. Crocker.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"Engineering DNA-mediated colloidal crystallization."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Langmuir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22.5 (2006): 1991-2001.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Kim, Anthony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Vinothan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Manoharan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John C. Crocker.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"Swelling-based method for preparing stable, functionalized polymer colloids."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Chemical Society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127.6 (2005): 1592-1593.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Kim,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-Young,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al. "A real-time PCR-based method for determining the surface coverage of thiol-capped oligonucleotides bound onto gold nanoparticles."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Nucleic acids research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34.7 (2006): e54-e54.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Leunissen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Mirjam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E., et al. "Towards self-replicating materials of DNA-functionalized colloids."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Soft Matter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5.12 (2009): 2422-2430.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Lin, Cheng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 J., et al. "Design of an amphiphilic polymer for nanoparticle coating and functionalization."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Small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4.3 (2008): 334-341.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Macfarlane, Robert J., et al. "Nucleic Acid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Modified Nanostructures as Programmable Atom Equivalents: Forging a New “Table of Elements”."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Angewandte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Chemie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 Edition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52.22 (2013): 5688-5698.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Mirkin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Chad A., et al. "A DNA-based method for rationally assembling nanoparticles into macroscopic materials."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382.6592 (1996): 607-609.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Mitchell, Gregory P., Chad 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Mirkin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Robert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Letsinger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"Programmed assembly of DNA functionalized quantum dots."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Chemical Society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121.35 (1999): 8122-8123.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Park, So-Jung, et al. "The structural characterization of oligonucleotide-modified gold nanoparticle networks formed by DNA hybridization."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Physical Chemistry B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108.33 (2004): 12375-12380.</w:t>
      </w:r>
    </w:p>
    <w:p w:rsidR="000267B5" w:rsidRDefault="000267B5" w:rsidP="00D7085F">
      <w:pPr>
        <w:ind w:left="720" w:hanging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85EDF">
        <w:rPr>
          <w:rFonts w:ascii="Arial" w:eastAsia="Times New Roman" w:hAnsi="Arial" w:cs="Arial"/>
          <w:color w:val="222222"/>
          <w:sz w:val="20"/>
          <w:szCs w:val="20"/>
        </w:rPr>
        <w:t xml:space="preserve">Rogers, W. Benjamin, William M. Shih, and </w:t>
      </w:r>
      <w:proofErr w:type="spellStart"/>
      <w:r w:rsidRPr="00985EDF">
        <w:rPr>
          <w:rFonts w:ascii="Arial" w:eastAsia="Times New Roman" w:hAnsi="Arial" w:cs="Arial"/>
          <w:color w:val="222222"/>
          <w:sz w:val="20"/>
          <w:szCs w:val="20"/>
        </w:rPr>
        <w:t>Vinothan</w:t>
      </w:r>
      <w:proofErr w:type="spellEnd"/>
      <w:r w:rsidRPr="00985EDF">
        <w:rPr>
          <w:rFonts w:ascii="Arial" w:eastAsia="Times New Roman" w:hAnsi="Arial" w:cs="Arial"/>
          <w:color w:val="222222"/>
          <w:sz w:val="20"/>
          <w:szCs w:val="20"/>
        </w:rPr>
        <w:t xml:space="preserve"> N. </w:t>
      </w:r>
      <w:proofErr w:type="spellStart"/>
      <w:r w:rsidRPr="00985EDF">
        <w:rPr>
          <w:rFonts w:ascii="Arial" w:eastAsia="Times New Roman" w:hAnsi="Arial" w:cs="Arial"/>
          <w:color w:val="222222"/>
          <w:sz w:val="20"/>
          <w:szCs w:val="20"/>
        </w:rPr>
        <w:t>Manoharan</w:t>
      </w:r>
      <w:proofErr w:type="spellEnd"/>
      <w:r w:rsidRPr="00985EDF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  <w:r w:rsidRPr="00985EDF">
        <w:rPr>
          <w:rFonts w:ascii="Arial" w:eastAsia="Times New Roman" w:hAnsi="Arial" w:cs="Arial"/>
          <w:color w:val="222222"/>
          <w:sz w:val="20"/>
          <w:szCs w:val="20"/>
        </w:rPr>
        <w:t xml:space="preserve"> "Using DNA to program the self-assembly of colloidal nanoparticles and </w:t>
      </w:r>
      <w:proofErr w:type="spellStart"/>
      <w:r w:rsidRPr="00985EDF">
        <w:rPr>
          <w:rFonts w:ascii="Arial" w:eastAsia="Times New Roman" w:hAnsi="Arial" w:cs="Arial"/>
          <w:color w:val="222222"/>
          <w:sz w:val="20"/>
          <w:szCs w:val="20"/>
        </w:rPr>
        <w:t>microparticles</w:t>
      </w:r>
      <w:proofErr w:type="spellEnd"/>
      <w:r w:rsidRPr="00985EDF">
        <w:rPr>
          <w:rFonts w:ascii="Arial" w:eastAsia="Times New Roman" w:hAnsi="Arial" w:cs="Arial"/>
          <w:color w:val="222222"/>
          <w:sz w:val="20"/>
          <w:szCs w:val="20"/>
        </w:rPr>
        <w:t>." </w:t>
      </w:r>
      <w:r w:rsidRPr="00985EDF">
        <w:rPr>
          <w:rFonts w:ascii="Arial" w:eastAsia="Times New Roman" w:hAnsi="Arial" w:cs="Arial"/>
          <w:i/>
          <w:iCs/>
          <w:color w:val="222222"/>
          <w:sz w:val="20"/>
          <w:szCs w:val="20"/>
        </w:rPr>
        <w:t>Nature Reviews Materials</w:t>
      </w:r>
      <w:r w:rsidRPr="00985EDF">
        <w:rPr>
          <w:rFonts w:ascii="Arial" w:eastAsia="Times New Roman" w:hAnsi="Arial" w:cs="Arial"/>
          <w:color w:val="222222"/>
          <w:sz w:val="20"/>
          <w:szCs w:val="20"/>
        </w:rPr>
        <w:t> 1 (2016): 16008.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Sandström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Pär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Mila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Boncheva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Björn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Åkerman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"Nonspecific and thiol-specific binding of DNA to gold nanoparticles."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Langmuir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19.18 (2003): 7537-7543.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SantaLucia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John,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Hatim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T. Allawi, and P. Ananda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Seneviratne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"Improved nearest-neighbor parameters for predicting DNA duplex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stability."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Biochemistry</w:t>
      </w:r>
      <w:proofErr w:type="spell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35.11 (1996): 3555-3562.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Storhoff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James J., et al. "One-pot colorimetric differentiation of polynucleotides with single base imperfections using gold nanoparticle probes."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Chemical Society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120.9 (1998): 1959-1964.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Theodorakis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Panagiotis E., et al. "Self-assembly of DNA-functionalized colloids."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:1503.05384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(2015).</w:t>
      </w:r>
    </w:p>
    <w:p w:rsidR="00880B0C" w:rsidRDefault="00880B0C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Valignat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Marie-Pierre, et al. "Reversible self-assembly and directed assembly of DNA-linked micrometer-sized colloids."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 of the United States of America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102.12 (2005): 4225-4229.</w:t>
      </w:r>
    </w:p>
    <w:p w:rsidR="000267B5" w:rsidRDefault="000267B5" w:rsidP="00D7085F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Meulen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Stef AJ,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Mirjam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Leunissen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"Solid colloids with surface-mobile DNA linkers."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Chemical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135.40 (2013): 15129-15134.</w:t>
      </w:r>
    </w:p>
    <w:p w:rsidR="000267B5" w:rsidRDefault="000267B5" w:rsidP="000267B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Yu, et al. "Crystallization of DNA-coated colloids."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 (2015).</w:t>
      </w:r>
      <w:proofErr w:type="gramEnd"/>
    </w:p>
    <w:p w:rsidR="000267B5" w:rsidRDefault="000267B5" w:rsidP="005F3A46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Yufeng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"Synthetic strategies toward DNA-coated colloids that crystallize."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American Chemical Society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137.33 (2015): 10760-10766.</w:t>
      </w:r>
    </w:p>
    <w:p w:rsidR="000C72B6" w:rsidRDefault="000C72B6" w:rsidP="005F3A46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"A general approach to DNA-programmable atom equivalents."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materials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12.8 (2013): 741-746.</w:t>
      </w:r>
    </w:p>
    <w:p w:rsidR="000C72B6" w:rsidRDefault="000C72B6" w:rsidP="005F3A46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"A general strategy for the DNA-mediated self-assembly of functional nanoparticles into heterogeneous systems."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nanotechnology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8.11 (2013): 865-872.</w:t>
      </w:r>
    </w:p>
    <w:p w:rsidR="000C72B6" w:rsidRPr="00334C3D" w:rsidRDefault="000C72B6" w:rsidP="00334C3D"/>
    <w:sectPr w:rsidR="000C72B6" w:rsidRPr="0033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D3" w:rsidRDefault="00FD0DD3" w:rsidP="00F07336">
      <w:pPr>
        <w:spacing w:after="0" w:line="240" w:lineRule="auto"/>
      </w:pPr>
      <w:r>
        <w:separator/>
      </w:r>
    </w:p>
  </w:endnote>
  <w:endnote w:type="continuationSeparator" w:id="0">
    <w:p w:rsidR="00FD0DD3" w:rsidRDefault="00FD0DD3" w:rsidP="00F0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D3" w:rsidRDefault="00FD0DD3" w:rsidP="00F07336">
      <w:pPr>
        <w:spacing w:after="0" w:line="240" w:lineRule="auto"/>
      </w:pPr>
      <w:r>
        <w:separator/>
      </w:r>
    </w:p>
  </w:footnote>
  <w:footnote w:type="continuationSeparator" w:id="0">
    <w:p w:rsidR="00FD0DD3" w:rsidRDefault="00FD0DD3" w:rsidP="00F07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B4"/>
    <w:multiLevelType w:val="hybridMultilevel"/>
    <w:tmpl w:val="2A50BDA4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238C5"/>
    <w:multiLevelType w:val="hybridMultilevel"/>
    <w:tmpl w:val="72B2A1BE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47A1C"/>
    <w:multiLevelType w:val="hybridMultilevel"/>
    <w:tmpl w:val="FA8679FE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25EF2"/>
    <w:multiLevelType w:val="hybridMultilevel"/>
    <w:tmpl w:val="4BA8C2B4"/>
    <w:lvl w:ilvl="0" w:tplc="D68E93D0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E7295"/>
    <w:multiLevelType w:val="hybridMultilevel"/>
    <w:tmpl w:val="E6AE43A0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73B2E"/>
    <w:multiLevelType w:val="hybridMultilevel"/>
    <w:tmpl w:val="FDAC7C9C"/>
    <w:lvl w:ilvl="0" w:tplc="D68E93D0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4087B"/>
    <w:multiLevelType w:val="hybridMultilevel"/>
    <w:tmpl w:val="6A420176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2A382DB6">
      <w:start w:val="200"/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  <w:sz w:val="2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27C70"/>
    <w:multiLevelType w:val="hybridMultilevel"/>
    <w:tmpl w:val="3F224D96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A033A"/>
    <w:multiLevelType w:val="hybridMultilevel"/>
    <w:tmpl w:val="02AE15DE"/>
    <w:lvl w:ilvl="0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C2635"/>
    <w:multiLevelType w:val="hybridMultilevel"/>
    <w:tmpl w:val="6F884994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2A382DB6">
      <w:start w:val="200"/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  <w:sz w:val="2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E54F72"/>
    <w:multiLevelType w:val="hybridMultilevel"/>
    <w:tmpl w:val="63F2BB10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E7B18"/>
    <w:multiLevelType w:val="hybridMultilevel"/>
    <w:tmpl w:val="469A1576"/>
    <w:lvl w:ilvl="0" w:tplc="2A382DB6">
      <w:start w:val="200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0094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>
    <w:nsid w:val="5AB64B15"/>
    <w:multiLevelType w:val="hybridMultilevel"/>
    <w:tmpl w:val="08807E5A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F4183"/>
    <w:multiLevelType w:val="hybridMultilevel"/>
    <w:tmpl w:val="3042D8FC"/>
    <w:lvl w:ilvl="0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4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AB"/>
    <w:rsid w:val="00007C98"/>
    <w:rsid w:val="00017F7F"/>
    <w:rsid w:val="000238BE"/>
    <w:rsid w:val="000267B5"/>
    <w:rsid w:val="00040D05"/>
    <w:rsid w:val="000575F7"/>
    <w:rsid w:val="00066788"/>
    <w:rsid w:val="000C0E4C"/>
    <w:rsid w:val="000C4B36"/>
    <w:rsid w:val="000C66EA"/>
    <w:rsid w:val="000C72B6"/>
    <w:rsid w:val="000D598F"/>
    <w:rsid w:val="000E200D"/>
    <w:rsid w:val="000E2660"/>
    <w:rsid w:val="000E54D6"/>
    <w:rsid w:val="000F0046"/>
    <w:rsid w:val="000F1848"/>
    <w:rsid w:val="000F5116"/>
    <w:rsid w:val="00100D99"/>
    <w:rsid w:val="001022A9"/>
    <w:rsid w:val="00112941"/>
    <w:rsid w:val="00116D0F"/>
    <w:rsid w:val="00134678"/>
    <w:rsid w:val="001519DC"/>
    <w:rsid w:val="00166769"/>
    <w:rsid w:val="00173DE2"/>
    <w:rsid w:val="00186A0B"/>
    <w:rsid w:val="001A3BCE"/>
    <w:rsid w:val="001B4C04"/>
    <w:rsid w:val="001C2D72"/>
    <w:rsid w:val="001C51EF"/>
    <w:rsid w:val="001E2D63"/>
    <w:rsid w:val="00204E82"/>
    <w:rsid w:val="00210603"/>
    <w:rsid w:val="002165DD"/>
    <w:rsid w:val="00227C2D"/>
    <w:rsid w:val="00227CBF"/>
    <w:rsid w:val="00232EDB"/>
    <w:rsid w:val="00235D85"/>
    <w:rsid w:val="002372EB"/>
    <w:rsid w:val="00246F8E"/>
    <w:rsid w:val="00254B04"/>
    <w:rsid w:val="00255FBF"/>
    <w:rsid w:val="00270891"/>
    <w:rsid w:val="00293CE3"/>
    <w:rsid w:val="002A0839"/>
    <w:rsid w:val="002C0651"/>
    <w:rsid w:val="002E1FA0"/>
    <w:rsid w:val="002F0CAB"/>
    <w:rsid w:val="00315743"/>
    <w:rsid w:val="00332AC7"/>
    <w:rsid w:val="00334C3D"/>
    <w:rsid w:val="003438B7"/>
    <w:rsid w:val="00352C73"/>
    <w:rsid w:val="003617D5"/>
    <w:rsid w:val="00366FC4"/>
    <w:rsid w:val="003810AA"/>
    <w:rsid w:val="00381F34"/>
    <w:rsid w:val="00396EAE"/>
    <w:rsid w:val="0039743D"/>
    <w:rsid w:val="003A6082"/>
    <w:rsid w:val="003B2849"/>
    <w:rsid w:val="003C18FE"/>
    <w:rsid w:val="003C3248"/>
    <w:rsid w:val="003D27FF"/>
    <w:rsid w:val="003E607A"/>
    <w:rsid w:val="003F0CCE"/>
    <w:rsid w:val="003F3337"/>
    <w:rsid w:val="00402C12"/>
    <w:rsid w:val="00424469"/>
    <w:rsid w:val="004249DB"/>
    <w:rsid w:val="0045282E"/>
    <w:rsid w:val="004600C6"/>
    <w:rsid w:val="004761FF"/>
    <w:rsid w:val="00482041"/>
    <w:rsid w:val="004C3CB6"/>
    <w:rsid w:val="004C5319"/>
    <w:rsid w:val="004D3909"/>
    <w:rsid w:val="004E3CA5"/>
    <w:rsid w:val="004F3566"/>
    <w:rsid w:val="004F5291"/>
    <w:rsid w:val="005012C9"/>
    <w:rsid w:val="00503EF1"/>
    <w:rsid w:val="005155DF"/>
    <w:rsid w:val="0052353A"/>
    <w:rsid w:val="00526815"/>
    <w:rsid w:val="00526D56"/>
    <w:rsid w:val="00575190"/>
    <w:rsid w:val="00575484"/>
    <w:rsid w:val="00580F90"/>
    <w:rsid w:val="005840BA"/>
    <w:rsid w:val="00590415"/>
    <w:rsid w:val="00591B5D"/>
    <w:rsid w:val="00597432"/>
    <w:rsid w:val="005A23C7"/>
    <w:rsid w:val="005A6EC3"/>
    <w:rsid w:val="005B2B22"/>
    <w:rsid w:val="005C4E7A"/>
    <w:rsid w:val="005C5446"/>
    <w:rsid w:val="005D29E5"/>
    <w:rsid w:val="005D366F"/>
    <w:rsid w:val="005E2E53"/>
    <w:rsid w:val="005F3A46"/>
    <w:rsid w:val="005F7FF1"/>
    <w:rsid w:val="006012B9"/>
    <w:rsid w:val="00626580"/>
    <w:rsid w:val="00631426"/>
    <w:rsid w:val="0066085E"/>
    <w:rsid w:val="00682D1A"/>
    <w:rsid w:val="0068482B"/>
    <w:rsid w:val="00692DD5"/>
    <w:rsid w:val="006A0AD0"/>
    <w:rsid w:val="006A548D"/>
    <w:rsid w:val="006B1E21"/>
    <w:rsid w:val="006B6AAB"/>
    <w:rsid w:val="006C1725"/>
    <w:rsid w:val="006D0B43"/>
    <w:rsid w:val="006D66B1"/>
    <w:rsid w:val="006F05A9"/>
    <w:rsid w:val="006F3052"/>
    <w:rsid w:val="006F4191"/>
    <w:rsid w:val="00716626"/>
    <w:rsid w:val="00717DF3"/>
    <w:rsid w:val="00753FD8"/>
    <w:rsid w:val="007555C1"/>
    <w:rsid w:val="007568EF"/>
    <w:rsid w:val="00756FEE"/>
    <w:rsid w:val="00760278"/>
    <w:rsid w:val="0076046D"/>
    <w:rsid w:val="0076616D"/>
    <w:rsid w:val="00771E0F"/>
    <w:rsid w:val="0077217F"/>
    <w:rsid w:val="00775EFC"/>
    <w:rsid w:val="0077617E"/>
    <w:rsid w:val="007762CA"/>
    <w:rsid w:val="0078517D"/>
    <w:rsid w:val="00792632"/>
    <w:rsid w:val="007A73EE"/>
    <w:rsid w:val="007B2EAB"/>
    <w:rsid w:val="007C3882"/>
    <w:rsid w:val="007C3BD7"/>
    <w:rsid w:val="007C46A8"/>
    <w:rsid w:val="007D1CFF"/>
    <w:rsid w:val="007D44EA"/>
    <w:rsid w:val="007D6A2D"/>
    <w:rsid w:val="007E33A9"/>
    <w:rsid w:val="00803044"/>
    <w:rsid w:val="008262EC"/>
    <w:rsid w:val="00840563"/>
    <w:rsid w:val="00861105"/>
    <w:rsid w:val="00870C36"/>
    <w:rsid w:val="008740B9"/>
    <w:rsid w:val="00876497"/>
    <w:rsid w:val="00877158"/>
    <w:rsid w:val="00880B0C"/>
    <w:rsid w:val="00887FFC"/>
    <w:rsid w:val="008905F6"/>
    <w:rsid w:val="008A180B"/>
    <w:rsid w:val="008C3515"/>
    <w:rsid w:val="008C4831"/>
    <w:rsid w:val="008D1619"/>
    <w:rsid w:val="008D4FCD"/>
    <w:rsid w:val="008F1810"/>
    <w:rsid w:val="00913C6D"/>
    <w:rsid w:val="009305FC"/>
    <w:rsid w:val="009322CA"/>
    <w:rsid w:val="00934966"/>
    <w:rsid w:val="009453BD"/>
    <w:rsid w:val="0095256E"/>
    <w:rsid w:val="0095455D"/>
    <w:rsid w:val="00973BF6"/>
    <w:rsid w:val="00980971"/>
    <w:rsid w:val="00985EDF"/>
    <w:rsid w:val="009941F9"/>
    <w:rsid w:val="009B2FFC"/>
    <w:rsid w:val="009D77E5"/>
    <w:rsid w:val="009E5097"/>
    <w:rsid w:val="00A00560"/>
    <w:rsid w:val="00A065CA"/>
    <w:rsid w:val="00A15BF4"/>
    <w:rsid w:val="00A43923"/>
    <w:rsid w:val="00A84043"/>
    <w:rsid w:val="00AA1F7A"/>
    <w:rsid w:val="00AA6817"/>
    <w:rsid w:val="00AB0BF8"/>
    <w:rsid w:val="00AB0EAF"/>
    <w:rsid w:val="00AD3BA3"/>
    <w:rsid w:val="00AE1703"/>
    <w:rsid w:val="00AF501E"/>
    <w:rsid w:val="00B069DE"/>
    <w:rsid w:val="00B1101F"/>
    <w:rsid w:val="00B1773E"/>
    <w:rsid w:val="00B30B83"/>
    <w:rsid w:val="00B368C9"/>
    <w:rsid w:val="00B3755C"/>
    <w:rsid w:val="00B61B0B"/>
    <w:rsid w:val="00B661EA"/>
    <w:rsid w:val="00B66249"/>
    <w:rsid w:val="00B81249"/>
    <w:rsid w:val="00B93CDD"/>
    <w:rsid w:val="00B940D9"/>
    <w:rsid w:val="00BA25B5"/>
    <w:rsid w:val="00BA4967"/>
    <w:rsid w:val="00BA4E7C"/>
    <w:rsid w:val="00BD2922"/>
    <w:rsid w:val="00BD31C8"/>
    <w:rsid w:val="00BE7013"/>
    <w:rsid w:val="00BF0099"/>
    <w:rsid w:val="00BF336C"/>
    <w:rsid w:val="00BF400F"/>
    <w:rsid w:val="00BF774A"/>
    <w:rsid w:val="00C12AD8"/>
    <w:rsid w:val="00C36EE1"/>
    <w:rsid w:val="00C416D3"/>
    <w:rsid w:val="00C4446C"/>
    <w:rsid w:val="00C658C8"/>
    <w:rsid w:val="00C80B14"/>
    <w:rsid w:val="00C935D2"/>
    <w:rsid w:val="00CA3E21"/>
    <w:rsid w:val="00CA4058"/>
    <w:rsid w:val="00CD6390"/>
    <w:rsid w:val="00CF4A28"/>
    <w:rsid w:val="00D2662B"/>
    <w:rsid w:val="00D6481C"/>
    <w:rsid w:val="00D7085F"/>
    <w:rsid w:val="00D72AE1"/>
    <w:rsid w:val="00D8288F"/>
    <w:rsid w:val="00DA2A3E"/>
    <w:rsid w:val="00DA681B"/>
    <w:rsid w:val="00DB45A5"/>
    <w:rsid w:val="00DB5B25"/>
    <w:rsid w:val="00DC4550"/>
    <w:rsid w:val="00DC5F11"/>
    <w:rsid w:val="00DD5596"/>
    <w:rsid w:val="00DD756E"/>
    <w:rsid w:val="00DE2AA0"/>
    <w:rsid w:val="00E14EB8"/>
    <w:rsid w:val="00E578FC"/>
    <w:rsid w:val="00E70045"/>
    <w:rsid w:val="00E9765E"/>
    <w:rsid w:val="00EA421C"/>
    <w:rsid w:val="00EA6BFE"/>
    <w:rsid w:val="00EB31D7"/>
    <w:rsid w:val="00EF1AC3"/>
    <w:rsid w:val="00F01981"/>
    <w:rsid w:val="00F07336"/>
    <w:rsid w:val="00F10060"/>
    <w:rsid w:val="00F40004"/>
    <w:rsid w:val="00F42C37"/>
    <w:rsid w:val="00F44EF9"/>
    <w:rsid w:val="00F46729"/>
    <w:rsid w:val="00F46AA2"/>
    <w:rsid w:val="00F56F35"/>
    <w:rsid w:val="00F62C3B"/>
    <w:rsid w:val="00F65BA0"/>
    <w:rsid w:val="00F67A99"/>
    <w:rsid w:val="00F70627"/>
    <w:rsid w:val="00F71C42"/>
    <w:rsid w:val="00F75831"/>
    <w:rsid w:val="00F8447E"/>
    <w:rsid w:val="00F84F78"/>
    <w:rsid w:val="00FA122A"/>
    <w:rsid w:val="00FB5F13"/>
    <w:rsid w:val="00FD0DD3"/>
    <w:rsid w:val="00FD2460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AB"/>
  </w:style>
  <w:style w:type="paragraph" w:styleId="Heading1">
    <w:name w:val="heading 1"/>
    <w:basedOn w:val="Normal"/>
    <w:next w:val="Normal"/>
    <w:link w:val="Heading1Char"/>
    <w:uiPriority w:val="9"/>
    <w:qFormat/>
    <w:rsid w:val="006B6AAB"/>
    <w:pPr>
      <w:numPr>
        <w:numId w:val="4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AB"/>
    <w:pPr>
      <w:numPr>
        <w:ilvl w:val="1"/>
        <w:numId w:val="4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AAB"/>
    <w:pPr>
      <w:numPr>
        <w:ilvl w:val="2"/>
        <w:numId w:val="4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AB"/>
    <w:pPr>
      <w:numPr>
        <w:ilvl w:val="3"/>
        <w:numId w:val="4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AB"/>
    <w:pPr>
      <w:numPr>
        <w:ilvl w:val="4"/>
        <w:numId w:val="4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AB"/>
    <w:pPr>
      <w:numPr>
        <w:ilvl w:val="5"/>
        <w:numId w:val="4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AB"/>
    <w:pPr>
      <w:numPr>
        <w:ilvl w:val="6"/>
        <w:numId w:val="4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AB"/>
    <w:pPr>
      <w:numPr>
        <w:ilvl w:val="7"/>
        <w:numId w:val="4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AB"/>
    <w:pPr>
      <w:numPr>
        <w:ilvl w:val="8"/>
        <w:numId w:val="4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A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A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6AA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A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A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A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A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A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A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6AA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AA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A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A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B6AAB"/>
    <w:rPr>
      <w:b/>
      <w:bCs/>
    </w:rPr>
  </w:style>
  <w:style w:type="character" w:styleId="Emphasis">
    <w:name w:val="Emphasis"/>
    <w:uiPriority w:val="20"/>
    <w:qFormat/>
    <w:rsid w:val="006B6A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B6A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A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A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6A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A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AB"/>
    <w:rPr>
      <w:i/>
      <w:iCs/>
    </w:rPr>
  </w:style>
  <w:style w:type="character" w:styleId="SubtleEmphasis">
    <w:name w:val="Subtle Emphasis"/>
    <w:uiPriority w:val="19"/>
    <w:qFormat/>
    <w:rsid w:val="006B6AAB"/>
    <w:rPr>
      <w:i/>
      <w:iCs/>
    </w:rPr>
  </w:style>
  <w:style w:type="character" w:styleId="IntenseEmphasis">
    <w:name w:val="Intense Emphasis"/>
    <w:uiPriority w:val="21"/>
    <w:qFormat/>
    <w:rsid w:val="006B6A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6AAB"/>
    <w:rPr>
      <w:smallCaps/>
    </w:rPr>
  </w:style>
  <w:style w:type="character" w:styleId="IntenseReference">
    <w:name w:val="Intense Reference"/>
    <w:uiPriority w:val="32"/>
    <w:qFormat/>
    <w:rsid w:val="006B6AA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B6A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AAB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6B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5EDF"/>
  </w:style>
  <w:style w:type="paragraph" w:styleId="BalloonText">
    <w:name w:val="Balloon Text"/>
    <w:basedOn w:val="Normal"/>
    <w:link w:val="BalloonTextChar"/>
    <w:uiPriority w:val="99"/>
    <w:semiHidden/>
    <w:unhideWhenUsed/>
    <w:rsid w:val="0038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36"/>
  </w:style>
  <w:style w:type="paragraph" w:styleId="Footer">
    <w:name w:val="footer"/>
    <w:basedOn w:val="Normal"/>
    <w:link w:val="FooterChar"/>
    <w:uiPriority w:val="99"/>
    <w:unhideWhenUsed/>
    <w:rsid w:val="00F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36"/>
  </w:style>
  <w:style w:type="character" w:customStyle="1" w:styleId="fn">
    <w:name w:val="fn"/>
    <w:basedOn w:val="DefaultParagraphFont"/>
    <w:rsid w:val="000C72B6"/>
  </w:style>
  <w:style w:type="character" w:customStyle="1" w:styleId="title0">
    <w:name w:val="title"/>
    <w:basedOn w:val="DefaultParagraphFont"/>
    <w:rsid w:val="000C72B6"/>
  </w:style>
  <w:style w:type="character" w:customStyle="1" w:styleId="source-title">
    <w:name w:val="source-title"/>
    <w:basedOn w:val="DefaultParagraphFont"/>
    <w:rsid w:val="000C72B6"/>
  </w:style>
  <w:style w:type="character" w:customStyle="1" w:styleId="volume">
    <w:name w:val="volume"/>
    <w:basedOn w:val="DefaultParagraphFont"/>
    <w:rsid w:val="000C72B6"/>
  </w:style>
  <w:style w:type="character" w:customStyle="1" w:styleId="start-page">
    <w:name w:val="start-page"/>
    <w:basedOn w:val="DefaultParagraphFont"/>
    <w:rsid w:val="000C72B6"/>
  </w:style>
  <w:style w:type="character" w:customStyle="1" w:styleId="end-page">
    <w:name w:val="end-page"/>
    <w:basedOn w:val="DefaultParagraphFont"/>
    <w:rsid w:val="000C72B6"/>
  </w:style>
  <w:style w:type="character" w:customStyle="1" w:styleId="year">
    <w:name w:val="year"/>
    <w:basedOn w:val="DefaultParagraphFont"/>
    <w:rsid w:val="000C72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AB"/>
  </w:style>
  <w:style w:type="paragraph" w:styleId="Heading1">
    <w:name w:val="heading 1"/>
    <w:basedOn w:val="Normal"/>
    <w:next w:val="Normal"/>
    <w:link w:val="Heading1Char"/>
    <w:uiPriority w:val="9"/>
    <w:qFormat/>
    <w:rsid w:val="006B6AAB"/>
    <w:pPr>
      <w:numPr>
        <w:numId w:val="4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AB"/>
    <w:pPr>
      <w:numPr>
        <w:ilvl w:val="1"/>
        <w:numId w:val="4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AAB"/>
    <w:pPr>
      <w:numPr>
        <w:ilvl w:val="2"/>
        <w:numId w:val="4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AB"/>
    <w:pPr>
      <w:numPr>
        <w:ilvl w:val="3"/>
        <w:numId w:val="4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AB"/>
    <w:pPr>
      <w:numPr>
        <w:ilvl w:val="4"/>
        <w:numId w:val="4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AB"/>
    <w:pPr>
      <w:numPr>
        <w:ilvl w:val="5"/>
        <w:numId w:val="4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AB"/>
    <w:pPr>
      <w:numPr>
        <w:ilvl w:val="6"/>
        <w:numId w:val="4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AB"/>
    <w:pPr>
      <w:numPr>
        <w:ilvl w:val="7"/>
        <w:numId w:val="4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AB"/>
    <w:pPr>
      <w:numPr>
        <w:ilvl w:val="8"/>
        <w:numId w:val="4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A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A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6AA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A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A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A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A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A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A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6AA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AA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A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A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B6AAB"/>
    <w:rPr>
      <w:b/>
      <w:bCs/>
    </w:rPr>
  </w:style>
  <w:style w:type="character" w:styleId="Emphasis">
    <w:name w:val="Emphasis"/>
    <w:uiPriority w:val="20"/>
    <w:qFormat/>
    <w:rsid w:val="006B6A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B6A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A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6A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6A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A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AB"/>
    <w:rPr>
      <w:i/>
      <w:iCs/>
    </w:rPr>
  </w:style>
  <w:style w:type="character" w:styleId="SubtleEmphasis">
    <w:name w:val="Subtle Emphasis"/>
    <w:uiPriority w:val="19"/>
    <w:qFormat/>
    <w:rsid w:val="006B6AAB"/>
    <w:rPr>
      <w:i/>
      <w:iCs/>
    </w:rPr>
  </w:style>
  <w:style w:type="character" w:styleId="IntenseEmphasis">
    <w:name w:val="Intense Emphasis"/>
    <w:uiPriority w:val="21"/>
    <w:qFormat/>
    <w:rsid w:val="006B6A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6AAB"/>
    <w:rPr>
      <w:smallCaps/>
    </w:rPr>
  </w:style>
  <w:style w:type="character" w:styleId="IntenseReference">
    <w:name w:val="Intense Reference"/>
    <w:uiPriority w:val="32"/>
    <w:qFormat/>
    <w:rsid w:val="006B6AA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B6A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AAB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6B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85EDF"/>
  </w:style>
  <w:style w:type="paragraph" w:styleId="BalloonText">
    <w:name w:val="Balloon Text"/>
    <w:basedOn w:val="Normal"/>
    <w:link w:val="BalloonTextChar"/>
    <w:uiPriority w:val="99"/>
    <w:semiHidden/>
    <w:unhideWhenUsed/>
    <w:rsid w:val="0038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36"/>
  </w:style>
  <w:style w:type="paragraph" w:styleId="Footer">
    <w:name w:val="footer"/>
    <w:basedOn w:val="Normal"/>
    <w:link w:val="FooterChar"/>
    <w:uiPriority w:val="99"/>
    <w:unhideWhenUsed/>
    <w:rsid w:val="00F0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36"/>
  </w:style>
  <w:style w:type="character" w:customStyle="1" w:styleId="fn">
    <w:name w:val="fn"/>
    <w:basedOn w:val="DefaultParagraphFont"/>
    <w:rsid w:val="000C72B6"/>
  </w:style>
  <w:style w:type="character" w:customStyle="1" w:styleId="title0">
    <w:name w:val="title"/>
    <w:basedOn w:val="DefaultParagraphFont"/>
    <w:rsid w:val="000C72B6"/>
  </w:style>
  <w:style w:type="character" w:customStyle="1" w:styleId="source-title">
    <w:name w:val="source-title"/>
    <w:basedOn w:val="DefaultParagraphFont"/>
    <w:rsid w:val="000C72B6"/>
  </w:style>
  <w:style w:type="character" w:customStyle="1" w:styleId="volume">
    <w:name w:val="volume"/>
    <w:basedOn w:val="DefaultParagraphFont"/>
    <w:rsid w:val="000C72B6"/>
  </w:style>
  <w:style w:type="character" w:customStyle="1" w:styleId="start-page">
    <w:name w:val="start-page"/>
    <w:basedOn w:val="DefaultParagraphFont"/>
    <w:rsid w:val="000C72B6"/>
  </w:style>
  <w:style w:type="character" w:customStyle="1" w:styleId="end-page">
    <w:name w:val="end-page"/>
    <w:basedOn w:val="DefaultParagraphFont"/>
    <w:rsid w:val="000C72B6"/>
  </w:style>
  <w:style w:type="character" w:customStyle="1" w:styleId="year">
    <w:name w:val="year"/>
    <w:basedOn w:val="DefaultParagraphFont"/>
    <w:rsid w:val="000C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7176</TotalTime>
  <Pages>7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Zhao</dc:creator>
  <cp:lastModifiedBy>Susan Zhao</cp:lastModifiedBy>
  <cp:revision>19</cp:revision>
  <dcterms:created xsi:type="dcterms:W3CDTF">2016-08-04T15:58:00Z</dcterms:created>
  <dcterms:modified xsi:type="dcterms:W3CDTF">2016-08-09T17:43:00Z</dcterms:modified>
</cp:coreProperties>
</file>