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1B21" w14:textId="0AEE1C0C" w:rsidR="000C5C30" w:rsidRPr="0007756E" w:rsidRDefault="00C53788" w:rsidP="00EF661F">
      <w:pPr>
        <w:spacing w:line="276" w:lineRule="auto"/>
        <w:jc w:val="center"/>
        <w:rPr>
          <w:b/>
        </w:rPr>
      </w:pPr>
      <w:r>
        <w:rPr>
          <w:b/>
        </w:rPr>
        <w:t>M</w:t>
      </w:r>
      <w:r w:rsidR="000C5C30" w:rsidRPr="0007756E">
        <w:rPr>
          <w:b/>
        </w:rPr>
        <w:t>i</w:t>
      </w:r>
      <w:r w:rsidR="00CC6DB2">
        <w:rPr>
          <w:b/>
        </w:rPr>
        <w:t xml:space="preserve">cro </w:t>
      </w:r>
      <w:r w:rsidR="000C5C30" w:rsidRPr="0007756E">
        <w:rPr>
          <w:b/>
        </w:rPr>
        <w:t xml:space="preserve">RNA target prediction </w:t>
      </w:r>
      <w:r w:rsidR="00502832">
        <w:rPr>
          <w:b/>
        </w:rPr>
        <w:t>–</w:t>
      </w:r>
      <w:r w:rsidR="000C5C30" w:rsidRPr="0007756E">
        <w:rPr>
          <w:b/>
        </w:rPr>
        <w:t xml:space="preserve"> </w:t>
      </w:r>
      <w:r w:rsidR="00502832">
        <w:rPr>
          <w:b/>
        </w:rPr>
        <w:t xml:space="preserve">A </w:t>
      </w:r>
      <w:r w:rsidR="000C5C30" w:rsidRPr="0007756E">
        <w:rPr>
          <w:b/>
        </w:rPr>
        <w:t xml:space="preserve">Deep </w:t>
      </w:r>
      <w:r w:rsidR="0001564A">
        <w:rPr>
          <w:b/>
        </w:rPr>
        <w:t>L</w:t>
      </w:r>
      <w:r w:rsidR="000C5C30" w:rsidRPr="0007756E">
        <w:rPr>
          <w:b/>
        </w:rPr>
        <w:t>earning approach</w:t>
      </w:r>
    </w:p>
    <w:p w14:paraId="0E7D6159" w14:textId="387CAE76" w:rsidR="000C5C30" w:rsidRDefault="000C5C30" w:rsidP="00EF661F">
      <w:pPr>
        <w:spacing w:line="276" w:lineRule="auto"/>
        <w:rPr>
          <w:b/>
        </w:rPr>
      </w:pPr>
    </w:p>
    <w:p w14:paraId="7D0C2912" w14:textId="77777777" w:rsidR="000C5C30" w:rsidRDefault="000C5C30" w:rsidP="00EF661F">
      <w:pPr>
        <w:spacing w:line="276" w:lineRule="auto"/>
        <w:jc w:val="both"/>
        <w:rPr>
          <w:b/>
        </w:rPr>
      </w:pPr>
    </w:p>
    <w:p w14:paraId="54E9BE3A" w14:textId="77777777" w:rsidR="000C5C30" w:rsidRDefault="000C5C30" w:rsidP="00EF661F">
      <w:pPr>
        <w:pBdr>
          <w:bottom w:val="single" w:sz="6" w:space="1" w:color="auto"/>
        </w:pBdr>
        <w:spacing w:line="276" w:lineRule="auto"/>
        <w:jc w:val="both"/>
        <w:sectPr w:rsidR="000C5C30">
          <w:footerReference w:type="default" r:id="rId7"/>
          <w:pgSz w:w="12240" w:h="15840"/>
          <w:pgMar w:top="1440" w:right="1440" w:bottom="1440" w:left="1440" w:header="720" w:footer="720" w:gutter="0"/>
          <w:cols w:space="720"/>
          <w:docGrid w:linePitch="360"/>
        </w:sectPr>
      </w:pPr>
    </w:p>
    <w:p w14:paraId="32F09BFA" w14:textId="0D567E62" w:rsidR="00132B44" w:rsidRDefault="00132B44" w:rsidP="00EF661F">
      <w:pPr>
        <w:spacing w:line="276" w:lineRule="auto"/>
        <w:jc w:val="both"/>
        <w:rPr>
          <w:b/>
          <w:bCs/>
        </w:rPr>
      </w:pPr>
      <w:r>
        <w:rPr>
          <w:b/>
          <w:bCs/>
        </w:rPr>
        <w:t>Student ID:</w:t>
      </w:r>
      <w:r w:rsidRPr="00CB3585">
        <w:t xml:space="preserve"> </w:t>
      </w:r>
      <w:r w:rsidR="00CB3585" w:rsidRPr="00CB3585">
        <w:t>200103251</w:t>
      </w:r>
    </w:p>
    <w:p w14:paraId="5B951AB1" w14:textId="50DAE933" w:rsidR="00CB3585" w:rsidRDefault="00CB3585" w:rsidP="00EF661F">
      <w:pPr>
        <w:spacing w:line="276" w:lineRule="auto"/>
        <w:jc w:val="both"/>
        <w:rPr>
          <w:b/>
          <w:bCs/>
        </w:rPr>
      </w:pPr>
      <w:r>
        <w:rPr>
          <w:b/>
          <w:bCs/>
        </w:rPr>
        <w:t xml:space="preserve">Module: </w:t>
      </w:r>
      <w:r w:rsidRPr="00CB3585">
        <w:t>Final Project</w:t>
      </w:r>
    </w:p>
    <w:p w14:paraId="1A4E7623" w14:textId="43EB7329" w:rsidR="00CB3585" w:rsidRDefault="00CB3585" w:rsidP="00EF661F">
      <w:pPr>
        <w:spacing w:line="276" w:lineRule="auto"/>
        <w:jc w:val="both"/>
        <w:rPr>
          <w:b/>
          <w:bCs/>
        </w:rPr>
      </w:pPr>
      <w:r>
        <w:rPr>
          <w:b/>
          <w:bCs/>
        </w:rPr>
        <w:t xml:space="preserve">Date: </w:t>
      </w:r>
      <w:r w:rsidRPr="00CB3585">
        <w:t>17/07/2023</w:t>
      </w:r>
    </w:p>
    <w:p w14:paraId="7748D889" w14:textId="0908D56E" w:rsidR="002467EA" w:rsidRDefault="00F72F63" w:rsidP="00EF661F">
      <w:pPr>
        <w:spacing w:line="276" w:lineRule="auto"/>
        <w:jc w:val="both"/>
      </w:pPr>
      <w:r w:rsidRPr="00E3711C">
        <w:rPr>
          <w:b/>
          <w:bCs/>
        </w:rPr>
        <w:t>Template</w:t>
      </w:r>
      <w:r>
        <w:t>: Machine Learning and Neural Networks – Deep learning on a public dataset</w:t>
      </w:r>
    </w:p>
    <w:p w14:paraId="05F127C1" w14:textId="77777777" w:rsidR="002467EA" w:rsidRDefault="002467EA" w:rsidP="00EF661F">
      <w:pPr>
        <w:spacing w:line="276" w:lineRule="auto"/>
        <w:jc w:val="both"/>
        <w:rPr>
          <w:b/>
        </w:rPr>
      </w:pPr>
    </w:p>
    <w:p w14:paraId="76DEDB8D" w14:textId="5271FF64" w:rsidR="00D22087" w:rsidRPr="00EF661F" w:rsidRDefault="00D22087" w:rsidP="00EF661F">
      <w:pPr>
        <w:pStyle w:val="ListParagraph"/>
        <w:numPr>
          <w:ilvl w:val="0"/>
          <w:numId w:val="4"/>
        </w:numPr>
        <w:spacing w:line="276" w:lineRule="auto"/>
        <w:jc w:val="both"/>
        <w:rPr>
          <w:b/>
        </w:rPr>
      </w:pPr>
      <w:r w:rsidRPr="00EF661F">
        <w:rPr>
          <w:b/>
        </w:rPr>
        <w:t>Background</w:t>
      </w:r>
    </w:p>
    <w:p w14:paraId="634620FE" w14:textId="3AD1F9D3" w:rsidR="007757BA" w:rsidRPr="0007756E" w:rsidRDefault="007757BA" w:rsidP="00EF661F">
      <w:pPr>
        <w:spacing w:line="276" w:lineRule="auto"/>
        <w:jc w:val="both"/>
      </w:pPr>
      <w:r w:rsidRPr="0007756E">
        <w:t>The central dogma of biology states that DNA is copied into mRNA (transcription), and the information encoded in the mRNA is used to synthesize proteins (translation) [8]. Since mRNAs carry the information required to produce proteins, the levels of a specific mRNA affect the levels of the respective protein it codes for [8]. Proteins dictate functions in the organism, hence their changes in concentration may lead to expressing phenotypes, diseases, and clinical conditions [8, 2</w:t>
      </w:r>
      <w:r w:rsidR="009320D4" w:rsidRPr="0007756E">
        <w:t>1</w:t>
      </w:r>
      <w:r w:rsidRPr="0007756E">
        <w:t xml:space="preserve">]. </w:t>
      </w:r>
    </w:p>
    <w:p w14:paraId="7905BF5F" w14:textId="4C539CF6" w:rsidR="00474AF9" w:rsidRPr="0007756E" w:rsidRDefault="00497A5E" w:rsidP="00EF661F">
      <w:pPr>
        <w:spacing w:line="276" w:lineRule="auto"/>
        <w:jc w:val="both"/>
      </w:pPr>
      <w:r w:rsidRPr="0007756E">
        <w:t>At the DNA level, g</w:t>
      </w:r>
      <w:r w:rsidR="00474AF9" w:rsidRPr="0007756E">
        <w:t xml:space="preserve">ene activity can also be determined based on the abundance of the produced RNA transcripts, where high amounts of transcript levels mean an upregulation of the gene, and low transcript quantities imply gene downregulation; similarly, protein levels can be inferred from the abundance of their respective transcript (mRNA). </w:t>
      </w:r>
      <w:r w:rsidR="00326E2C" w:rsidRPr="0007756E">
        <w:t>The abundance of</w:t>
      </w:r>
      <w:r w:rsidR="00474AF9" w:rsidRPr="0007756E">
        <w:t xml:space="preserve"> synthesized RNA molecules present in a sample </w:t>
      </w:r>
      <w:r w:rsidR="003A6EED">
        <w:t>provides</w:t>
      </w:r>
      <w:r w:rsidR="00474AF9" w:rsidRPr="0007756E">
        <w:t xml:space="preserve"> a snapshot of the status of the genes, constituting a valuable tool in determining which ones are on or off and assessing their activity [2</w:t>
      </w:r>
      <w:r w:rsidR="009320D4" w:rsidRPr="0007756E">
        <w:t>1</w:t>
      </w:r>
      <w:r w:rsidR="00474AF9" w:rsidRPr="0007756E">
        <w:t>].</w:t>
      </w:r>
    </w:p>
    <w:p w14:paraId="6E7FFB56" w14:textId="77614C7D" w:rsidR="00872FE3" w:rsidRPr="0007756E" w:rsidRDefault="008325BD" w:rsidP="00EF661F">
      <w:pPr>
        <w:spacing w:line="276" w:lineRule="auto"/>
        <w:jc w:val="both"/>
      </w:pPr>
      <w:r w:rsidRPr="0007756E">
        <w:t xml:space="preserve">Among </w:t>
      </w:r>
      <w:r w:rsidR="00B10C97" w:rsidRPr="0007756E">
        <w:t>all</w:t>
      </w:r>
      <w:r w:rsidRPr="0007756E">
        <w:t xml:space="preserve"> types of RNA, m</w:t>
      </w:r>
      <w:r w:rsidR="00D22087" w:rsidRPr="0007756E">
        <w:t xml:space="preserve">iRNAs </w:t>
      </w:r>
      <w:r w:rsidR="00750541" w:rsidRPr="0007756E">
        <w:t xml:space="preserve">constitute key components of the network of gene regulatory </w:t>
      </w:r>
      <w:r w:rsidR="00750541" w:rsidRPr="0007756E">
        <w:t>pathways [10, 11]</w:t>
      </w:r>
      <w:r w:rsidR="00B10C97" w:rsidRPr="0007756E">
        <w:t xml:space="preserve">, </w:t>
      </w:r>
      <w:r w:rsidR="00750541" w:rsidRPr="0007756E">
        <w:t xml:space="preserve">and act </w:t>
      </w:r>
      <w:r w:rsidR="001606A4" w:rsidRPr="0007756E">
        <w:t xml:space="preserve">by pairing </w:t>
      </w:r>
      <w:r w:rsidR="00D22087" w:rsidRPr="0007756E">
        <w:t>with imperfectly complementary mRNA strands</w:t>
      </w:r>
      <w:r w:rsidRPr="0007756E">
        <w:t xml:space="preserve"> to </w:t>
      </w:r>
      <w:r w:rsidR="00D22087" w:rsidRPr="0007756E">
        <w:t>downregulat</w:t>
      </w:r>
      <w:r w:rsidRPr="0007756E">
        <w:t>e</w:t>
      </w:r>
      <w:r w:rsidR="00D22087" w:rsidRPr="0007756E">
        <w:t xml:space="preserve"> gene expression and modulat</w:t>
      </w:r>
      <w:r w:rsidRPr="0007756E">
        <w:t>e</w:t>
      </w:r>
      <w:r w:rsidR="00D22087" w:rsidRPr="0007756E">
        <w:t xml:space="preserve"> cell activity [2, 5]. </w:t>
      </w:r>
      <w:r w:rsidR="00872FE3" w:rsidRPr="0007756E">
        <w:t>Hence, miRNAs are promising as therapeutic agents, potentially overcoming the limitations of small drug molecules that target only certain proteins [13]. They can also overcome concerns associated with monoclonal antibodies which are highly specific but limited to circulating proteins and cell-surface receptors, because, unlike current therapeutic molecules, miRNAs can downregulate the expression of almost all genes/transcripts [13].</w:t>
      </w:r>
    </w:p>
    <w:p w14:paraId="7C063ACE" w14:textId="775F6C9A" w:rsidR="00380F38" w:rsidRDefault="00872FE3" w:rsidP="00EF661F">
      <w:pPr>
        <w:spacing w:line="276" w:lineRule="auto"/>
        <w:jc w:val="both"/>
      </w:pPr>
      <w:r w:rsidRPr="0007756E">
        <w:t xml:space="preserve">To perform its function, the miRNA must successfully pair with an mRNA target strand. </w:t>
      </w:r>
      <w:r w:rsidR="00D22087" w:rsidRPr="0007756E">
        <w:t xml:space="preserve">The targeting process determines the effect that a miRNA will exert on gene expression levels, the respective coding protein, and </w:t>
      </w:r>
      <w:r w:rsidRPr="0007756E">
        <w:t>consequently</w:t>
      </w:r>
      <w:r w:rsidR="00D22087" w:rsidRPr="0007756E">
        <w:t xml:space="preserve"> on biological functions. Despite its relevance in the mechanisms of multiple biological processes and disease states, the targeting process is poorly </w:t>
      </w:r>
      <w:r w:rsidR="007757BA" w:rsidRPr="0007756E">
        <w:t>understood,</w:t>
      </w:r>
      <w:r w:rsidR="00D22087" w:rsidRPr="0007756E">
        <w:t xml:space="preserve"> </w:t>
      </w:r>
      <w:r w:rsidR="007757BA" w:rsidRPr="0007756E">
        <w:t>and the</w:t>
      </w:r>
      <w:r w:rsidR="00D22087" w:rsidRPr="0007756E">
        <w:t xml:space="preserve"> current approaches require incorporating previous knowledge into </w:t>
      </w:r>
      <w:r w:rsidR="00570585" w:rsidRPr="0007756E">
        <w:t>traditional</w:t>
      </w:r>
      <w:r w:rsidR="007757BA" w:rsidRPr="0007756E">
        <w:t xml:space="preserve"> </w:t>
      </w:r>
      <w:r w:rsidR="008325BD" w:rsidRPr="0007756E">
        <w:t xml:space="preserve">ML </w:t>
      </w:r>
      <w:r w:rsidR="00D22087" w:rsidRPr="0007756E">
        <w:t>models [1]</w:t>
      </w:r>
      <w:r w:rsidR="0021010C" w:rsidRPr="0007756E">
        <w:t>; h</w:t>
      </w:r>
      <w:r w:rsidR="00CB6686" w:rsidRPr="0007756E">
        <w:t>owever, some studies have proved that w</w:t>
      </w:r>
      <w:r w:rsidR="00D22087" w:rsidRPr="0007756E">
        <w:t>ith the use of DL techniques</w:t>
      </w:r>
      <w:r w:rsidR="00CB6686" w:rsidRPr="0007756E">
        <w:t xml:space="preserve"> on RNA data</w:t>
      </w:r>
      <w:r w:rsidR="00D22087" w:rsidRPr="0007756E">
        <w:t>,</w:t>
      </w:r>
      <w:r w:rsidR="00CB6686" w:rsidRPr="0007756E">
        <w:t xml:space="preserve"> more accurate predictions can be generated on large-scale datasets</w:t>
      </w:r>
      <w:r w:rsidR="00FC374F" w:rsidRPr="0007756E">
        <w:t xml:space="preserve"> at the expense of interpretability</w:t>
      </w:r>
      <w:r w:rsidR="00FD0CBA" w:rsidRPr="0007756E">
        <w:t xml:space="preserve"> and confidence on the </w:t>
      </w:r>
      <w:r w:rsidR="00C70FDF" w:rsidRPr="0007756E">
        <w:t>decision-making</w:t>
      </w:r>
      <w:r w:rsidR="00FD0CBA" w:rsidRPr="0007756E">
        <w:t xml:space="preserve"> process</w:t>
      </w:r>
      <w:r w:rsidR="00CB6686" w:rsidRPr="0007756E">
        <w:t xml:space="preserve"> [1, 3, 5, 7].</w:t>
      </w:r>
      <w:r w:rsidR="0021010C" w:rsidRPr="0007756E">
        <w:t xml:space="preserve"> </w:t>
      </w:r>
    </w:p>
    <w:p w14:paraId="130710F8" w14:textId="77777777" w:rsidR="00EF661F" w:rsidRPr="0007756E" w:rsidRDefault="00EF661F" w:rsidP="00EF661F">
      <w:pPr>
        <w:spacing w:line="276" w:lineRule="auto"/>
        <w:jc w:val="both"/>
      </w:pPr>
    </w:p>
    <w:p w14:paraId="160AFE14" w14:textId="46982686" w:rsidR="00834289" w:rsidRPr="00EF661F" w:rsidRDefault="00834289" w:rsidP="00EF661F">
      <w:pPr>
        <w:pStyle w:val="ListParagraph"/>
        <w:numPr>
          <w:ilvl w:val="0"/>
          <w:numId w:val="4"/>
        </w:numPr>
        <w:spacing w:line="276" w:lineRule="auto"/>
        <w:jc w:val="both"/>
        <w:rPr>
          <w:b/>
        </w:rPr>
      </w:pPr>
      <w:r w:rsidRPr="00EF661F">
        <w:rPr>
          <w:b/>
        </w:rPr>
        <w:t>Objectives</w:t>
      </w:r>
    </w:p>
    <w:p w14:paraId="3EC207E1" w14:textId="2873D8DF" w:rsidR="00B71E01" w:rsidRPr="0007756E" w:rsidRDefault="00B71E01" w:rsidP="00EF661F">
      <w:pPr>
        <w:pStyle w:val="ListParagraph"/>
        <w:numPr>
          <w:ilvl w:val="0"/>
          <w:numId w:val="1"/>
        </w:numPr>
        <w:spacing w:line="276" w:lineRule="auto"/>
        <w:jc w:val="both"/>
      </w:pPr>
      <w:r w:rsidRPr="0007756E">
        <w:t xml:space="preserve">Gather and prepare publicly available data about curated miRNA-mRNA target </w:t>
      </w:r>
      <w:r w:rsidRPr="0007756E">
        <w:lastRenderedPageBreak/>
        <w:t xml:space="preserve">interactions on </w:t>
      </w:r>
      <w:r w:rsidR="001D3186" w:rsidRPr="0007756E">
        <w:t xml:space="preserve">the </w:t>
      </w:r>
      <w:r w:rsidRPr="0007756E">
        <w:t>selected organism (</w:t>
      </w:r>
      <w:r w:rsidR="00544455" w:rsidRPr="0007756E">
        <w:t xml:space="preserve">i.e., </w:t>
      </w:r>
      <w:proofErr w:type="spellStart"/>
      <w:proofErr w:type="gramStart"/>
      <w:r w:rsidRPr="00EF661F">
        <w:rPr>
          <w:i/>
          <w:iCs/>
        </w:rPr>
        <w:t>A.thaliana</w:t>
      </w:r>
      <w:proofErr w:type="spellEnd"/>
      <w:proofErr w:type="gramEnd"/>
      <w:r w:rsidRPr="0007756E">
        <w:t xml:space="preserve">). </w:t>
      </w:r>
    </w:p>
    <w:p w14:paraId="34B50893" w14:textId="77777777" w:rsidR="00B71E01" w:rsidRPr="0007756E" w:rsidRDefault="00B71E01" w:rsidP="00EF661F">
      <w:pPr>
        <w:pStyle w:val="ListParagraph"/>
        <w:numPr>
          <w:ilvl w:val="0"/>
          <w:numId w:val="1"/>
        </w:numPr>
        <w:spacing w:line="276" w:lineRule="auto"/>
        <w:jc w:val="both"/>
      </w:pPr>
      <w:r w:rsidRPr="0007756E">
        <w:t>Build and train a DNN to predict mRNA targets for miRNA candidates.</w:t>
      </w:r>
    </w:p>
    <w:p w14:paraId="2016ADF8" w14:textId="77777777" w:rsidR="00006260" w:rsidRPr="0007756E" w:rsidRDefault="00006260" w:rsidP="00EF661F">
      <w:pPr>
        <w:pStyle w:val="ListParagraph"/>
        <w:numPr>
          <w:ilvl w:val="0"/>
          <w:numId w:val="1"/>
        </w:numPr>
        <w:spacing w:line="276" w:lineRule="auto"/>
        <w:jc w:val="both"/>
      </w:pPr>
      <w:r w:rsidRPr="0007756E">
        <w:t>Identify factors likely to influence the targeting process of miRNA molecules</w:t>
      </w:r>
      <w:r w:rsidR="00372116" w:rsidRPr="0007756E">
        <w:t xml:space="preserve"> (interpretability of the DNN</w:t>
      </w:r>
      <w:r w:rsidR="009519B9" w:rsidRPr="0007756E">
        <w:t xml:space="preserve"> and biological meaning of hidden layers</w:t>
      </w:r>
      <w:r w:rsidR="00372116" w:rsidRPr="0007756E">
        <w:t>)</w:t>
      </w:r>
      <w:r w:rsidRPr="0007756E">
        <w:t>.</w:t>
      </w:r>
    </w:p>
    <w:p w14:paraId="211CD046" w14:textId="77777777" w:rsidR="00834289" w:rsidRPr="0007756E" w:rsidRDefault="00834289" w:rsidP="00EF661F">
      <w:pPr>
        <w:spacing w:line="276" w:lineRule="auto"/>
        <w:jc w:val="both"/>
      </w:pPr>
    </w:p>
    <w:p w14:paraId="696EC45A" w14:textId="1A9281FA" w:rsidR="003357A3" w:rsidRPr="00EF661F" w:rsidRDefault="003357A3" w:rsidP="00EF661F">
      <w:pPr>
        <w:pStyle w:val="ListParagraph"/>
        <w:numPr>
          <w:ilvl w:val="0"/>
          <w:numId w:val="4"/>
        </w:numPr>
        <w:spacing w:line="276" w:lineRule="auto"/>
        <w:jc w:val="both"/>
        <w:rPr>
          <w:b/>
        </w:rPr>
      </w:pPr>
      <w:r w:rsidRPr="00EF661F">
        <w:rPr>
          <w:b/>
        </w:rPr>
        <w:t>Justification</w:t>
      </w:r>
    </w:p>
    <w:p w14:paraId="596F9001" w14:textId="41635D83" w:rsidR="002746D1" w:rsidRPr="0007756E" w:rsidRDefault="00C63F91" w:rsidP="00EF661F">
      <w:pPr>
        <w:spacing w:line="276" w:lineRule="auto"/>
        <w:jc w:val="both"/>
      </w:pPr>
      <w:r w:rsidRPr="0007756E">
        <w:t>In organisms, g</w:t>
      </w:r>
      <w:r w:rsidR="009E408C" w:rsidRPr="0007756E">
        <w:t>ene regulation</w:t>
      </w:r>
      <w:r w:rsidRPr="0007756E">
        <w:t xml:space="preserve"> constitutes a tool for responding to environmental changes by </w:t>
      </w:r>
      <w:r w:rsidR="00DC24BD" w:rsidRPr="0007756E">
        <w:t xml:space="preserve">controlling gene </w:t>
      </w:r>
      <w:r w:rsidR="00F977B4" w:rsidRPr="0007756E">
        <w:t>expressio</w:t>
      </w:r>
      <w:r w:rsidR="001F67BA" w:rsidRPr="0007756E">
        <w:t>n alongside</w:t>
      </w:r>
      <w:r w:rsidR="000F6D85" w:rsidRPr="0007756E">
        <w:t xml:space="preserve"> developmental</w:t>
      </w:r>
      <w:r w:rsidR="00FB5F78" w:rsidRPr="0007756E">
        <w:t xml:space="preserve"> and physiological</w:t>
      </w:r>
      <w:r w:rsidR="000F6D85" w:rsidRPr="0007756E">
        <w:t xml:space="preserve"> processes,</w:t>
      </w:r>
      <w:r w:rsidR="00FB5F78" w:rsidRPr="0007756E">
        <w:t xml:space="preserve"> including</w:t>
      </w:r>
      <w:r w:rsidR="000F6D85" w:rsidRPr="0007756E">
        <w:t xml:space="preserve"> reparation and</w:t>
      </w:r>
      <w:r w:rsidR="009E408C" w:rsidRPr="0007756E">
        <w:t xml:space="preserve"> </w:t>
      </w:r>
      <w:r w:rsidR="000F6D85" w:rsidRPr="0007756E">
        <w:t xml:space="preserve">disease </w:t>
      </w:r>
      <w:r w:rsidR="009E408C" w:rsidRPr="0007756E">
        <w:t>mechanisms</w:t>
      </w:r>
      <w:r w:rsidR="003878D2" w:rsidRPr="0007756E">
        <w:t xml:space="preserve"> [15</w:t>
      </w:r>
      <w:r w:rsidR="00DA44C6" w:rsidRPr="0007756E">
        <w:t>, 16</w:t>
      </w:r>
      <w:r w:rsidR="003878D2" w:rsidRPr="0007756E">
        <w:t>]</w:t>
      </w:r>
      <w:r w:rsidR="000F6D85" w:rsidRPr="0007756E">
        <w:t>.</w:t>
      </w:r>
      <w:r w:rsidR="00AA2D8A" w:rsidRPr="0007756E">
        <w:t xml:space="preserve"> </w:t>
      </w:r>
      <w:r w:rsidR="00FB5F78" w:rsidRPr="0007756E">
        <w:t xml:space="preserve">Gene regulation is highly mediated by </w:t>
      </w:r>
      <w:r w:rsidR="00BE0256" w:rsidRPr="0007756E">
        <w:t>nc</w:t>
      </w:r>
      <w:r w:rsidR="00FB5F78" w:rsidRPr="0007756E">
        <w:t>RNAs</w:t>
      </w:r>
      <w:r w:rsidR="00BE0256" w:rsidRPr="0007756E">
        <w:t xml:space="preserve"> which are RNA sequences that do not code for a protein and whose functions remain mostly unknown. </w:t>
      </w:r>
      <w:r w:rsidR="002446E4" w:rsidRPr="0007756E">
        <w:t xml:space="preserve">Among ncRNAs, miRNAs are fundamental for regulating gene expression and silencing pathways, even </w:t>
      </w:r>
      <w:r w:rsidR="00B91AF3" w:rsidRPr="0007756E">
        <w:t>in the presence of</w:t>
      </w:r>
      <w:r w:rsidR="002446E4" w:rsidRPr="0007756E">
        <w:t xml:space="preserve"> imperfectly complementary </w:t>
      </w:r>
      <w:r w:rsidR="00F22275" w:rsidRPr="0007756E">
        <w:t>gene target</w:t>
      </w:r>
      <w:r w:rsidR="002446E4" w:rsidRPr="0007756E">
        <w:t xml:space="preserve">s; </w:t>
      </w:r>
      <w:r w:rsidR="00A84154" w:rsidRPr="0007756E">
        <w:t xml:space="preserve">hence, </w:t>
      </w:r>
      <w:r w:rsidR="002446E4" w:rsidRPr="0007756E">
        <w:t xml:space="preserve">to successfully characterize complex regulatory pathways </w:t>
      </w:r>
      <w:r w:rsidR="00CE21CB" w:rsidRPr="0007756E">
        <w:t xml:space="preserve">in </w:t>
      </w:r>
      <w:r w:rsidR="002446E4" w:rsidRPr="0007756E">
        <w:t>the organisms, there is an increasing need for understanding the mechanisms of action of miRNAs</w:t>
      </w:r>
      <w:r w:rsidR="00D73968" w:rsidRPr="0007756E">
        <w:t>.</w:t>
      </w:r>
      <w:r w:rsidR="00195DD2" w:rsidRPr="0007756E">
        <w:t xml:space="preserve"> </w:t>
      </w:r>
      <w:r w:rsidR="00FB5F78" w:rsidRPr="0007756E">
        <w:t>[17]</w:t>
      </w:r>
    </w:p>
    <w:p w14:paraId="27F45201" w14:textId="77777777" w:rsidR="002746D1" w:rsidRPr="0007756E" w:rsidRDefault="002746D1" w:rsidP="00EF661F">
      <w:pPr>
        <w:spacing w:line="276" w:lineRule="auto"/>
        <w:jc w:val="both"/>
      </w:pPr>
      <w:r w:rsidRPr="0007756E">
        <w:t xml:space="preserve">Since the effect of the miRNA on the organism mainly depends on the functions of the protein encoded by the target mRNA molecule [2], for every identified miRNA, it is essential to identify the set of targeted molecules. </w:t>
      </w:r>
      <w:r w:rsidR="00FD6B9C" w:rsidRPr="0007756E">
        <w:t>Nonetheless,</w:t>
      </w:r>
      <w:r w:rsidR="003B6A50" w:rsidRPr="0007756E">
        <w:t xml:space="preserve"> considering that miRNAs can pair with imperfectly complementary strands and the vast amount of unique mRNA sequences </w:t>
      </w:r>
      <w:r w:rsidR="00416A5B" w:rsidRPr="0007756E">
        <w:t>in an organism</w:t>
      </w:r>
      <w:r w:rsidR="00CD1200" w:rsidRPr="0007756E">
        <w:t>,</w:t>
      </w:r>
      <w:r w:rsidR="00FD6B9C" w:rsidRPr="0007756E">
        <w:t xml:space="preserve"> performing experiments to </w:t>
      </w:r>
      <w:r w:rsidR="003B6A50" w:rsidRPr="0007756E">
        <w:t>identify the targets may result unviable in terms of resources</w:t>
      </w:r>
      <w:r w:rsidR="006F6355" w:rsidRPr="0007756E">
        <w:t xml:space="preserve"> [18]</w:t>
      </w:r>
      <w:r w:rsidR="003B6A50" w:rsidRPr="0007756E">
        <w:t>.</w:t>
      </w:r>
      <w:r w:rsidR="00595138" w:rsidRPr="0007756E">
        <w:t xml:space="preserve"> Therefore, the most accepted approach consists of running in silico experiments to generate a set of candidates of </w:t>
      </w:r>
      <w:r w:rsidR="00595138" w:rsidRPr="0007756E">
        <w:t xml:space="preserve">manageable size, which are then further confirmed either in vitro or in vivo. </w:t>
      </w:r>
    </w:p>
    <w:p w14:paraId="62FAA975" w14:textId="77777777" w:rsidR="00D83D89" w:rsidRPr="0007756E" w:rsidRDefault="002746D1" w:rsidP="00EF661F">
      <w:pPr>
        <w:spacing w:line="276" w:lineRule="auto"/>
        <w:jc w:val="both"/>
      </w:pPr>
      <w:r w:rsidRPr="0007756E">
        <w:t xml:space="preserve">Although classical ML approaches have been applied to </w:t>
      </w:r>
      <w:r w:rsidR="00474BEC" w:rsidRPr="0007756E">
        <w:t xml:space="preserve">the problem of identifying </w:t>
      </w:r>
      <w:r w:rsidR="008F5604" w:rsidRPr="0007756E">
        <w:t>miRNA</w:t>
      </w:r>
      <w:r w:rsidR="00A37982" w:rsidRPr="0007756E">
        <w:t xml:space="preserve"> targets, </w:t>
      </w:r>
      <w:r w:rsidR="008F5604" w:rsidRPr="0007756E">
        <w:t xml:space="preserve">constraints and previous knowledge </w:t>
      </w:r>
      <w:r w:rsidR="00162C59" w:rsidRPr="0007756E">
        <w:t xml:space="preserve">are </w:t>
      </w:r>
      <w:r w:rsidR="008F5604" w:rsidRPr="0007756E">
        <w:t>expected to be included as input for the algorithm</w:t>
      </w:r>
      <w:r w:rsidR="00162C59" w:rsidRPr="0007756E">
        <w:t>; therefore</w:t>
      </w:r>
      <w:r w:rsidR="008F5604" w:rsidRPr="0007756E">
        <w:t xml:space="preserve">, this approach represents a challenge </w:t>
      </w:r>
      <w:r w:rsidR="00162C59" w:rsidRPr="0007756E">
        <w:t>due to</w:t>
      </w:r>
      <w:r w:rsidR="008F5604" w:rsidRPr="0007756E">
        <w:t xml:space="preserve"> the gaps in the literature and the lack of understanding about the </w:t>
      </w:r>
      <w:r w:rsidR="00162C59" w:rsidRPr="0007756E">
        <w:t xml:space="preserve">overall </w:t>
      </w:r>
      <w:r w:rsidR="008F5604" w:rsidRPr="0007756E">
        <w:t>process</w:t>
      </w:r>
      <w:r w:rsidR="00225E28" w:rsidRPr="0007756E">
        <w:t xml:space="preserve"> [</w:t>
      </w:r>
      <w:r w:rsidR="00162C59" w:rsidRPr="0007756E">
        <w:t>1</w:t>
      </w:r>
      <w:r w:rsidR="00542BF9" w:rsidRPr="0007756E">
        <w:t>, 19</w:t>
      </w:r>
      <w:r w:rsidR="00162C59" w:rsidRPr="0007756E">
        <w:t>]</w:t>
      </w:r>
      <w:r w:rsidR="008F5604" w:rsidRPr="0007756E">
        <w:t>.</w:t>
      </w:r>
      <w:r w:rsidR="001D7EC0" w:rsidRPr="0007756E">
        <w:t xml:space="preserve"> </w:t>
      </w:r>
    </w:p>
    <w:p w14:paraId="4543D714" w14:textId="77777777" w:rsidR="002746D1" w:rsidRPr="0007756E" w:rsidRDefault="00D83D89" w:rsidP="00EF661F">
      <w:pPr>
        <w:spacing w:line="276" w:lineRule="auto"/>
        <w:jc w:val="both"/>
      </w:pPr>
      <w:r w:rsidRPr="0007756E">
        <w:t>Having identified the relevance and current limitations of miRNA target prediction, a DL approach is proposed as a</w:t>
      </w:r>
      <w:r w:rsidR="00E60D9F" w:rsidRPr="0007756E">
        <w:t xml:space="preserve"> suitable</w:t>
      </w:r>
      <w:r w:rsidRPr="0007756E">
        <w:t xml:space="preserve"> solution</w:t>
      </w:r>
      <w:r w:rsidR="00E60D9F" w:rsidRPr="0007756E">
        <w:t xml:space="preserve"> for discovering patterns in high-dimensional data</w:t>
      </w:r>
      <w:r w:rsidR="00BE315B" w:rsidRPr="0007756E">
        <w:t xml:space="preserve">. However, </w:t>
      </w:r>
      <w:r w:rsidR="004D5D49" w:rsidRPr="0007756E">
        <w:t xml:space="preserve">categorized as black box systems, </w:t>
      </w:r>
      <w:r w:rsidR="00BE315B" w:rsidRPr="0007756E">
        <w:t>DL approaches present challenges</w:t>
      </w:r>
      <w:r w:rsidR="00F1360B" w:rsidRPr="0007756E">
        <w:t xml:space="preserve"> in terms of interpretability and reliability of the decision-making process; this concern is particularly relevant in the health industry and medical field, where a wrong decision can lead to fatal consequences for a given </w:t>
      </w:r>
      <w:r w:rsidR="004D5D49" w:rsidRPr="0007756E">
        <w:t xml:space="preserve">organism, </w:t>
      </w:r>
      <w:r w:rsidR="00F1360B" w:rsidRPr="0007756E">
        <w:t>patient</w:t>
      </w:r>
      <w:r w:rsidR="004D5D49" w:rsidRPr="0007756E">
        <w:t>,</w:t>
      </w:r>
      <w:r w:rsidR="00F1360B" w:rsidRPr="0007756E">
        <w:t xml:space="preserve"> or population. </w:t>
      </w:r>
      <w:r w:rsidR="00E81CEA" w:rsidRPr="0007756E">
        <w:t>[</w:t>
      </w:r>
      <w:r w:rsidR="00D77CC6" w:rsidRPr="0007756E">
        <w:t xml:space="preserve">1, 3, </w:t>
      </w:r>
      <w:r w:rsidR="00E81CEA" w:rsidRPr="0007756E">
        <w:t>19]</w:t>
      </w:r>
    </w:p>
    <w:p w14:paraId="569EF17B" w14:textId="77777777" w:rsidR="005333C3" w:rsidRPr="0007756E" w:rsidRDefault="00A105A4" w:rsidP="00EF661F">
      <w:pPr>
        <w:spacing w:line="276" w:lineRule="auto"/>
        <w:jc w:val="both"/>
      </w:pPr>
      <w:r w:rsidRPr="0007756E">
        <w:t xml:space="preserve">Although the interpretability of DNN on RNA data is a field that </w:t>
      </w:r>
      <w:r w:rsidR="002427AD" w:rsidRPr="0007756E">
        <w:t>has</w:t>
      </w:r>
      <w:r w:rsidRPr="0007756E">
        <w:t xml:space="preserve"> not been </w:t>
      </w:r>
      <w:r w:rsidR="002427AD" w:rsidRPr="0007756E">
        <w:t>explored thoroughly</w:t>
      </w:r>
      <w:r w:rsidRPr="0007756E">
        <w:t xml:space="preserve">, </w:t>
      </w:r>
      <w:r w:rsidR="002427AD" w:rsidRPr="0007756E">
        <w:t>there are</w:t>
      </w:r>
      <w:r w:rsidRPr="0007756E">
        <w:t xml:space="preserve"> studies</w:t>
      </w:r>
      <w:r w:rsidR="005333C3" w:rsidRPr="0007756E">
        <w:t xml:space="preserve"> focusing on the implementation</w:t>
      </w:r>
      <w:r w:rsidR="003C0DD7" w:rsidRPr="0007756E">
        <w:t xml:space="preserve"> and interpretation</w:t>
      </w:r>
      <w:r w:rsidR="005333C3" w:rsidRPr="0007756E">
        <w:t xml:space="preserve"> of DNN </w:t>
      </w:r>
      <w:r w:rsidR="002427AD" w:rsidRPr="0007756E">
        <w:t>aiming to extract</w:t>
      </w:r>
      <w:r w:rsidR="005333C3" w:rsidRPr="0007756E">
        <w:t xml:space="preserve"> the factors (e.g., genes, proteins, etc.) that </w:t>
      </w:r>
      <w:r w:rsidR="00403794" w:rsidRPr="0007756E">
        <w:t>exert</w:t>
      </w:r>
      <w:r w:rsidR="005333C3" w:rsidRPr="0007756E">
        <w:t xml:space="preserve"> the most influence on the prediction</w:t>
      </w:r>
      <w:r w:rsidR="00403794" w:rsidRPr="0007756E">
        <w:t>s</w:t>
      </w:r>
      <w:r w:rsidR="003C0DD7" w:rsidRPr="0007756E">
        <w:t xml:space="preserve"> for a given clinical condition</w:t>
      </w:r>
      <w:r w:rsidR="002427AD" w:rsidRPr="0007756E">
        <w:t>; however, these studies</w:t>
      </w:r>
      <w:r w:rsidR="00BC5C22" w:rsidRPr="0007756E">
        <w:t xml:space="preserve"> do not explain the </w:t>
      </w:r>
      <w:r w:rsidR="00A369DA" w:rsidRPr="0007756E">
        <w:t>neurons and</w:t>
      </w:r>
      <w:r w:rsidR="0024734C" w:rsidRPr="0007756E">
        <w:t xml:space="preserve"> </w:t>
      </w:r>
      <w:r w:rsidR="00A93EA1" w:rsidRPr="0007756E">
        <w:t>have not</w:t>
      </w:r>
      <w:r w:rsidR="0024734C" w:rsidRPr="0007756E">
        <w:t xml:space="preserve"> </w:t>
      </w:r>
      <w:r w:rsidR="00A93EA1" w:rsidRPr="0007756E">
        <w:t>explored the representation learned in the hidden layers of the network</w:t>
      </w:r>
      <w:r w:rsidR="00E81015" w:rsidRPr="0007756E">
        <w:t xml:space="preserve"> [19]</w:t>
      </w:r>
      <w:r w:rsidR="005333C3" w:rsidRPr="0007756E">
        <w:t xml:space="preserve">. </w:t>
      </w:r>
    </w:p>
    <w:p w14:paraId="3C7C0F23" w14:textId="77777777" w:rsidR="00B47890" w:rsidRDefault="00B47890" w:rsidP="00EF661F">
      <w:pPr>
        <w:spacing w:line="276" w:lineRule="auto"/>
        <w:jc w:val="both"/>
      </w:pPr>
    </w:p>
    <w:p w14:paraId="588B92AE" w14:textId="4220A8EB" w:rsidR="00B47890" w:rsidRPr="00EF661F" w:rsidRDefault="00B47890" w:rsidP="00EF661F">
      <w:pPr>
        <w:pStyle w:val="ListParagraph"/>
        <w:numPr>
          <w:ilvl w:val="0"/>
          <w:numId w:val="4"/>
        </w:numPr>
        <w:spacing w:line="276" w:lineRule="auto"/>
        <w:jc w:val="both"/>
        <w:rPr>
          <w:b/>
          <w:bCs/>
        </w:rPr>
      </w:pPr>
      <w:r w:rsidRPr="00EF661F">
        <w:rPr>
          <w:b/>
          <w:bCs/>
        </w:rPr>
        <w:t>Scope</w:t>
      </w:r>
    </w:p>
    <w:p w14:paraId="7E4ECD0A" w14:textId="1B9C52C8" w:rsidR="00686E62" w:rsidRPr="00EF661F" w:rsidRDefault="00EF661F" w:rsidP="00EF661F">
      <w:pPr>
        <w:pStyle w:val="ListParagraph"/>
        <w:numPr>
          <w:ilvl w:val="1"/>
          <w:numId w:val="4"/>
        </w:numPr>
        <w:spacing w:line="276" w:lineRule="auto"/>
        <w:jc w:val="both"/>
        <w:rPr>
          <w:b/>
          <w:bCs/>
        </w:rPr>
      </w:pPr>
      <w:r w:rsidRPr="00EF661F">
        <w:rPr>
          <w:b/>
          <w:bCs/>
        </w:rPr>
        <w:t xml:space="preserve"> </w:t>
      </w:r>
      <w:r w:rsidR="00686E62" w:rsidRPr="00EF661F">
        <w:rPr>
          <w:b/>
          <w:bCs/>
        </w:rPr>
        <w:t>Domain</w:t>
      </w:r>
    </w:p>
    <w:p w14:paraId="0ABC0B1B" w14:textId="77777777" w:rsidR="006F3B71" w:rsidRDefault="00686E62" w:rsidP="00EF661F">
      <w:pPr>
        <w:spacing w:line="276" w:lineRule="auto"/>
        <w:jc w:val="both"/>
      </w:pPr>
      <w:r>
        <w:lastRenderedPageBreak/>
        <w:t xml:space="preserve">This project contributes </w:t>
      </w:r>
      <w:r w:rsidR="00364BE5">
        <w:t>to</w:t>
      </w:r>
      <w:r>
        <w:t xml:space="preserve"> the field of bioinformatics and research </w:t>
      </w:r>
      <w:r w:rsidR="00364BE5">
        <w:t>on</w:t>
      </w:r>
      <w:r>
        <w:t xml:space="preserve"> mechanisms of </w:t>
      </w:r>
      <w:r w:rsidR="00364BE5">
        <w:t>molecule</w:t>
      </w:r>
      <w:r>
        <w:t xml:space="preserve"> interaction</w:t>
      </w:r>
      <w:r w:rsidR="00364BE5">
        <w:t>s</w:t>
      </w:r>
      <w:r>
        <w:t xml:space="preserve">. </w:t>
      </w:r>
    </w:p>
    <w:p w14:paraId="151BDF3D" w14:textId="0BB05C9C" w:rsidR="00F37580" w:rsidRDefault="00F37580" w:rsidP="00EF661F">
      <w:pPr>
        <w:spacing w:line="276" w:lineRule="auto"/>
        <w:jc w:val="both"/>
      </w:pPr>
      <w:r>
        <w:t>The selected data is generated from the organism Arabidopsis thaliana. Although A. thaliana is considered the key model for plant biology, it can be used to understand human diseases due to the conservation of protein function, conservation of cellular processes, and the high percentage of genes shared between both species [</w:t>
      </w:r>
      <w:r w:rsidR="00230759">
        <w:t>31, 32</w:t>
      </w:r>
      <w:r>
        <w:t>]. Furthermore, the insights produced may be useful in understanding the mechanisms of other species of plants and crops [</w:t>
      </w:r>
      <w:r w:rsidR="00230759">
        <w:t>32</w:t>
      </w:r>
      <w:r>
        <w:t>].</w:t>
      </w:r>
    </w:p>
    <w:p w14:paraId="25993EE4" w14:textId="2DAF87B9" w:rsidR="009119B8" w:rsidRDefault="00F37580" w:rsidP="00EF661F">
      <w:pPr>
        <w:spacing w:line="276" w:lineRule="auto"/>
        <w:jc w:val="both"/>
      </w:pPr>
      <w:r>
        <w:t xml:space="preserve">Such observations imply that </w:t>
      </w:r>
      <w:r w:rsidR="006E3227">
        <w:t xml:space="preserve">this study overlaps with the agriculture </w:t>
      </w:r>
      <w:r w:rsidR="006D2694">
        <w:t>domain but also relates</w:t>
      </w:r>
      <w:r w:rsidR="00076031">
        <w:t xml:space="preserve"> to</w:t>
      </w:r>
      <w:r w:rsidR="00FA64D8">
        <w:t xml:space="preserve"> the health</w:t>
      </w:r>
      <w:r w:rsidR="006E3227">
        <w:t xml:space="preserve"> sector. </w:t>
      </w:r>
    </w:p>
    <w:p w14:paraId="79AA018F" w14:textId="4F810904" w:rsidR="00686E62" w:rsidRPr="00EF661F" w:rsidRDefault="00686E62" w:rsidP="00EF661F">
      <w:pPr>
        <w:pStyle w:val="ListParagraph"/>
        <w:numPr>
          <w:ilvl w:val="1"/>
          <w:numId w:val="4"/>
        </w:numPr>
        <w:spacing w:line="276" w:lineRule="auto"/>
        <w:jc w:val="both"/>
        <w:rPr>
          <w:b/>
          <w:bCs/>
        </w:rPr>
      </w:pPr>
      <w:r w:rsidRPr="00EF661F">
        <w:rPr>
          <w:b/>
          <w:bCs/>
        </w:rPr>
        <w:t>Users</w:t>
      </w:r>
    </w:p>
    <w:p w14:paraId="12215612" w14:textId="37E3A328" w:rsidR="00FA64D8" w:rsidRDefault="00FA64D8" w:rsidP="00EF661F">
      <w:pPr>
        <w:spacing w:line="276" w:lineRule="auto"/>
        <w:jc w:val="both"/>
      </w:pPr>
      <w:r>
        <w:t>The target public of this project comprises the scientific community and pharmaceutical companies, hence, this study is relevant not only at the academic level but also at the industrial level.</w:t>
      </w:r>
      <w:r w:rsidR="00864B36">
        <w:t xml:space="preserve"> In both cases (academic or industrial purposes), the users are </w:t>
      </w:r>
      <w:r w:rsidR="00547737">
        <w:t xml:space="preserve">either </w:t>
      </w:r>
      <w:r w:rsidR="00864B36">
        <w:t xml:space="preserve">entities or individuals conducting research on miRNA-mRNA interactions. </w:t>
      </w:r>
    </w:p>
    <w:p w14:paraId="43E08B3D" w14:textId="3505DC39" w:rsidR="0025596B" w:rsidRPr="00EF661F" w:rsidRDefault="0025596B" w:rsidP="00EF661F">
      <w:pPr>
        <w:pStyle w:val="ListParagraph"/>
        <w:numPr>
          <w:ilvl w:val="1"/>
          <w:numId w:val="4"/>
        </w:numPr>
        <w:spacing w:line="276" w:lineRule="auto"/>
        <w:jc w:val="both"/>
        <w:rPr>
          <w:b/>
          <w:bCs/>
        </w:rPr>
      </w:pPr>
      <w:r w:rsidRPr="00EF661F">
        <w:rPr>
          <w:b/>
          <w:bCs/>
        </w:rPr>
        <w:t xml:space="preserve">Use </w:t>
      </w:r>
      <w:proofErr w:type="gramStart"/>
      <w:r w:rsidRPr="00EF661F">
        <w:rPr>
          <w:b/>
          <w:bCs/>
        </w:rPr>
        <w:t>cases</w:t>
      </w:r>
      <w:proofErr w:type="gramEnd"/>
    </w:p>
    <w:p w14:paraId="39DD545C" w14:textId="05E9208F" w:rsidR="0025596B" w:rsidRDefault="0025596B" w:rsidP="00EF661F">
      <w:pPr>
        <w:spacing w:line="276" w:lineRule="auto"/>
        <w:jc w:val="both"/>
      </w:pPr>
      <w:r>
        <w:t>Academic:</w:t>
      </w:r>
    </w:p>
    <w:p w14:paraId="28863F19" w14:textId="3D6605C2" w:rsidR="0025596B" w:rsidRDefault="00AD338D" w:rsidP="00EF661F">
      <w:pPr>
        <w:pStyle w:val="ListParagraph"/>
        <w:numPr>
          <w:ilvl w:val="0"/>
          <w:numId w:val="3"/>
        </w:numPr>
        <w:spacing w:line="276" w:lineRule="auto"/>
        <w:jc w:val="both"/>
      </w:pPr>
      <w:r>
        <w:t>Contribute to the understanding of gene regulation mechanisms mediated by miRNAs.</w:t>
      </w:r>
    </w:p>
    <w:p w14:paraId="7593ADAC" w14:textId="6120EC84" w:rsidR="00AD338D" w:rsidRDefault="00AD338D" w:rsidP="00EF661F">
      <w:pPr>
        <w:pStyle w:val="ListParagraph"/>
        <w:numPr>
          <w:ilvl w:val="0"/>
          <w:numId w:val="3"/>
        </w:numPr>
        <w:spacing w:line="276" w:lineRule="auto"/>
        <w:jc w:val="both"/>
      </w:pPr>
      <w:r>
        <w:t xml:space="preserve">Assist in the </w:t>
      </w:r>
      <w:r w:rsidR="00E0093C">
        <w:t xml:space="preserve">functional </w:t>
      </w:r>
      <w:r>
        <w:t>annotation task for known and novel miRNAs.</w:t>
      </w:r>
    </w:p>
    <w:p w14:paraId="48696E59" w14:textId="685138E6" w:rsidR="00547737" w:rsidRDefault="00547737" w:rsidP="00EF661F">
      <w:pPr>
        <w:pStyle w:val="ListParagraph"/>
        <w:numPr>
          <w:ilvl w:val="0"/>
          <w:numId w:val="3"/>
        </w:numPr>
        <w:spacing w:line="276" w:lineRule="auto"/>
        <w:jc w:val="both"/>
      </w:pPr>
      <w:r>
        <w:t>Provide the information required to update the biological pathways associated with the</w:t>
      </w:r>
      <w:r w:rsidR="00E6411F">
        <w:t xml:space="preserve"> proteins </w:t>
      </w:r>
      <w:r w:rsidR="0061608E">
        <w:t>c</w:t>
      </w:r>
      <w:r w:rsidR="00E6411F">
        <w:t>oded by</w:t>
      </w:r>
      <w:r>
        <w:t xml:space="preserve"> </w:t>
      </w:r>
      <w:r w:rsidR="00AF0CB2">
        <w:t xml:space="preserve">the </w:t>
      </w:r>
      <w:r>
        <w:t xml:space="preserve">target </w:t>
      </w:r>
      <w:r w:rsidR="00E6411F">
        <w:t>mRNAs</w:t>
      </w:r>
      <w:r>
        <w:t>.</w:t>
      </w:r>
    </w:p>
    <w:p w14:paraId="24107062" w14:textId="79FDDAF6" w:rsidR="000D67F0" w:rsidRDefault="000D67F0" w:rsidP="00EF661F">
      <w:pPr>
        <w:pStyle w:val="ListParagraph"/>
        <w:numPr>
          <w:ilvl w:val="0"/>
          <w:numId w:val="3"/>
        </w:numPr>
        <w:spacing w:line="276" w:lineRule="auto"/>
        <w:jc w:val="both"/>
      </w:pPr>
      <w:r>
        <w:t xml:space="preserve">Propose novel hypotheses </w:t>
      </w:r>
      <w:r w:rsidR="00B35465">
        <w:t>for</w:t>
      </w:r>
      <w:r>
        <w:t xml:space="preserve"> diseases</w:t>
      </w:r>
      <w:r w:rsidR="00244F97">
        <w:t xml:space="preserve"> and conditions</w:t>
      </w:r>
      <w:r>
        <w:t xml:space="preserve"> with unknown etiology. </w:t>
      </w:r>
    </w:p>
    <w:p w14:paraId="77EB3CD9" w14:textId="0A9D58E8" w:rsidR="005E413B" w:rsidRDefault="00AB19B8" w:rsidP="00EF661F">
      <w:pPr>
        <w:spacing w:line="276" w:lineRule="auto"/>
        <w:jc w:val="both"/>
      </w:pPr>
      <w:r>
        <w:t>Industry:</w:t>
      </w:r>
    </w:p>
    <w:p w14:paraId="2D974288" w14:textId="605DE407" w:rsidR="00AB19B8" w:rsidRDefault="00AB19B8" w:rsidP="00EF661F">
      <w:pPr>
        <w:pStyle w:val="ListParagraph"/>
        <w:numPr>
          <w:ilvl w:val="0"/>
          <w:numId w:val="3"/>
        </w:numPr>
        <w:spacing w:line="276" w:lineRule="auto"/>
        <w:jc w:val="both"/>
      </w:pPr>
      <w:r>
        <w:t>Reduce the number of candidate miRNA-mRNA pairs to validate experimentally</w:t>
      </w:r>
      <w:r w:rsidR="00111814">
        <w:t xml:space="preserve"> in drug discovery research</w:t>
      </w:r>
      <w:r>
        <w:t>.</w:t>
      </w:r>
    </w:p>
    <w:p w14:paraId="3F85FD64" w14:textId="382EAAF7" w:rsidR="000D67F0" w:rsidRDefault="002A4B70" w:rsidP="00EF661F">
      <w:pPr>
        <w:pStyle w:val="ListParagraph"/>
        <w:numPr>
          <w:ilvl w:val="0"/>
          <w:numId w:val="3"/>
        </w:numPr>
        <w:spacing w:line="276" w:lineRule="auto"/>
        <w:jc w:val="both"/>
      </w:pPr>
      <w:r>
        <w:t>Assessing the potential risk of side effects due to interacting targets in clinical trials.</w:t>
      </w:r>
    </w:p>
    <w:p w14:paraId="0A09ACE3" w14:textId="303A3524" w:rsidR="007D14A9" w:rsidRDefault="00DA5F82" w:rsidP="00EF661F">
      <w:pPr>
        <w:spacing w:line="276" w:lineRule="auto"/>
        <w:jc w:val="both"/>
      </w:pPr>
      <w:r>
        <w:t xml:space="preserve">Note: </w:t>
      </w:r>
      <w:r w:rsidR="00655B7D">
        <w:t xml:space="preserve">This paper differentiates between </w:t>
      </w:r>
      <w:proofErr w:type="gramStart"/>
      <w:r w:rsidR="00655B7D">
        <w:t>academic</w:t>
      </w:r>
      <w:proofErr w:type="gramEnd"/>
      <w:r w:rsidR="00655B7D">
        <w:t xml:space="preserve"> and industry based on the following criteria: “</w:t>
      </w:r>
      <w:r>
        <w:t>Academic</w:t>
      </w:r>
      <w:r w:rsidR="00655B7D">
        <w:t xml:space="preserve">” implies </w:t>
      </w:r>
      <w:r>
        <w:t>no commercial value</w:t>
      </w:r>
      <w:r w:rsidR="00655B7D">
        <w:t>, while</w:t>
      </w:r>
      <w:r>
        <w:t xml:space="preserve"> </w:t>
      </w:r>
      <w:r w:rsidR="00655B7D">
        <w:t>“</w:t>
      </w:r>
      <w:r>
        <w:t>Industry</w:t>
      </w:r>
      <w:r w:rsidR="00655B7D">
        <w:t>”</w:t>
      </w:r>
      <w:r>
        <w:t xml:space="preserve"> </w:t>
      </w:r>
      <w:r w:rsidR="00655B7D">
        <w:t>represents</w:t>
      </w:r>
      <w:r>
        <w:t xml:space="preserve"> commercial value</w:t>
      </w:r>
      <w:r w:rsidR="00655B7D">
        <w:t>.</w:t>
      </w:r>
    </w:p>
    <w:p w14:paraId="0615E05A" w14:textId="77777777" w:rsidR="007D14A9" w:rsidRPr="0007756E" w:rsidRDefault="007D14A9" w:rsidP="00EF661F">
      <w:pPr>
        <w:spacing w:line="276" w:lineRule="auto"/>
        <w:jc w:val="both"/>
      </w:pPr>
    </w:p>
    <w:p w14:paraId="465EAAE6" w14:textId="1B3BC123" w:rsidR="003357A3" w:rsidRPr="00EF661F" w:rsidRDefault="00915C60" w:rsidP="00EF661F">
      <w:pPr>
        <w:pStyle w:val="ListParagraph"/>
        <w:numPr>
          <w:ilvl w:val="0"/>
          <w:numId w:val="4"/>
        </w:numPr>
        <w:spacing w:line="276" w:lineRule="auto"/>
        <w:jc w:val="both"/>
        <w:rPr>
          <w:b/>
        </w:rPr>
      </w:pPr>
      <w:r w:rsidRPr="00EF661F">
        <w:rPr>
          <w:b/>
        </w:rPr>
        <w:t>Literature review</w:t>
      </w:r>
    </w:p>
    <w:p w14:paraId="5E5DDEAF" w14:textId="34B7EE64" w:rsidR="00D644AB" w:rsidRPr="0007756E" w:rsidRDefault="00B90FE1" w:rsidP="00EF661F">
      <w:pPr>
        <w:spacing w:line="276" w:lineRule="auto"/>
        <w:jc w:val="both"/>
        <w:rPr>
          <w:bCs/>
        </w:rPr>
      </w:pPr>
      <w:r w:rsidRPr="0007756E">
        <w:rPr>
          <w:bCs/>
        </w:rPr>
        <w:t xml:space="preserve">DL techniques are starting to be explored in the field of </w:t>
      </w:r>
      <w:r w:rsidR="00FD5EF3" w:rsidRPr="0007756E">
        <w:rPr>
          <w:bCs/>
        </w:rPr>
        <w:t>bioinformatics</w:t>
      </w:r>
      <w:r w:rsidRPr="0007756E">
        <w:rPr>
          <w:bCs/>
        </w:rPr>
        <w:t>, with satisfactory results compared to traditional ML algorithms</w:t>
      </w:r>
      <w:r w:rsidR="005D6A6B" w:rsidRPr="0007756E">
        <w:rPr>
          <w:bCs/>
        </w:rPr>
        <w:t xml:space="preserve"> [1]</w:t>
      </w:r>
      <w:r w:rsidRPr="0007756E">
        <w:rPr>
          <w:bCs/>
        </w:rPr>
        <w:t xml:space="preserve">. Although </w:t>
      </w:r>
      <w:r w:rsidR="00FD5EF3" w:rsidRPr="0007756E">
        <w:rPr>
          <w:bCs/>
        </w:rPr>
        <w:t xml:space="preserve">for RNA data </w:t>
      </w:r>
      <w:r w:rsidRPr="0007756E">
        <w:rPr>
          <w:bCs/>
        </w:rPr>
        <w:t xml:space="preserve">most attempts have focused on exploring DL approaches </w:t>
      </w:r>
      <w:r w:rsidR="00FD5EF3" w:rsidRPr="0007756E">
        <w:rPr>
          <w:bCs/>
        </w:rPr>
        <w:t>on</w:t>
      </w:r>
      <w:r w:rsidRPr="0007756E">
        <w:rPr>
          <w:bCs/>
        </w:rPr>
        <w:t xml:space="preserve"> RNA sequencing and gene expression levels</w:t>
      </w:r>
      <w:r w:rsidR="009320D4" w:rsidRPr="0007756E">
        <w:rPr>
          <w:bCs/>
        </w:rPr>
        <w:t xml:space="preserve"> [3, 5, 7, 22]</w:t>
      </w:r>
      <w:r w:rsidRPr="0007756E">
        <w:rPr>
          <w:bCs/>
        </w:rPr>
        <w:t>, there are</w:t>
      </w:r>
      <w:r w:rsidR="005D6A6B" w:rsidRPr="0007756E">
        <w:rPr>
          <w:bCs/>
        </w:rPr>
        <w:t xml:space="preserve"> some</w:t>
      </w:r>
      <w:r w:rsidRPr="0007756E">
        <w:rPr>
          <w:bCs/>
        </w:rPr>
        <w:t xml:space="preserve"> studies aiming to solve the miRNA targeting problem</w:t>
      </w:r>
      <w:r w:rsidR="009320D4" w:rsidRPr="0007756E">
        <w:rPr>
          <w:bCs/>
        </w:rPr>
        <w:t xml:space="preserve"> [</w:t>
      </w:r>
      <w:r w:rsidR="00A55328" w:rsidRPr="0007756E">
        <w:rPr>
          <w:bCs/>
        </w:rPr>
        <w:t xml:space="preserve">1, </w:t>
      </w:r>
      <w:r w:rsidR="009320D4" w:rsidRPr="0007756E">
        <w:rPr>
          <w:bCs/>
        </w:rPr>
        <w:t>23]</w:t>
      </w:r>
      <w:r w:rsidRPr="0007756E">
        <w:rPr>
          <w:bCs/>
        </w:rPr>
        <w:t xml:space="preserve">. In terms of interpretability, there are few RNA sequencing publications exploring the </w:t>
      </w:r>
      <w:proofErr w:type="spellStart"/>
      <w:r w:rsidRPr="0007756E">
        <w:rPr>
          <w:bCs/>
        </w:rPr>
        <w:t>explainability</w:t>
      </w:r>
      <w:proofErr w:type="spellEnd"/>
      <w:r w:rsidRPr="0007756E">
        <w:rPr>
          <w:bCs/>
        </w:rPr>
        <w:t xml:space="preserve"> of the network</w:t>
      </w:r>
      <w:r w:rsidR="009320D4" w:rsidRPr="0007756E">
        <w:rPr>
          <w:bCs/>
        </w:rPr>
        <w:t xml:space="preserve"> [</w:t>
      </w:r>
      <w:r w:rsidR="00E13764" w:rsidRPr="0007756E">
        <w:rPr>
          <w:bCs/>
        </w:rPr>
        <w:t>19</w:t>
      </w:r>
      <w:r w:rsidR="009320D4" w:rsidRPr="0007756E">
        <w:rPr>
          <w:bCs/>
        </w:rPr>
        <w:t>]</w:t>
      </w:r>
      <w:r w:rsidRPr="0007756E">
        <w:rPr>
          <w:bCs/>
        </w:rPr>
        <w:t xml:space="preserve">, but no </w:t>
      </w:r>
      <w:r w:rsidR="00FD5EF3" w:rsidRPr="0007756E">
        <w:rPr>
          <w:bCs/>
        </w:rPr>
        <w:t xml:space="preserve">studies aiming for the interpretability of miRNA target prediction. </w:t>
      </w:r>
      <w:r w:rsidR="002E019D" w:rsidRPr="0007756E">
        <w:rPr>
          <w:bCs/>
        </w:rPr>
        <w:t xml:space="preserve">This section presents and analyzes </w:t>
      </w:r>
      <w:r w:rsidR="00385B45" w:rsidRPr="0007756E">
        <w:rPr>
          <w:bCs/>
        </w:rPr>
        <w:t>4</w:t>
      </w:r>
      <w:r w:rsidR="002E019D" w:rsidRPr="0007756E">
        <w:rPr>
          <w:bCs/>
        </w:rPr>
        <w:t xml:space="preserve"> of the most representative similar works.</w:t>
      </w:r>
    </w:p>
    <w:p w14:paraId="6337BB7F" w14:textId="2E0F3281" w:rsidR="00420D14" w:rsidRPr="0007756E" w:rsidRDefault="00420D14" w:rsidP="00EF661F">
      <w:pPr>
        <w:pStyle w:val="ListParagraph"/>
        <w:numPr>
          <w:ilvl w:val="0"/>
          <w:numId w:val="2"/>
        </w:numPr>
        <w:spacing w:line="276" w:lineRule="auto"/>
        <w:jc w:val="both"/>
        <w:rPr>
          <w:bCs/>
          <w:i/>
          <w:iCs/>
        </w:rPr>
      </w:pPr>
      <w:r w:rsidRPr="0007756E">
        <w:rPr>
          <w:bCs/>
          <w:i/>
          <w:iCs/>
        </w:rPr>
        <w:t>“Biological interpretation of deep neural network for phenotype prediction based on gene expression”</w:t>
      </w:r>
      <w:r w:rsidR="00F92C0D" w:rsidRPr="0007756E">
        <w:rPr>
          <w:bCs/>
          <w:i/>
          <w:iCs/>
        </w:rPr>
        <w:t xml:space="preserve"> [19]</w:t>
      </w:r>
      <w:r w:rsidRPr="0007756E">
        <w:rPr>
          <w:bCs/>
          <w:i/>
          <w:iCs/>
        </w:rPr>
        <w:t>:</w:t>
      </w:r>
    </w:p>
    <w:p w14:paraId="64158D1B" w14:textId="77777777" w:rsidR="00420D14" w:rsidRPr="0007756E" w:rsidRDefault="00420D14" w:rsidP="00EF661F">
      <w:pPr>
        <w:pStyle w:val="ListParagraph"/>
        <w:spacing w:line="276" w:lineRule="auto"/>
        <w:ind w:left="360"/>
        <w:jc w:val="both"/>
        <w:rPr>
          <w:bCs/>
        </w:rPr>
      </w:pPr>
    </w:p>
    <w:p w14:paraId="552AFEF4" w14:textId="4C41373B" w:rsidR="0007756E" w:rsidRPr="0007756E" w:rsidRDefault="00420D14" w:rsidP="00EF661F">
      <w:pPr>
        <w:pStyle w:val="ListParagraph"/>
        <w:spacing w:line="276" w:lineRule="auto"/>
        <w:ind w:left="360"/>
        <w:jc w:val="both"/>
        <w:rPr>
          <w:bCs/>
        </w:rPr>
      </w:pPr>
      <w:r w:rsidRPr="0007756E">
        <w:rPr>
          <w:bCs/>
        </w:rPr>
        <w:t>This study focuses on RNA sequencing data to predict clinical conditions using a DNN. Given the high dimensionality of this type of data, for every patient, the gene expression levels were reduced using autoencoders.</w:t>
      </w:r>
      <w:r w:rsidR="00341A11" w:rsidRPr="0007756E">
        <w:rPr>
          <w:bCs/>
        </w:rPr>
        <w:t xml:space="preserve"> A DNN was trained</w:t>
      </w:r>
      <w:r w:rsidR="00CF5D8F" w:rsidRPr="0007756E">
        <w:rPr>
          <w:bCs/>
        </w:rPr>
        <w:t>,</w:t>
      </w:r>
      <w:r w:rsidR="00341A11" w:rsidRPr="0007756E">
        <w:rPr>
          <w:bCs/>
        </w:rPr>
        <w:t xml:space="preserve"> </w:t>
      </w:r>
      <w:r w:rsidR="005270F3" w:rsidRPr="0007756E">
        <w:rPr>
          <w:bCs/>
        </w:rPr>
        <w:t>achieving</w:t>
      </w:r>
      <w:r w:rsidR="00341A11" w:rsidRPr="0007756E">
        <w:rPr>
          <w:bCs/>
        </w:rPr>
        <w:t xml:space="preserve"> better </w:t>
      </w:r>
      <w:r w:rsidR="00341A11" w:rsidRPr="0007756E">
        <w:rPr>
          <w:bCs/>
        </w:rPr>
        <w:lastRenderedPageBreak/>
        <w:t xml:space="preserve">performance </w:t>
      </w:r>
      <w:r w:rsidR="005270F3" w:rsidRPr="0007756E">
        <w:rPr>
          <w:bCs/>
        </w:rPr>
        <w:t>when compared to</w:t>
      </w:r>
      <w:r w:rsidR="00341A11" w:rsidRPr="0007756E">
        <w:rPr>
          <w:bCs/>
        </w:rPr>
        <w:t xml:space="preserve"> traditional ML </w:t>
      </w:r>
      <w:r w:rsidR="00CF5D8F" w:rsidRPr="0007756E">
        <w:rPr>
          <w:bCs/>
        </w:rPr>
        <w:t>models</w:t>
      </w:r>
      <w:r w:rsidR="0061373A">
        <w:rPr>
          <w:bCs/>
        </w:rPr>
        <w:t xml:space="preserve"> (Figure 1)</w:t>
      </w:r>
      <w:r w:rsidR="00341A11" w:rsidRPr="0007756E">
        <w:rPr>
          <w:bCs/>
        </w:rPr>
        <w:t>.</w:t>
      </w:r>
      <w:r w:rsidR="00F92C0D" w:rsidRPr="0007756E">
        <w:rPr>
          <w:bCs/>
        </w:rPr>
        <w:t xml:space="preserve"> [19]</w:t>
      </w:r>
      <w:r w:rsidR="00341A11" w:rsidRPr="0007756E">
        <w:rPr>
          <w:bCs/>
        </w:rPr>
        <w:t xml:space="preserve"> </w:t>
      </w:r>
    </w:p>
    <w:p w14:paraId="3E9440B6" w14:textId="0A3C714E" w:rsidR="00DA077D" w:rsidRPr="00DA077D" w:rsidRDefault="0007756E" w:rsidP="00DA077D">
      <w:pPr>
        <w:pStyle w:val="ListParagraph"/>
        <w:spacing w:line="276" w:lineRule="auto"/>
        <w:ind w:left="360"/>
        <w:jc w:val="both"/>
        <w:rPr>
          <w:bCs/>
        </w:rPr>
      </w:pPr>
      <w:r>
        <w:rPr>
          <w:noProof/>
        </w:rPr>
        <w:drawing>
          <wp:inline distT="0" distB="0" distL="0" distR="0" wp14:anchorId="6051652E" wp14:editId="4212F016">
            <wp:extent cx="2409825" cy="1661051"/>
            <wp:effectExtent l="0" t="0" r="3175" b="3175"/>
            <wp:docPr id="1375483021"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3021" name="Picture 2" descr="A picture containing text, screenshot, diagram, line&#10;&#10;Description automatically generated"/>
                    <pic:cNvPicPr/>
                  </pic:nvPicPr>
                  <pic:blipFill rotWithShape="1">
                    <a:blip r:embed="rId8" cstate="print">
                      <a:extLst>
                        <a:ext uri="{28A0092B-C50C-407E-A947-70E740481C1C}">
                          <a14:useLocalDpi xmlns:a14="http://schemas.microsoft.com/office/drawing/2010/main" val="0"/>
                        </a:ext>
                      </a:extLst>
                    </a:blip>
                    <a:srcRect l="3398" r="7878" b="11004"/>
                    <a:stretch/>
                  </pic:blipFill>
                  <pic:spPr bwMode="auto">
                    <a:xfrm>
                      <a:off x="0" y="0"/>
                      <a:ext cx="2531481" cy="1744907"/>
                    </a:xfrm>
                    <a:prstGeom prst="rect">
                      <a:avLst/>
                    </a:prstGeom>
                    <a:ln>
                      <a:noFill/>
                    </a:ln>
                    <a:extLst>
                      <a:ext uri="{53640926-AAD7-44D8-BBD7-CCE9431645EC}">
                        <a14:shadowObscured xmlns:a14="http://schemas.microsoft.com/office/drawing/2010/main"/>
                      </a:ext>
                    </a:extLst>
                  </pic:spPr>
                </pic:pic>
              </a:graphicData>
            </a:graphic>
          </wp:inline>
        </w:drawing>
      </w:r>
    </w:p>
    <w:p w14:paraId="4DC01895" w14:textId="3D51DF35" w:rsidR="00D45779" w:rsidRPr="00D45779" w:rsidRDefault="00D45779" w:rsidP="00EF661F">
      <w:pPr>
        <w:pStyle w:val="ListParagraph"/>
        <w:spacing w:line="276" w:lineRule="auto"/>
        <w:ind w:left="360"/>
        <w:jc w:val="both"/>
        <w:rPr>
          <w:bCs/>
          <w:sz w:val="18"/>
          <w:szCs w:val="18"/>
        </w:rPr>
      </w:pPr>
      <w:r w:rsidRPr="00D45779">
        <w:rPr>
          <w:bCs/>
          <w:sz w:val="18"/>
          <w:szCs w:val="18"/>
        </w:rPr>
        <w:t>Figure 1. Accuracy of the different learning algorithms in the function of the training set size. [19]</w:t>
      </w:r>
    </w:p>
    <w:p w14:paraId="4D1357AB" w14:textId="77777777" w:rsidR="00D45779" w:rsidRPr="0007756E" w:rsidRDefault="00D45779" w:rsidP="00EF661F">
      <w:pPr>
        <w:pStyle w:val="ListParagraph"/>
        <w:spacing w:line="276" w:lineRule="auto"/>
        <w:ind w:left="360"/>
        <w:jc w:val="both"/>
        <w:rPr>
          <w:bCs/>
        </w:rPr>
      </w:pPr>
    </w:p>
    <w:p w14:paraId="02989315" w14:textId="46AF35F7" w:rsidR="00420D14" w:rsidRPr="0007756E" w:rsidRDefault="009258DE" w:rsidP="00EF661F">
      <w:pPr>
        <w:pStyle w:val="ListParagraph"/>
        <w:spacing w:line="276" w:lineRule="auto"/>
        <w:ind w:left="360"/>
        <w:jc w:val="both"/>
        <w:rPr>
          <w:bCs/>
        </w:rPr>
      </w:pPr>
      <w:r w:rsidRPr="0007756E">
        <w:rPr>
          <w:bCs/>
        </w:rPr>
        <w:t>Additionally, the authors</w:t>
      </w:r>
      <w:r w:rsidR="006E2198" w:rsidRPr="0007756E">
        <w:rPr>
          <w:bCs/>
        </w:rPr>
        <w:t xml:space="preserve"> identified that similar studies exploring the interpretability of the network were focused only on prediction interpretation (i.e., explain the prediction of a given input)</w:t>
      </w:r>
      <w:r w:rsidRPr="0007756E">
        <w:rPr>
          <w:bCs/>
        </w:rPr>
        <w:t xml:space="preserve"> </w:t>
      </w:r>
      <w:r w:rsidR="006E2198" w:rsidRPr="0007756E">
        <w:rPr>
          <w:bCs/>
        </w:rPr>
        <w:t xml:space="preserve">rather than model interpretation (i.e., explain the logic of the model when predicting for the whole population); therefore, this study </w:t>
      </w:r>
      <w:r w:rsidRPr="0007756E">
        <w:rPr>
          <w:bCs/>
        </w:rPr>
        <w:t>aimed to explore the model interpretability</w:t>
      </w:r>
      <w:r w:rsidR="006E2198" w:rsidRPr="0007756E">
        <w:rPr>
          <w:bCs/>
        </w:rPr>
        <w:t xml:space="preserve"> to investigate the representation of the gene expression learned in the hidden layers</w:t>
      </w:r>
      <w:r w:rsidRPr="0007756E">
        <w:rPr>
          <w:bCs/>
        </w:rPr>
        <w:t xml:space="preserve">. </w:t>
      </w:r>
      <w:r w:rsidR="00F92C0D" w:rsidRPr="0007756E">
        <w:rPr>
          <w:bCs/>
        </w:rPr>
        <w:t>[19]</w:t>
      </w:r>
    </w:p>
    <w:p w14:paraId="1A1EDC5C" w14:textId="77777777" w:rsidR="00074ADE" w:rsidRPr="0007756E" w:rsidRDefault="00074ADE" w:rsidP="00EF661F">
      <w:pPr>
        <w:pStyle w:val="ListParagraph"/>
        <w:spacing w:line="276" w:lineRule="auto"/>
        <w:ind w:left="360"/>
        <w:jc w:val="both"/>
        <w:rPr>
          <w:bCs/>
        </w:rPr>
      </w:pPr>
    </w:p>
    <w:p w14:paraId="57ED0FF2" w14:textId="38546F30" w:rsidR="00420D14" w:rsidRPr="0007756E" w:rsidRDefault="00074ADE" w:rsidP="00EF661F">
      <w:pPr>
        <w:pStyle w:val="ListParagraph"/>
        <w:spacing w:line="276" w:lineRule="auto"/>
        <w:ind w:left="360"/>
        <w:jc w:val="both"/>
        <w:rPr>
          <w:bCs/>
        </w:rPr>
      </w:pPr>
      <w:r w:rsidRPr="0007756E">
        <w:rPr>
          <w:bCs/>
        </w:rPr>
        <w:t xml:space="preserve">The results proved that given a </w:t>
      </w:r>
      <w:r w:rsidR="00E50F27" w:rsidRPr="0007756E">
        <w:rPr>
          <w:bCs/>
        </w:rPr>
        <w:t xml:space="preserve">DL </w:t>
      </w:r>
      <w:r w:rsidRPr="0007756E">
        <w:rPr>
          <w:bCs/>
        </w:rPr>
        <w:t>model that successfully finds relationships between gene expression levels and phenotypes, there should be a link between both variables and therefore, by exploring the interpretation, new biological hypotheses can be proposed to be experimentally investigated.</w:t>
      </w:r>
      <w:r w:rsidR="00DD6A4F" w:rsidRPr="0007756E">
        <w:rPr>
          <w:bCs/>
        </w:rPr>
        <w:t xml:space="preserve"> [19]</w:t>
      </w:r>
    </w:p>
    <w:p w14:paraId="4F8E4A4E" w14:textId="77777777" w:rsidR="005270F3" w:rsidRPr="0007756E" w:rsidRDefault="005270F3" w:rsidP="00EF661F">
      <w:pPr>
        <w:pStyle w:val="ListParagraph"/>
        <w:spacing w:line="276" w:lineRule="auto"/>
        <w:ind w:left="360"/>
        <w:jc w:val="both"/>
        <w:rPr>
          <w:bCs/>
        </w:rPr>
      </w:pPr>
    </w:p>
    <w:p w14:paraId="6E23E2A6" w14:textId="4FBED08A" w:rsidR="00AD3D26" w:rsidRPr="0007756E" w:rsidRDefault="005E7DE9" w:rsidP="00EF661F">
      <w:pPr>
        <w:pStyle w:val="ListParagraph"/>
        <w:spacing w:line="276" w:lineRule="auto"/>
        <w:ind w:left="360"/>
        <w:jc w:val="both"/>
        <w:rPr>
          <w:bCs/>
        </w:rPr>
      </w:pPr>
      <w:r w:rsidRPr="0007756E">
        <w:rPr>
          <w:bCs/>
        </w:rPr>
        <w:t xml:space="preserve">This study was selected because it is a pioneer not only in the field of using DL on RNA sequencing data but also in DNN interpretation beyond the identification of impactful genes. </w:t>
      </w:r>
      <w:r w:rsidR="001C478D" w:rsidRPr="0007756E">
        <w:rPr>
          <w:bCs/>
        </w:rPr>
        <w:t xml:space="preserve">There is also a strong ethical component motivating the researchers because of the high relevance of </w:t>
      </w:r>
      <w:r w:rsidR="001C478D" w:rsidRPr="0007756E">
        <w:rPr>
          <w:bCs/>
        </w:rPr>
        <w:t>the decisions that such a model could have when applied to real-world patients.</w:t>
      </w:r>
      <w:r w:rsidR="001109D4" w:rsidRPr="0007756E">
        <w:rPr>
          <w:bCs/>
        </w:rPr>
        <w:t xml:space="preserve"> Although this study is </w:t>
      </w:r>
      <w:proofErr w:type="gramStart"/>
      <w:r w:rsidR="001109D4" w:rsidRPr="0007756E">
        <w:rPr>
          <w:bCs/>
        </w:rPr>
        <w:t>similar to</w:t>
      </w:r>
      <w:proofErr w:type="gramEnd"/>
      <w:r w:rsidR="001109D4" w:rsidRPr="0007756E">
        <w:rPr>
          <w:bCs/>
        </w:rPr>
        <w:t xml:space="preserve"> the proposed for this project in terms of using DL techniques on RNA data and exploring the interpretability of the resulting model, it is focused on another type of RNA data (i.e., RNA sequencing</w:t>
      </w:r>
      <w:r w:rsidR="006761C7" w:rsidRPr="0007756E">
        <w:rPr>
          <w:bCs/>
        </w:rPr>
        <w:t xml:space="preserve"> vs. miRNA-mRNA target pairs</w:t>
      </w:r>
      <w:r w:rsidR="001109D4" w:rsidRPr="0007756E">
        <w:rPr>
          <w:bCs/>
        </w:rPr>
        <w:t>)</w:t>
      </w:r>
      <w:r w:rsidR="006761C7" w:rsidRPr="0007756E">
        <w:rPr>
          <w:bCs/>
        </w:rPr>
        <w:t xml:space="preserve"> and has different goals (i.e., predict phenotypes vs. predict mRNA targets).</w:t>
      </w:r>
    </w:p>
    <w:p w14:paraId="51ED7F58" w14:textId="77777777" w:rsidR="005270F3" w:rsidRPr="0007756E" w:rsidRDefault="005270F3" w:rsidP="00EF661F">
      <w:pPr>
        <w:pStyle w:val="ListParagraph"/>
        <w:spacing w:line="276" w:lineRule="auto"/>
        <w:ind w:left="360"/>
        <w:jc w:val="both"/>
        <w:rPr>
          <w:bCs/>
        </w:rPr>
      </w:pPr>
    </w:p>
    <w:p w14:paraId="0F034FBF" w14:textId="06D38087" w:rsidR="00420D14" w:rsidRPr="0007756E" w:rsidRDefault="00420D14" w:rsidP="00EF661F">
      <w:pPr>
        <w:pStyle w:val="ListParagraph"/>
        <w:numPr>
          <w:ilvl w:val="0"/>
          <w:numId w:val="2"/>
        </w:numPr>
        <w:spacing w:line="276" w:lineRule="auto"/>
        <w:jc w:val="both"/>
        <w:rPr>
          <w:bCs/>
          <w:i/>
          <w:iCs/>
        </w:rPr>
      </w:pPr>
      <w:r w:rsidRPr="0007756E">
        <w:rPr>
          <w:bCs/>
          <w:i/>
          <w:iCs/>
        </w:rPr>
        <w:t>“</w:t>
      </w:r>
      <w:proofErr w:type="spellStart"/>
      <w:r w:rsidR="004759F8" w:rsidRPr="0007756E">
        <w:rPr>
          <w:bCs/>
          <w:i/>
          <w:iCs/>
        </w:rPr>
        <w:t>DeepMirTar</w:t>
      </w:r>
      <w:proofErr w:type="spellEnd"/>
      <w:r w:rsidR="004759F8" w:rsidRPr="0007756E">
        <w:rPr>
          <w:bCs/>
          <w:i/>
          <w:iCs/>
        </w:rPr>
        <w:t>: a deep-learning approach for predicting human miRNA targets</w:t>
      </w:r>
      <w:r w:rsidRPr="0007756E">
        <w:rPr>
          <w:bCs/>
          <w:i/>
          <w:iCs/>
        </w:rPr>
        <w:t>”</w:t>
      </w:r>
      <w:r w:rsidR="004759F8" w:rsidRPr="0007756E">
        <w:rPr>
          <w:bCs/>
          <w:i/>
          <w:iCs/>
        </w:rPr>
        <w:t xml:space="preserve"> [23]</w:t>
      </w:r>
    </w:p>
    <w:p w14:paraId="3BE3EF8F" w14:textId="35C63575" w:rsidR="004759F8" w:rsidRPr="0007756E" w:rsidRDefault="004759F8" w:rsidP="00EF661F">
      <w:pPr>
        <w:pStyle w:val="ListParagraph"/>
        <w:spacing w:line="276" w:lineRule="auto"/>
        <w:ind w:left="360"/>
        <w:jc w:val="both"/>
        <w:rPr>
          <w:bCs/>
        </w:rPr>
      </w:pPr>
    </w:p>
    <w:p w14:paraId="65E228E5" w14:textId="090B8A9D" w:rsidR="00B9366D" w:rsidRPr="0007756E" w:rsidRDefault="004F5EBB" w:rsidP="00EF661F">
      <w:pPr>
        <w:pStyle w:val="ListParagraph"/>
        <w:spacing w:line="276" w:lineRule="auto"/>
        <w:ind w:left="360"/>
        <w:jc w:val="both"/>
        <w:rPr>
          <w:bCs/>
        </w:rPr>
      </w:pPr>
      <w:r w:rsidRPr="0007756E">
        <w:rPr>
          <w:bCs/>
        </w:rPr>
        <w:t xml:space="preserve">In this study, </w:t>
      </w:r>
      <w:r w:rsidR="00B9366D" w:rsidRPr="0007756E">
        <w:rPr>
          <w:bCs/>
        </w:rPr>
        <w:t>the authors aimed to apply DL techniques to the problem of identifying binding sites of target mRNA sequences for miRNAs.</w:t>
      </w:r>
      <w:r w:rsidR="00CC1EE3" w:rsidRPr="0007756E">
        <w:rPr>
          <w:bCs/>
        </w:rPr>
        <w:t xml:space="preserve"> The approach followed was to use a </w:t>
      </w:r>
      <w:proofErr w:type="spellStart"/>
      <w:r w:rsidR="00CC1EE3" w:rsidRPr="0007756E">
        <w:rPr>
          <w:bCs/>
        </w:rPr>
        <w:t>SdA</w:t>
      </w:r>
      <w:proofErr w:type="spellEnd"/>
      <w:r w:rsidR="00CC1EE3" w:rsidRPr="0007756E">
        <w:rPr>
          <w:bCs/>
        </w:rPr>
        <w:t>, a type of NN consisting of multiple layers each one with massive units.</w:t>
      </w:r>
      <w:r w:rsidR="00B9366D" w:rsidRPr="0007756E">
        <w:rPr>
          <w:bCs/>
        </w:rPr>
        <w:t xml:space="preserve"> </w:t>
      </w:r>
      <w:r w:rsidR="00FA59F9" w:rsidRPr="0007756E">
        <w:rPr>
          <w:bCs/>
        </w:rPr>
        <w:t xml:space="preserve">The generated tool targets sites at the 3’UTR region and considers only the seed region of miRNAs, consisting of the first 8 nucleotides of the sequence and which is usually involved in the binding site. </w:t>
      </w:r>
      <w:r w:rsidR="00B9366D" w:rsidRPr="0007756E">
        <w:rPr>
          <w:bCs/>
        </w:rPr>
        <w:t>[23]</w:t>
      </w:r>
    </w:p>
    <w:p w14:paraId="23823EB7" w14:textId="77777777" w:rsidR="00916899" w:rsidRPr="0007756E" w:rsidRDefault="00916899" w:rsidP="00EF661F">
      <w:pPr>
        <w:pStyle w:val="ListParagraph"/>
        <w:spacing w:line="276" w:lineRule="auto"/>
        <w:ind w:left="360"/>
        <w:jc w:val="both"/>
        <w:rPr>
          <w:bCs/>
        </w:rPr>
      </w:pPr>
    </w:p>
    <w:p w14:paraId="3B475892" w14:textId="50D1E01D" w:rsidR="00916899" w:rsidRPr="0007756E" w:rsidRDefault="00916899" w:rsidP="00EF661F">
      <w:pPr>
        <w:pStyle w:val="ListParagraph"/>
        <w:spacing w:line="276" w:lineRule="auto"/>
        <w:ind w:left="360"/>
        <w:jc w:val="both"/>
        <w:rPr>
          <w:bCs/>
        </w:rPr>
      </w:pPr>
      <w:r w:rsidRPr="0007756E">
        <w:rPr>
          <w:bCs/>
        </w:rPr>
        <w:t>Another relevant consideration is the selection of the organism.; unlike other studies, this one proposes training the network only on Homo sapiens RNA data. The mechanisms of action by which the miRNA targets a mRNA strand may differ between organisms, thus constraining the model to consider a single organism could lead to better predictions. [23]</w:t>
      </w:r>
    </w:p>
    <w:p w14:paraId="6B83AE85" w14:textId="77777777" w:rsidR="00FA59F9" w:rsidRPr="0007756E" w:rsidRDefault="00FA59F9" w:rsidP="00EF661F">
      <w:pPr>
        <w:pStyle w:val="ListParagraph"/>
        <w:spacing w:line="276" w:lineRule="auto"/>
        <w:ind w:left="360"/>
        <w:jc w:val="both"/>
        <w:rPr>
          <w:bCs/>
        </w:rPr>
      </w:pPr>
    </w:p>
    <w:p w14:paraId="4DCAFC1D" w14:textId="08C0D420" w:rsidR="00B9366D" w:rsidRPr="0007756E" w:rsidRDefault="00B9366D" w:rsidP="00EF661F">
      <w:pPr>
        <w:pStyle w:val="ListParagraph"/>
        <w:spacing w:line="276" w:lineRule="auto"/>
        <w:ind w:left="360"/>
        <w:jc w:val="both"/>
        <w:rPr>
          <w:bCs/>
        </w:rPr>
      </w:pPr>
      <w:r w:rsidRPr="0007756E">
        <w:rPr>
          <w:bCs/>
        </w:rPr>
        <w:t>The resulting tool achieved higher performance when compared to state-of-the-art approaches.</w:t>
      </w:r>
      <w:r w:rsidR="00FA59F9" w:rsidRPr="0007756E">
        <w:rPr>
          <w:bCs/>
        </w:rPr>
        <w:t>, including DT (Decision Trees), LR (Logistic Regression), RF (Random Forests), MLP (Multilayer Perceptron), and CNN (Convolutional Neural Networks).</w:t>
      </w:r>
      <w:r w:rsidRPr="0007756E">
        <w:rPr>
          <w:bCs/>
        </w:rPr>
        <w:t xml:space="preserve"> [23]</w:t>
      </w:r>
    </w:p>
    <w:p w14:paraId="158633D7" w14:textId="77777777" w:rsidR="00B9366D" w:rsidRPr="0007756E" w:rsidRDefault="00B9366D" w:rsidP="00EF661F">
      <w:pPr>
        <w:pStyle w:val="ListParagraph"/>
        <w:spacing w:line="276" w:lineRule="auto"/>
        <w:ind w:left="360"/>
        <w:jc w:val="both"/>
        <w:rPr>
          <w:bCs/>
        </w:rPr>
      </w:pPr>
    </w:p>
    <w:p w14:paraId="413B307A" w14:textId="6283F906" w:rsidR="004759F8" w:rsidRPr="0007756E" w:rsidRDefault="00B9366D" w:rsidP="00EF661F">
      <w:pPr>
        <w:pStyle w:val="ListParagraph"/>
        <w:spacing w:line="276" w:lineRule="auto"/>
        <w:ind w:left="360"/>
        <w:jc w:val="both"/>
        <w:rPr>
          <w:bCs/>
        </w:rPr>
      </w:pPr>
      <w:r w:rsidRPr="0007756E">
        <w:rPr>
          <w:bCs/>
        </w:rPr>
        <w:t xml:space="preserve">This paper was selected because </w:t>
      </w:r>
      <w:r w:rsidR="008006E9" w:rsidRPr="0007756E">
        <w:rPr>
          <w:bCs/>
        </w:rPr>
        <w:t xml:space="preserve">of </w:t>
      </w:r>
      <w:r w:rsidRPr="0007756E">
        <w:rPr>
          <w:bCs/>
        </w:rPr>
        <w:t xml:space="preserve">the rigorous </w:t>
      </w:r>
      <w:r w:rsidR="008006E9" w:rsidRPr="0007756E">
        <w:rPr>
          <w:bCs/>
        </w:rPr>
        <w:t xml:space="preserve">comparison the authors performed to evaluate DL and </w:t>
      </w:r>
      <w:r w:rsidR="00FA59F9" w:rsidRPr="0007756E">
        <w:rPr>
          <w:bCs/>
        </w:rPr>
        <w:t>alternative</w:t>
      </w:r>
      <w:r w:rsidR="008006E9" w:rsidRPr="0007756E">
        <w:rPr>
          <w:bCs/>
        </w:rPr>
        <w:t xml:space="preserve"> ML approaches</w:t>
      </w:r>
      <w:r w:rsidR="00000990" w:rsidRPr="0007756E">
        <w:rPr>
          <w:bCs/>
        </w:rPr>
        <w:t>, which motivates the use of DL techniques applied to biological data.  B</w:t>
      </w:r>
      <w:r w:rsidR="008006E9" w:rsidRPr="0007756E">
        <w:rPr>
          <w:bCs/>
        </w:rPr>
        <w:t xml:space="preserve">oth </w:t>
      </w:r>
      <w:r w:rsidR="00380846" w:rsidRPr="0007756E">
        <w:rPr>
          <w:bCs/>
        </w:rPr>
        <w:t>projects</w:t>
      </w:r>
      <w:r w:rsidR="008006E9" w:rsidRPr="0007756E">
        <w:rPr>
          <w:bCs/>
        </w:rPr>
        <w:t xml:space="preserve"> differ in terms of interpretability</w:t>
      </w:r>
      <w:r w:rsidR="00CA7A7D" w:rsidRPr="0007756E">
        <w:rPr>
          <w:bCs/>
        </w:rPr>
        <w:t xml:space="preserve"> goals</w:t>
      </w:r>
      <w:r w:rsidR="00A11297" w:rsidRPr="0007756E">
        <w:rPr>
          <w:bCs/>
        </w:rPr>
        <w:t>,</w:t>
      </w:r>
      <w:r w:rsidR="00162A94" w:rsidRPr="0007756E">
        <w:rPr>
          <w:bCs/>
        </w:rPr>
        <w:t xml:space="preserve"> </w:t>
      </w:r>
      <w:r w:rsidR="00000990" w:rsidRPr="0007756E">
        <w:rPr>
          <w:bCs/>
        </w:rPr>
        <w:t xml:space="preserve">and </w:t>
      </w:r>
      <w:r w:rsidR="00162A94" w:rsidRPr="0007756E">
        <w:rPr>
          <w:bCs/>
        </w:rPr>
        <w:t>organism selection,</w:t>
      </w:r>
      <w:r w:rsidR="00A11297" w:rsidRPr="0007756E">
        <w:rPr>
          <w:bCs/>
        </w:rPr>
        <w:t xml:space="preserve"> and while the researchers considered </w:t>
      </w:r>
      <w:r w:rsidR="002B7D62" w:rsidRPr="0007756E">
        <w:rPr>
          <w:bCs/>
        </w:rPr>
        <w:t xml:space="preserve">only </w:t>
      </w:r>
      <w:r w:rsidR="00A11297" w:rsidRPr="0007756E">
        <w:rPr>
          <w:bCs/>
        </w:rPr>
        <w:t>the miRNA seed region, the proposed project aims to consider the full miRNA length to account for non-canonical pairing</w:t>
      </w:r>
      <w:r w:rsidR="00CA7A7D" w:rsidRPr="0007756E">
        <w:rPr>
          <w:bCs/>
        </w:rPr>
        <w:t>.</w:t>
      </w:r>
      <w:r w:rsidR="008006E9" w:rsidRPr="0007756E">
        <w:rPr>
          <w:bCs/>
        </w:rPr>
        <w:t xml:space="preserve"> </w:t>
      </w:r>
    </w:p>
    <w:p w14:paraId="5FC0F802" w14:textId="77777777" w:rsidR="006E2D34" w:rsidRPr="0007756E" w:rsidRDefault="006E2D34" w:rsidP="00EF661F">
      <w:pPr>
        <w:pStyle w:val="ListParagraph"/>
        <w:spacing w:line="276" w:lineRule="auto"/>
        <w:ind w:left="360"/>
        <w:jc w:val="both"/>
        <w:rPr>
          <w:bCs/>
        </w:rPr>
      </w:pPr>
    </w:p>
    <w:p w14:paraId="6B31F08A" w14:textId="736F1FD6" w:rsidR="00420D14" w:rsidRDefault="00420D14" w:rsidP="00EF661F">
      <w:pPr>
        <w:pStyle w:val="ListParagraph"/>
        <w:numPr>
          <w:ilvl w:val="0"/>
          <w:numId w:val="2"/>
        </w:numPr>
        <w:spacing w:line="276" w:lineRule="auto"/>
        <w:jc w:val="both"/>
        <w:rPr>
          <w:bCs/>
          <w:i/>
          <w:iCs/>
        </w:rPr>
      </w:pPr>
      <w:r w:rsidRPr="0007756E">
        <w:rPr>
          <w:bCs/>
          <w:i/>
          <w:iCs/>
        </w:rPr>
        <w:t>“</w:t>
      </w:r>
      <w:proofErr w:type="spellStart"/>
      <w:r w:rsidR="006E2D34" w:rsidRPr="0007756E">
        <w:rPr>
          <w:i/>
          <w:iCs/>
        </w:rPr>
        <w:t>miRAW</w:t>
      </w:r>
      <w:proofErr w:type="spellEnd"/>
      <w:r w:rsidR="006E2D34" w:rsidRPr="0007756E">
        <w:rPr>
          <w:i/>
          <w:iCs/>
        </w:rPr>
        <w:t>: A deep learning-based approach to predict microRNA targets by analyzing whole microRNA transcripts</w:t>
      </w:r>
      <w:r w:rsidRPr="0007756E">
        <w:rPr>
          <w:bCs/>
          <w:i/>
          <w:iCs/>
        </w:rPr>
        <w:t>”</w:t>
      </w:r>
      <w:r w:rsidR="006E2D34" w:rsidRPr="0007756E">
        <w:rPr>
          <w:bCs/>
          <w:i/>
          <w:iCs/>
        </w:rPr>
        <w:t xml:space="preserve"> [1]</w:t>
      </w:r>
    </w:p>
    <w:p w14:paraId="138D0D07" w14:textId="77777777" w:rsidR="00AD3108" w:rsidRDefault="00AD3108" w:rsidP="00EF661F">
      <w:pPr>
        <w:pStyle w:val="ListParagraph"/>
        <w:spacing w:line="276" w:lineRule="auto"/>
        <w:ind w:left="360"/>
        <w:jc w:val="both"/>
        <w:rPr>
          <w:bCs/>
        </w:rPr>
      </w:pPr>
    </w:p>
    <w:p w14:paraId="05094936" w14:textId="77777777" w:rsidR="00AD3108" w:rsidRPr="0007756E" w:rsidRDefault="00AD3108" w:rsidP="00EF661F">
      <w:pPr>
        <w:pStyle w:val="ListParagraph"/>
        <w:spacing w:line="276" w:lineRule="auto"/>
        <w:ind w:left="360"/>
        <w:jc w:val="both"/>
        <w:rPr>
          <w:bCs/>
        </w:rPr>
      </w:pPr>
      <w:r w:rsidRPr="0007756E">
        <w:rPr>
          <w:bCs/>
        </w:rPr>
        <w:t>This study was a pioneer in the field of prediction of miRNA-mRNA target pairs by considering beyond the seed region of the miRNA sequences. Instead of restricting the model to work with miRNA seed regions, the researchers included more flexibility to include the entire miRNA and 3’UTR mRNA nucleotides. [1]</w:t>
      </w:r>
    </w:p>
    <w:p w14:paraId="504A606D" w14:textId="77777777" w:rsidR="00AD3108" w:rsidRPr="0007756E" w:rsidRDefault="00AD3108" w:rsidP="00EF661F">
      <w:pPr>
        <w:pStyle w:val="ListParagraph"/>
        <w:spacing w:line="276" w:lineRule="auto"/>
        <w:ind w:left="360"/>
        <w:jc w:val="both"/>
        <w:rPr>
          <w:bCs/>
        </w:rPr>
      </w:pPr>
    </w:p>
    <w:p w14:paraId="50621E32" w14:textId="4843DBE4" w:rsidR="00AD3108" w:rsidRPr="0007756E" w:rsidRDefault="00AD3108" w:rsidP="00EF661F">
      <w:pPr>
        <w:pStyle w:val="ListParagraph"/>
        <w:spacing w:line="276" w:lineRule="auto"/>
        <w:ind w:left="360"/>
        <w:jc w:val="both"/>
        <w:rPr>
          <w:bCs/>
        </w:rPr>
      </w:pPr>
      <w:r w:rsidRPr="0007756E">
        <w:rPr>
          <w:bCs/>
        </w:rPr>
        <w:t xml:space="preserve">The data cited by the authors include only Homo sapiens sequences and was used to train a DNN composed of autoencoders and a feed-forward network. The results of the trained network consistently showed that DL approaches outperform traditional state-of-the-art ML algorithms and succeeded in recognizing the relevance of the seed region in the targeting process. Although the results were consistent with the literature in determining that the miRNA seed region plays an important role in the target selection, the network also identified pairs outside the canonical criteria. Such findings confirmed that in order to understand </w:t>
      </w:r>
      <w:r w:rsidRPr="0007756E">
        <w:rPr>
          <w:bCs/>
        </w:rPr>
        <w:t xml:space="preserve">miRNA processes, the whole strands should be </w:t>
      </w:r>
      <w:r w:rsidR="004632B2" w:rsidRPr="0007756E">
        <w:rPr>
          <w:bCs/>
        </w:rPr>
        <w:t>considered</w:t>
      </w:r>
      <w:r w:rsidRPr="0007756E">
        <w:rPr>
          <w:bCs/>
        </w:rPr>
        <w:t>. [1]</w:t>
      </w:r>
    </w:p>
    <w:p w14:paraId="5F2D53E1" w14:textId="77777777" w:rsidR="00AD3108" w:rsidRPr="0007756E" w:rsidRDefault="00AD3108" w:rsidP="00EF661F">
      <w:pPr>
        <w:pStyle w:val="ListParagraph"/>
        <w:spacing w:line="276" w:lineRule="auto"/>
        <w:ind w:left="360"/>
        <w:jc w:val="both"/>
        <w:rPr>
          <w:bCs/>
        </w:rPr>
      </w:pPr>
    </w:p>
    <w:p w14:paraId="4A5309D5" w14:textId="68F7D845" w:rsidR="00AD3108" w:rsidRDefault="00AD3108" w:rsidP="00EF661F">
      <w:pPr>
        <w:pStyle w:val="ListParagraph"/>
        <w:spacing w:line="276" w:lineRule="auto"/>
        <w:ind w:left="360"/>
        <w:jc w:val="both"/>
        <w:rPr>
          <w:bCs/>
        </w:rPr>
      </w:pPr>
      <w:r w:rsidRPr="0007756E">
        <w:rPr>
          <w:bCs/>
        </w:rPr>
        <w:t>The relevance of the length of the considered miRNA sequence and the findings described in the study motivate the approach used in the project proposal. Hence, the proposed project and this study overlap in terms of topic and consideration of entire miRNA strands but differ in interpretability goals and target organism.</w:t>
      </w:r>
    </w:p>
    <w:p w14:paraId="7DC18B48" w14:textId="77777777" w:rsidR="00AD3108" w:rsidRPr="00AD3108" w:rsidRDefault="00AD3108" w:rsidP="00EF661F">
      <w:pPr>
        <w:pStyle w:val="ListParagraph"/>
        <w:spacing w:line="276" w:lineRule="auto"/>
        <w:ind w:left="360"/>
        <w:jc w:val="both"/>
        <w:rPr>
          <w:bCs/>
        </w:rPr>
      </w:pPr>
    </w:p>
    <w:p w14:paraId="33528894" w14:textId="615CF528" w:rsidR="00AD3108" w:rsidRDefault="00A65977" w:rsidP="00EF661F">
      <w:pPr>
        <w:pStyle w:val="ListParagraph"/>
        <w:numPr>
          <w:ilvl w:val="0"/>
          <w:numId w:val="2"/>
        </w:numPr>
        <w:spacing w:line="276" w:lineRule="auto"/>
        <w:jc w:val="both"/>
        <w:rPr>
          <w:bCs/>
          <w:i/>
          <w:iCs/>
        </w:rPr>
      </w:pPr>
      <w:r>
        <w:rPr>
          <w:bCs/>
          <w:i/>
          <w:iCs/>
        </w:rPr>
        <w:t>“</w:t>
      </w:r>
      <w:r w:rsidR="00AD3108">
        <w:rPr>
          <w:bCs/>
          <w:i/>
          <w:iCs/>
        </w:rPr>
        <w:t>Interpretable drug target prediction using deep neural representation</w:t>
      </w:r>
      <w:r>
        <w:rPr>
          <w:bCs/>
          <w:i/>
          <w:iCs/>
        </w:rPr>
        <w:t>”</w:t>
      </w:r>
      <w:r w:rsidR="00AD3108">
        <w:rPr>
          <w:bCs/>
          <w:i/>
          <w:iCs/>
        </w:rPr>
        <w:t xml:space="preserve"> [28]</w:t>
      </w:r>
    </w:p>
    <w:p w14:paraId="0DE92661" w14:textId="77777777" w:rsidR="003501E9" w:rsidRDefault="003501E9" w:rsidP="00EF661F">
      <w:pPr>
        <w:pStyle w:val="ListParagraph"/>
        <w:spacing w:line="276" w:lineRule="auto"/>
        <w:ind w:left="360"/>
        <w:jc w:val="both"/>
        <w:rPr>
          <w:bCs/>
        </w:rPr>
      </w:pPr>
    </w:p>
    <w:p w14:paraId="380DBB43" w14:textId="68E39054" w:rsidR="00EE4041" w:rsidRDefault="003501E9" w:rsidP="00EF661F">
      <w:pPr>
        <w:pStyle w:val="ListParagraph"/>
        <w:spacing w:line="276" w:lineRule="auto"/>
        <w:ind w:left="360"/>
        <w:jc w:val="both"/>
        <w:rPr>
          <w:bCs/>
        </w:rPr>
      </w:pPr>
      <w:r>
        <w:rPr>
          <w:bCs/>
        </w:rPr>
        <w:t xml:space="preserve">The authors of this paper aimed to propose a NN model to predict drug-target interactions using low-level representations as input. Alongside the predicted interactions, the model provided biological interpretation, which was not </w:t>
      </w:r>
      <w:r w:rsidR="009C5F9A">
        <w:rPr>
          <w:bCs/>
        </w:rPr>
        <w:t xml:space="preserve">proposed in previous works. </w:t>
      </w:r>
      <w:r w:rsidR="00EE4041">
        <w:rPr>
          <w:bCs/>
        </w:rPr>
        <w:t>[28]</w:t>
      </w:r>
    </w:p>
    <w:p w14:paraId="012D933E" w14:textId="77777777" w:rsidR="00EE4041" w:rsidRDefault="00EE4041" w:rsidP="00EF661F">
      <w:pPr>
        <w:pStyle w:val="ListParagraph"/>
        <w:spacing w:line="276" w:lineRule="auto"/>
        <w:ind w:left="360"/>
        <w:jc w:val="both"/>
        <w:rPr>
          <w:bCs/>
        </w:rPr>
      </w:pPr>
    </w:p>
    <w:p w14:paraId="75DF703A" w14:textId="3AC31403" w:rsidR="00EE4041" w:rsidRDefault="009C5F9A" w:rsidP="00EF661F">
      <w:pPr>
        <w:pStyle w:val="ListParagraph"/>
        <w:spacing w:line="276" w:lineRule="auto"/>
        <w:ind w:left="360"/>
        <w:jc w:val="both"/>
        <w:rPr>
          <w:bCs/>
        </w:rPr>
      </w:pPr>
      <w:r>
        <w:rPr>
          <w:bCs/>
        </w:rPr>
        <w:t xml:space="preserve">The most reliable and interpretable approach to generating predictions of interactions is molecular docking; however, this approach is </w:t>
      </w:r>
      <w:r w:rsidR="004D04E3">
        <w:rPr>
          <w:bCs/>
        </w:rPr>
        <w:t xml:space="preserve">often unaffordable in terms of time and resources and is limited by the availability of 3D protein structures. Considering the above, the authors modeled the problem as a binary classification task for an ML model able to receive drug-target pairs and predict if they will interact or not. </w:t>
      </w:r>
      <w:r w:rsidR="00EE4041">
        <w:rPr>
          <w:bCs/>
        </w:rPr>
        <w:t>[28]</w:t>
      </w:r>
    </w:p>
    <w:p w14:paraId="38FC5308" w14:textId="77777777" w:rsidR="00EE4041" w:rsidRDefault="00EE4041" w:rsidP="00EF661F">
      <w:pPr>
        <w:pStyle w:val="ListParagraph"/>
        <w:spacing w:line="276" w:lineRule="auto"/>
        <w:ind w:left="360"/>
        <w:jc w:val="both"/>
        <w:rPr>
          <w:bCs/>
        </w:rPr>
      </w:pPr>
    </w:p>
    <w:p w14:paraId="27634740" w14:textId="117B5CF6" w:rsidR="009E5913" w:rsidRPr="00EF661F" w:rsidRDefault="004D04E3" w:rsidP="00EF661F">
      <w:pPr>
        <w:pStyle w:val="ListParagraph"/>
        <w:spacing w:line="276" w:lineRule="auto"/>
        <w:ind w:left="360"/>
        <w:jc w:val="both"/>
        <w:rPr>
          <w:bCs/>
        </w:rPr>
      </w:pPr>
      <w:r>
        <w:rPr>
          <w:bCs/>
        </w:rPr>
        <w:t>I</w:t>
      </w:r>
      <w:r w:rsidR="00EE4041">
        <w:rPr>
          <w:bCs/>
        </w:rPr>
        <w:t>n the proposed model, i</w:t>
      </w:r>
      <w:r>
        <w:rPr>
          <w:bCs/>
        </w:rPr>
        <w:t>nput pairs constitute low-level representations where the target is encoded as a raw amino acid sequence alongside GO (Gene Ontology) terms, and the drug is represented as either a chemical structure</w:t>
      </w:r>
      <w:r w:rsidR="00560950">
        <w:rPr>
          <w:bCs/>
        </w:rPr>
        <w:t xml:space="preserve"> graph or as a SMILES sequence string. Drugs in the form of </w:t>
      </w:r>
      <w:r w:rsidR="00560950">
        <w:rPr>
          <w:bCs/>
        </w:rPr>
        <w:lastRenderedPageBreak/>
        <w:t xml:space="preserve">sequential structures should be converted into chemical structure graphs that become dense vector representations and can be exploited by attention mechanisms; the conversion was carried out using LSTM RNN. </w:t>
      </w:r>
      <w:r w:rsidR="00EE4041">
        <w:rPr>
          <w:bCs/>
        </w:rPr>
        <w:t>[28]</w:t>
      </w:r>
    </w:p>
    <w:p w14:paraId="772A5DBC" w14:textId="7A22301A" w:rsidR="009E5913" w:rsidRDefault="009E5913" w:rsidP="00EF661F">
      <w:pPr>
        <w:pStyle w:val="ListParagraph"/>
        <w:spacing w:line="276" w:lineRule="auto"/>
        <w:ind w:left="360"/>
        <w:jc w:val="center"/>
        <w:rPr>
          <w:bCs/>
        </w:rPr>
      </w:pPr>
      <w:r>
        <w:rPr>
          <w:bCs/>
          <w:noProof/>
        </w:rPr>
        <w:drawing>
          <wp:inline distT="0" distB="0" distL="0" distR="0" wp14:anchorId="0C9C5666" wp14:editId="705A321A">
            <wp:extent cx="2619000" cy="3492000"/>
            <wp:effectExtent l="0" t="0" r="0" b="635"/>
            <wp:docPr id="504690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90376" name="Picture 504690376"/>
                    <pic:cNvPicPr/>
                  </pic:nvPicPr>
                  <pic:blipFill rotWithShape="1">
                    <a:blip r:embed="rId9" cstate="print">
                      <a:alphaModFix/>
                      <a:extLst>
                        <a:ext uri="{BEBA8EAE-BF5A-486C-A8C5-ECC9F3942E4B}">
                          <a14:imgProps xmlns:a14="http://schemas.microsoft.com/office/drawing/2010/main">
                            <a14:imgLayer r:embed="rId10">
                              <a14:imgEffect>
                                <a14:brightnessContrast bright="40000" contrast="-20000"/>
                              </a14:imgEffect>
                            </a14:imgLayer>
                          </a14:imgProps>
                        </a:ext>
                        <a:ext uri="{28A0092B-C50C-407E-A947-70E740481C1C}">
                          <a14:useLocalDpi xmlns:a14="http://schemas.microsoft.com/office/drawing/2010/main" val="0"/>
                        </a:ext>
                      </a:extLst>
                    </a:blip>
                    <a:srcRect l="2814" r="8298" b="11111"/>
                    <a:stretch/>
                  </pic:blipFill>
                  <pic:spPr bwMode="auto">
                    <a:xfrm>
                      <a:off x="0" y="0"/>
                      <a:ext cx="2619000" cy="3492000"/>
                    </a:xfrm>
                    <a:prstGeom prst="roundRect">
                      <a:avLst/>
                    </a:prstGeom>
                    <a:ln>
                      <a:noFill/>
                    </a:ln>
                    <a:extLst>
                      <a:ext uri="{53640926-AAD7-44D8-BBD7-CCE9431645EC}">
                        <a14:shadowObscured xmlns:a14="http://schemas.microsoft.com/office/drawing/2010/main"/>
                      </a:ext>
                    </a:extLst>
                  </pic:spPr>
                </pic:pic>
              </a:graphicData>
            </a:graphic>
          </wp:inline>
        </w:drawing>
      </w:r>
    </w:p>
    <w:p w14:paraId="0B8801DD" w14:textId="68E67F7C" w:rsidR="00EF661F" w:rsidRDefault="003911DD" w:rsidP="00EF661F">
      <w:pPr>
        <w:pStyle w:val="ListParagraph"/>
        <w:spacing w:line="276" w:lineRule="auto"/>
        <w:ind w:left="360"/>
        <w:jc w:val="both"/>
        <w:rPr>
          <w:bCs/>
        </w:rPr>
      </w:pPr>
      <w:r w:rsidRPr="00D45779">
        <w:rPr>
          <w:bCs/>
          <w:sz w:val="18"/>
          <w:szCs w:val="18"/>
        </w:rPr>
        <w:t xml:space="preserve">Figure </w:t>
      </w:r>
      <w:r>
        <w:rPr>
          <w:bCs/>
          <w:sz w:val="18"/>
          <w:szCs w:val="18"/>
        </w:rPr>
        <w:t>2</w:t>
      </w:r>
      <w:r w:rsidRPr="00D45779">
        <w:rPr>
          <w:bCs/>
          <w:sz w:val="18"/>
          <w:szCs w:val="18"/>
        </w:rPr>
        <w:t xml:space="preserve">. </w:t>
      </w:r>
      <w:r>
        <w:rPr>
          <w:bCs/>
          <w:sz w:val="18"/>
          <w:szCs w:val="18"/>
        </w:rPr>
        <w:t>Diagram</w:t>
      </w:r>
      <w:r w:rsidR="006E3D2C">
        <w:rPr>
          <w:bCs/>
          <w:sz w:val="18"/>
          <w:szCs w:val="18"/>
        </w:rPr>
        <w:t xml:space="preserve"> inter</w:t>
      </w:r>
      <w:r w:rsidR="003C6DA8">
        <w:rPr>
          <w:bCs/>
          <w:sz w:val="18"/>
          <w:szCs w:val="18"/>
        </w:rPr>
        <w:t>pretation of the input representations for proteins</w:t>
      </w:r>
      <w:r w:rsidR="00A10F7D">
        <w:rPr>
          <w:bCs/>
          <w:sz w:val="18"/>
          <w:szCs w:val="18"/>
        </w:rPr>
        <w:t xml:space="preserve"> [28]</w:t>
      </w:r>
      <w:r w:rsidR="003C6DA8">
        <w:rPr>
          <w:bCs/>
          <w:sz w:val="18"/>
          <w:szCs w:val="18"/>
        </w:rPr>
        <w:t>, and how the decisions differ from traditional approaches</w:t>
      </w:r>
      <w:r w:rsidR="00A10F7D">
        <w:rPr>
          <w:bCs/>
          <w:sz w:val="18"/>
          <w:szCs w:val="18"/>
        </w:rPr>
        <w:t>.</w:t>
      </w:r>
    </w:p>
    <w:p w14:paraId="2E33634E" w14:textId="77777777" w:rsidR="00EF661F" w:rsidRDefault="00EF661F" w:rsidP="00EF661F">
      <w:pPr>
        <w:pStyle w:val="ListParagraph"/>
        <w:spacing w:line="276" w:lineRule="auto"/>
        <w:ind w:left="360"/>
        <w:jc w:val="both"/>
        <w:rPr>
          <w:bCs/>
        </w:rPr>
      </w:pPr>
    </w:p>
    <w:p w14:paraId="1C88ED0A" w14:textId="6022B2D4" w:rsidR="00EE4041" w:rsidRDefault="00560950" w:rsidP="00EF661F">
      <w:pPr>
        <w:pStyle w:val="ListParagraph"/>
        <w:spacing w:line="276" w:lineRule="auto"/>
        <w:ind w:left="360"/>
        <w:jc w:val="both"/>
        <w:rPr>
          <w:bCs/>
        </w:rPr>
      </w:pPr>
      <w:r>
        <w:rPr>
          <w:bCs/>
        </w:rPr>
        <w:t>In the case of drugs that are not sequential, no conversion is required, hence the inputs are processed directly by a CNN adapted to consider neighboring atoms instead of neighboring pixels</w:t>
      </w:r>
      <w:r w:rsidR="003E1F91">
        <w:rPr>
          <w:bCs/>
        </w:rPr>
        <w:t xml:space="preserve">; such CNN </w:t>
      </w:r>
      <w:r w:rsidR="008F62D3">
        <w:rPr>
          <w:bCs/>
        </w:rPr>
        <w:t xml:space="preserve">applies a filter to each atom and its neighbors, so it </w:t>
      </w:r>
      <w:r w:rsidR="003E1F91">
        <w:rPr>
          <w:bCs/>
        </w:rPr>
        <w:t>requires only 5 filters because the range of possible neighbors for a single atom is [1, 5].</w:t>
      </w:r>
      <w:r w:rsidR="008F62D3">
        <w:rPr>
          <w:bCs/>
        </w:rPr>
        <w:t xml:space="preserve">  As a result of applying the filter, the CNN captures local signals that are then aggregated and pooled to produce a final vector representation</w:t>
      </w:r>
      <w:r w:rsidR="007D1881">
        <w:rPr>
          <w:bCs/>
        </w:rPr>
        <w:t xml:space="preserve">. </w:t>
      </w:r>
      <w:r w:rsidR="00EE4041">
        <w:rPr>
          <w:bCs/>
        </w:rPr>
        <w:t>[28]</w:t>
      </w:r>
    </w:p>
    <w:p w14:paraId="13327D23" w14:textId="77777777" w:rsidR="00D45779" w:rsidRDefault="00D45779" w:rsidP="00EF661F">
      <w:pPr>
        <w:pStyle w:val="ListParagraph"/>
        <w:spacing w:line="276" w:lineRule="auto"/>
        <w:ind w:left="360"/>
        <w:jc w:val="both"/>
        <w:rPr>
          <w:bCs/>
        </w:rPr>
      </w:pPr>
    </w:p>
    <w:p w14:paraId="373E4F4B" w14:textId="1400CB99" w:rsidR="00D45779" w:rsidRDefault="00D45779" w:rsidP="00EF661F">
      <w:pPr>
        <w:pStyle w:val="ListParagraph"/>
        <w:spacing w:line="276" w:lineRule="auto"/>
        <w:ind w:left="360"/>
        <w:jc w:val="center"/>
        <w:rPr>
          <w:bCs/>
        </w:rPr>
      </w:pPr>
      <w:r>
        <w:rPr>
          <w:bCs/>
          <w:noProof/>
        </w:rPr>
        <w:drawing>
          <wp:inline distT="0" distB="0" distL="0" distR="0" wp14:anchorId="7D8F74E2" wp14:editId="1248CF0D">
            <wp:extent cx="2570806" cy="1008000"/>
            <wp:effectExtent l="0" t="0" r="0" b="0"/>
            <wp:docPr id="113487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71192" name="Picture 11348711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0806" cy="1008000"/>
                    </a:xfrm>
                    <a:prstGeom prst="rect">
                      <a:avLst/>
                    </a:prstGeom>
                  </pic:spPr>
                </pic:pic>
              </a:graphicData>
            </a:graphic>
          </wp:inline>
        </w:drawing>
      </w:r>
    </w:p>
    <w:p w14:paraId="5D4C3413" w14:textId="5EAD3AFC" w:rsidR="00EE4041" w:rsidRDefault="00084F85" w:rsidP="003B6D79">
      <w:pPr>
        <w:pStyle w:val="ListParagraph"/>
        <w:spacing w:line="276" w:lineRule="auto"/>
        <w:ind w:left="360"/>
        <w:jc w:val="both"/>
        <w:rPr>
          <w:bCs/>
          <w:sz w:val="18"/>
          <w:szCs w:val="18"/>
        </w:rPr>
      </w:pPr>
      <w:r w:rsidRPr="00D45779">
        <w:rPr>
          <w:bCs/>
          <w:sz w:val="18"/>
          <w:szCs w:val="18"/>
        </w:rPr>
        <w:t xml:space="preserve">Figure </w:t>
      </w:r>
      <w:r w:rsidR="009E5913">
        <w:rPr>
          <w:bCs/>
          <w:sz w:val="18"/>
          <w:szCs w:val="18"/>
        </w:rPr>
        <w:t>3</w:t>
      </w:r>
      <w:r w:rsidRPr="00D45779">
        <w:rPr>
          <w:bCs/>
          <w:sz w:val="18"/>
          <w:szCs w:val="18"/>
        </w:rPr>
        <w:t xml:space="preserve">. </w:t>
      </w:r>
      <w:r>
        <w:rPr>
          <w:bCs/>
          <w:sz w:val="18"/>
          <w:szCs w:val="18"/>
        </w:rPr>
        <w:t>Diagram representation of the data flow and architecture of the NN</w:t>
      </w:r>
      <w:r w:rsidRPr="00D45779">
        <w:rPr>
          <w:bCs/>
          <w:sz w:val="18"/>
          <w:szCs w:val="18"/>
        </w:rPr>
        <w:t>. [</w:t>
      </w:r>
      <w:r>
        <w:rPr>
          <w:bCs/>
          <w:sz w:val="18"/>
          <w:szCs w:val="18"/>
        </w:rPr>
        <w:t>28</w:t>
      </w:r>
      <w:r w:rsidRPr="00D45779">
        <w:rPr>
          <w:bCs/>
          <w:sz w:val="18"/>
          <w:szCs w:val="18"/>
        </w:rPr>
        <w:t>]</w:t>
      </w:r>
    </w:p>
    <w:p w14:paraId="7F06019E" w14:textId="77777777" w:rsidR="003B6D79" w:rsidRPr="003B6D79" w:rsidRDefault="003B6D79" w:rsidP="003B6D79">
      <w:pPr>
        <w:pStyle w:val="ListParagraph"/>
        <w:spacing w:line="276" w:lineRule="auto"/>
        <w:ind w:left="360"/>
        <w:jc w:val="both"/>
        <w:rPr>
          <w:bCs/>
          <w:sz w:val="18"/>
          <w:szCs w:val="18"/>
        </w:rPr>
      </w:pPr>
    </w:p>
    <w:p w14:paraId="14BB1A9A" w14:textId="7FC6CF44" w:rsidR="00EE4041" w:rsidRDefault="007D1881" w:rsidP="00EF661F">
      <w:pPr>
        <w:pStyle w:val="ListParagraph"/>
        <w:spacing w:line="276" w:lineRule="auto"/>
        <w:ind w:left="360"/>
        <w:jc w:val="both"/>
        <w:rPr>
          <w:bCs/>
        </w:rPr>
      </w:pPr>
      <w:r>
        <w:rPr>
          <w:bCs/>
        </w:rPr>
        <w:t xml:space="preserve">The next stage consists of an Attentive pooling network receiving an interaction as input and generating a matrix based on the interaction between every single amino acid in the target and every atom in the drug; the matrix undergoes then </w:t>
      </w:r>
      <w:r w:rsidR="00E54169">
        <w:rPr>
          <w:bCs/>
        </w:rPr>
        <w:t>row-wise</w:t>
      </w:r>
      <w:r>
        <w:rPr>
          <w:bCs/>
        </w:rPr>
        <w:t xml:space="preserve"> max-pooling operations to generate the attention weights for </w:t>
      </w:r>
      <w:r w:rsidR="00E54169">
        <w:rPr>
          <w:bCs/>
        </w:rPr>
        <w:t xml:space="preserve">the drugs, and column-wise max pooling to generate the attention weights for the targets. The attention weights are normalized by SoftMax to get the attention-based vector representations. </w:t>
      </w:r>
      <w:r w:rsidR="00EE4041">
        <w:rPr>
          <w:bCs/>
        </w:rPr>
        <w:t>[28]</w:t>
      </w:r>
    </w:p>
    <w:p w14:paraId="175AC36A" w14:textId="77777777" w:rsidR="00EE4041" w:rsidRDefault="00EE4041" w:rsidP="00EF661F">
      <w:pPr>
        <w:pStyle w:val="ListParagraph"/>
        <w:spacing w:line="276" w:lineRule="auto"/>
        <w:ind w:left="360"/>
        <w:jc w:val="both"/>
        <w:rPr>
          <w:bCs/>
        </w:rPr>
      </w:pPr>
    </w:p>
    <w:p w14:paraId="5AA6744B" w14:textId="7CEE7806" w:rsidR="003501E9" w:rsidRDefault="00E54169" w:rsidP="00EF661F">
      <w:pPr>
        <w:pStyle w:val="ListParagraph"/>
        <w:spacing w:line="276" w:lineRule="auto"/>
        <w:ind w:left="360"/>
        <w:jc w:val="both"/>
        <w:rPr>
          <w:bCs/>
        </w:rPr>
      </w:pPr>
      <w:r>
        <w:rPr>
          <w:bCs/>
        </w:rPr>
        <w:t>Once the attention-based vector representations are calculated, they a</w:t>
      </w:r>
      <w:r w:rsidR="00EE4041">
        <w:rPr>
          <w:bCs/>
        </w:rPr>
        <w:t>re</w:t>
      </w:r>
      <w:r>
        <w:rPr>
          <w:bCs/>
        </w:rPr>
        <w:t xml:space="preserve"> used at the inference stage to feed a Siamese network consisting of two multilayer networks. Each vector representation goes to one of the networks and the two respective outputs are operated using the inner product; the Sigmoid function is applied to the result which generates a value representing the probability of interaction. A threshold for the classification boundary is set, and </w:t>
      </w:r>
      <w:r w:rsidR="0035717A">
        <w:rPr>
          <w:bCs/>
        </w:rPr>
        <w:t>the prediction is formulated based on it</w:t>
      </w:r>
      <w:r>
        <w:rPr>
          <w:bCs/>
        </w:rPr>
        <w:t>.</w:t>
      </w:r>
      <w:r w:rsidR="00EE4041">
        <w:rPr>
          <w:bCs/>
        </w:rPr>
        <w:t xml:space="preserve"> The result was</w:t>
      </w:r>
      <w:r w:rsidR="00D914C6">
        <w:rPr>
          <w:bCs/>
        </w:rPr>
        <w:t xml:space="preserve"> </w:t>
      </w:r>
      <w:r w:rsidR="00EE4041">
        <w:rPr>
          <w:bCs/>
        </w:rPr>
        <w:t xml:space="preserve">an approach able to generalize to new proteins while providing biological insights to understand the prediction process. </w:t>
      </w:r>
      <w:r w:rsidR="00D914C6">
        <w:rPr>
          <w:bCs/>
        </w:rPr>
        <w:t>[28]</w:t>
      </w:r>
    </w:p>
    <w:p w14:paraId="636C235B" w14:textId="77777777" w:rsidR="007D14A9" w:rsidRDefault="007D14A9" w:rsidP="00EF661F">
      <w:pPr>
        <w:pStyle w:val="ListParagraph"/>
        <w:spacing w:line="276" w:lineRule="auto"/>
        <w:ind w:left="360"/>
        <w:jc w:val="both"/>
        <w:rPr>
          <w:bCs/>
        </w:rPr>
      </w:pPr>
    </w:p>
    <w:p w14:paraId="6FFDB6D9" w14:textId="77777777" w:rsidR="001744E0" w:rsidRDefault="001744E0" w:rsidP="00EF661F">
      <w:pPr>
        <w:pStyle w:val="ListParagraph"/>
        <w:spacing w:line="276" w:lineRule="auto"/>
        <w:ind w:left="360"/>
        <w:jc w:val="both"/>
        <w:rPr>
          <w:bCs/>
        </w:rPr>
      </w:pPr>
    </w:p>
    <w:p w14:paraId="420A377C" w14:textId="77777777" w:rsidR="001744E0" w:rsidRDefault="001744E0" w:rsidP="00EF661F">
      <w:pPr>
        <w:pStyle w:val="ListParagraph"/>
        <w:spacing w:line="276" w:lineRule="auto"/>
        <w:ind w:left="360"/>
        <w:jc w:val="both"/>
        <w:rPr>
          <w:bCs/>
        </w:rPr>
      </w:pPr>
    </w:p>
    <w:p w14:paraId="0D93BAE2" w14:textId="77777777" w:rsidR="001744E0" w:rsidRDefault="001744E0" w:rsidP="00EF661F">
      <w:pPr>
        <w:pStyle w:val="ListParagraph"/>
        <w:spacing w:line="276" w:lineRule="auto"/>
        <w:ind w:left="360"/>
        <w:jc w:val="both"/>
        <w:rPr>
          <w:bCs/>
        </w:rPr>
      </w:pPr>
    </w:p>
    <w:p w14:paraId="6536ED40" w14:textId="716F9207" w:rsidR="007D14A9" w:rsidRPr="007D14A9" w:rsidRDefault="003B6D79" w:rsidP="00A030AB">
      <w:pPr>
        <w:pStyle w:val="ListParagraph"/>
        <w:spacing w:line="276" w:lineRule="auto"/>
        <w:ind w:left="0"/>
        <w:jc w:val="both"/>
        <w:rPr>
          <w:b/>
        </w:rPr>
      </w:pPr>
      <w:r>
        <w:rPr>
          <w:b/>
        </w:rPr>
        <w:lastRenderedPageBreak/>
        <w:t xml:space="preserve">6.  </w:t>
      </w:r>
      <w:r w:rsidR="007D14A9" w:rsidRPr="007D14A9">
        <w:rPr>
          <w:b/>
        </w:rPr>
        <w:t>Design</w:t>
      </w:r>
    </w:p>
    <w:p w14:paraId="4B5FF870" w14:textId="77777777" w:rsidR="007D14A9" w:rsidRDefault="007D14A9" w:rsidP="00A030AB">
      <w:pPr>
        <w:pStyle w:val="ListParagraph"/>
        <w:spacing w:line="276" w:lineRule="auto"/>
        <w:ind w:left="0"/>
        <w:jc w:val="both"/>
        <w:rPr>
          <w:bCs/>
        </w:rPr>
      </w:pPr>
    </w:p>
    <w:p w14:paraId="6DE3A1DF" w14:textId="56F3745B" w:rsidR="007D14A9" w:rsidRDefault="007D14A9" w:rsidP="00A030AB">
      <w:pPr>
        <w:pStyle w:val="ListParagraph"/>
        <w:spacing w:line="276" w:lineRule="auto"/>
        <w:ind w:left="0"/>
        <w:jc w:val="both"/>
        <w:rPr>
          <w:bCs/>
        </w:rPr>
      </w:pPr>
      <w:r>
        <w:rPr>
          <w:bCs/>
        </w:rPr>
        <w:t>This Machine Learning and Neural Networks project is structured to answer if a miRNA-mRNA pair is likely to interact</w:t>
      </w:r>
      <w:r w:rsidR="00C313FA">
        <w:rPr>
          <w:bCs/>
        </w:rPr>
        <w:t xml:space="preserve"> (derived from </w:t>
      </w:r>
      <w:r w:rsidR="00C313FA" w:rsidRPr="00D14B3E">
        <w:rPr>
          <w:bCs/>
          <w:i/>
          <w:iCs/>
        </w:rPr>
        <w:t>A. thaliana</w:t>
      </w:r>
      <w:r w:rsidR="00C313FA">
        <w:rPr>
          <w:bCs/>
        </w:rPr>
        <w:t>)</w:t>
      </w:r>
      <w:r>
        <w:rPr>
          <w:bCs/>
        </w:rPr>
        <w:t>, which constitutes the main research question.</w:t>
      </w:r>
      <w:r w:rsidR="00C313FA">
        <w:rPr>
          <w:bCs/>
        </w:rPr>
        <w:t xml:space="preserve"> Secondary research questions can be derived from the main one, including which mechanisms are involved in the pairing process, or to what extent the results can be extrapolated to other organisms.</w:t>
      </w:r>
    </w:p>
    <w:p w14:paraId="54169832" w14:textId="77777777" w:rsidR="00B41341" w:rsidRDefault="00B41341" w:rsidP="00A030AB">
      <w:pPr>
        <w:pStyle w:val="ListParagraph"/>
        <w:spacing w:line="276" w:lineRule="auto"/>
        <w:ind w:left="0"/>
        <w:jc w:val="both"/>
        <w:rPr>
          <w:bCs/>
        </w:rPr>
      </w:pPr>
    </w:p>
    <w:p w14:paraId="551FE367" w14:textId="0C79C5DB" w:rsidR="00305446" w:rsidRDefault="00B41341" w:rsidP="00A030AB">
      <w:pPr>
        <w:pStyle w:val="ListParagraph"/>
        <w:spacing w:line="276" w:lineRule="auto"/>
        <w:ind w:left="0"/>
        <w:jc w:val="both"/>
        <w:rPr>
          <w:bCs/>
        </w:rPr>
      </w:pPr>
      <w:r>
        <w:rPr>
          <w:bCs/>
        </w:rPr>
        <w:t xml:space="preserve">To answer the research question, this proposal includes a methodology with </w:t>
      </w:r>
      <w:r w:rsidR="00047390">
        <w:rPr>
          <w:bCs/>
        </w:rPr>
        <w:t>4</w:t>
      </w:r>
      <w:r>
        <w:rPr>
          <w:bCs/>
        </w:rPr>
        <w:t xml:space="preserve"> main stages. The first stage consists of building and training the Deep Neural Network on experimentally confirmed interacting </w:t>
      </w:r>
      <w:r w:rsidRPr="00D14B3E">
        <w:rPr>
          <w:bCs/>
          <w:i/>
          <w:iCs/>
        </w:rPr>
        <w:t>A. thaliana</w:t>
      </w:r>
      <w:r>
        <w:rPr>
          <w:bCs/>
        </w:rPr>
        <w:t xml:space="preserve"> miRNA-mRNA pairs. </w:t>
      </w:r>
      <w:r w:rsidR="00305446">
        <w:rPr>
          <w:bCs/>
        </w:rPr>
        <w:t>The second phase is related to the interpretability of the network, which will be explored through attention layers.</w:t>
      </w:r>
    </w:p>
    <w:p w14:paraId="352E436F" w14:textId="77777777" w:rsidR="00305446" w:rsidRDefault="00305446" w:rsidP="00A030AB">
      <w:pPr>
        <w:pStyle w:val="ListParagraph"/>
        <w:spacing w:line="276" w:lineRule="auto"/>
        <w:ind w:left="0"/>
        <w:jc w:val="both"/>
        <w:rPr>
          <w:bCs/>
        </w:rPr>
      </w:pPr>
    </w:p>
    <w:p w14:paraId="77BAC458" w14:textId="77777777" w:rsidR="00C21CB4" w:rsidRDefault="00305446" w:rsidP="00C21CB4">
      <w:pPr>
        <w:pStyle w:val="ListParagraph"/>
        <w:spacing w:line="276" w:lineRule="auto"/>
        <w:ind w:left="0"/>
        <w:jc w:val="both"/>
        <w:rPr>
          <w:bCs/>
        </w:rPr>
      </w:pPr>
      <w:r>
        <w:rPr>
          <w:bCs/>
        </w:rPr>
        <w:t>For the DNN stage, the following architecture is proposed:</w:t>
      </w:r>
    </w:p>
    <w:p w14:paraId="770341F0" w14:textId="77777777" w:rsidR="00C21CB4" w:rsidRDefault="00C21CB4" w:rsidP="00C21CB4">
      <w:pPr>
        <w:pStyle w:val="ListParagraph"/>
        <w:spacing w:line="276" w:lineRule="auto"/>
        <w:ind w:left="0"/>
        <w:jc w:val="both"/>
        <w:rPr>
          <w:bCs/>
        </w:rPr>
      </w:pPr>
    </w:p>
    <w:p w14:paraId="5321A3FF" w14:textId="77777777" w:rsidR="00C21CB4" w:rsidRDefault="00305446" w:rsidP="00C21CB4">
      <w:pPr>
        <w:pStyle w:val="ListParagraph"/>
        <w:numPr>
          <w:ilvl w:val="0"/>
          <w:numId w:val="5"/>
        </w:numPr>
        <w:spacing w:line="276" w:lineRule="auto"/>
        <w:jc w:val="both"/>
        <w:rPr>
          <w:bCs/>
        </w:rPr>
      </w:pPr>
      <w:r w:rsidRPr="00F1609E">
        <w:rPr>
          <w:b/>
        </w:rPr>
        <w:t>RNN</w:t>
      </w:r>
      <w:r>
        <w:rPr>
          <w:bCs/>
        </w:rPr>
        <w:t xml:space="preserve"> (Recurrent Neural Network) – </w:t>
      </w:r>
      <w:r w:rsidRPr="00305446">
        <w:rPr>
          <w:b/>
        </w:rPr>
        <w:t>LSTM</w:t>
      </w:r>
      <w:r>
        <w:rPr>
          <w:bCs/>
        </w:rPr>
        <w:t xml:space="preserve"> (Long </w:t>
      </w:r>
      <w:proofErr w:type="gramStart"/>
      <w:r>
        <w:rPr>
          <w:bCs/>
        </w:rPr>
        <w:t>Short Term</w:t>
      </w:r>
      <w:proofErr w:type="gramEnd"/>
      <w:r>
        <w:rPr>
          <w:bCs/>
        </w:rPr>
        <w:t xml:space="preserve"> Memory) </w:t>
      </w:r>
    </w:p>
    <w:p w14:paraId="47E30F78" w14:textId="77777777" w:rsidR="00C21CB4" w:rsidRDefault="00C21CB4" w:rsidP="00C21CB4">
      <w:pPr>
        <w:pStyle w:val="ListParagraph"/>
        <w:spacing w:line="276" w:lineRule="auto"/>
        <w:ind w:left="360"/>
        <w:jc w:val="both"/>
        <w:rPr>
          <w:b/>
        </w:rPr>
      </w:pPr>
    </w:p>
    <w:p w14:paraId="34B8710A" w14:textId="13B8D0E0" w:rsidR="005804C7" w:rsidRDefault="00305446" w:rsidP="00C21CB4">
      <w:pPr>
        <w:pStyle w:val="ListParagraph"/>
        <w:spacing w:line="276" w:lineRule="auto"/>
        <w:ind w:left="360"/>
        <w:jc w:val="both"/>
        <w:rPr>
          <w:bCs/>
        </w:rPr>
      </w:pPr>
      <w:r>
        <w:rPr>
          <w:bCs/>
        </w:rPr>
        <w:t xml:space="preserve">The project will use a LSTM network, which is a type of RNN. </w:t>
      </w:r>
      <w:r w:rsidR="00591248">
        <w:rPr>
          <w:bCs/>
        </w:rPr>
        <w:t xml:space="preserve">This decision relies on the fact that, although the model will accept sequential representations (strings of nucleotides), RNA molecules have </w:t>
      </w:r>
      <w:r w:rsidR="00E631D4">
        <w:rPr>
          <w:bCs/>
        </w:rPr>
        <w:t>3-dimensional</w:t>
      </w:r>
      <w:r w:rsidR="005967C9">
        <w:rPr>
          <w:bCs/>
        </w:rPr>
        <w:t xml:space="preserve"> structures</w:t>
      </w:r>
      <w:r w:rsidR="00FF428A">
        <w:rPr>
          <w:bCs/>
        </w:rPr>
        <w:t xml:space="preserve"> (</w:t>
      </w:r>
      <w:proofErr w:type="gramStart"/>
      <w:r w:rsidR="00FF428A">
        <w:rPr>
          <w:bCs/>
        </w:rPr>
        <w:t>similar to</w:t>
      </w:r>
      <w:proofErr w:type="gramEnd"/>
      <w:r w:rsidR="00FF428A">
        <w:rPr>
          <w:bCs/>
        </w:rPr>
        <w:t xml:space="preserve"> </w:t>
      </w:r>
      <w:r w:rsidR="00006C42">
        <w:rPr>
          <w:bCs/>
        </w:rPr>
        <w:t xml:space="preserve">the </w:t>
      </w:r>
      <w:r w:rsidR="00FF428A">
        <w:rPr>
          <w:bCs/>
        </w:rPr>
        <w:t>protein structure described in Figure 3)</w:t>
      </w:r>
      <w:r w:rsidR="005967C9">
        <w:rPr>
          <w:bCs/>
        </w:rPr>
        <w:t xml:space="preserve">. Since the </w:t>
      </w:r>
      <w:r w:rsidR="00A658A7">
        <w:rPr>
          <w:bCs/>
        </w:rPr>
        <w:t>3-dimensional</w:t>
      </w:r>
      <w:r w:rsidR="005967C9">
        <w:rPr>
          <w:bCs/>
        </w:rPr>
        <w:t xml:space="preserve"> nature can be categorized as a long-distance dependency</w:t>
      </w:r>
      <w:r w:rsidR="00EB2B24">
        <w:rPr>
          <w:bCs/>
        </w:rPr>
        <w:t xml:space="preserve"> [28]</w:t>
      </w:r>
      <w:r w:rsidR="005967C9">
        <w:rPr>
          <w:bCs/>
        </w:rPr>
        <w:t xml:space="preserve">, LSTM and their ability to memorize </w:t>
      </w:r>
      <w:r w:rsidR="00A658A7">
        <w:rPr>
          <w:bCs/>
        </w:rPr>
        <w:t>long-term</w:t>
      </w:r>
      <w:r w:rsidR="005967C9">
        <w:rPr>
          <w:bCs/>
        </w:rPr>
        <w:t xml:space="preserve"> data will be </w:t>
      </w:r>
      <w:r w:rsidR="00C84798">
        <w:rPr>
          <w:bCs/>
        </w:rPr>
        <w:t>valuable</w:t>
      </w:r>
      <w:r w:rsidR="005967C9">
        <w:rPr>
          <w:bCs/>
        </w:rPr>
        <w:t>.</w:t>
      </w:r>
      <w:r w:rsidR="00C84798">
        <w:rPr>
          <w:bCs/>
        </w:rPr>
        <w:t xml:space="preserve"> </w:t>
      </w:r>
    </w:p>
    <w:p w14:paraId="6F9543F4" w14:textId="77777777" w:rsidR="005804C7" w:rsidRDefault="005804C7" w:rsidP="005804C7">
      <w:pPr>
        <w:pStyle w:val="ListParagraph"/>
        <w:spacing w:line="276" w:lineRule="auto"/>
        <w:ind w:left="360"/>
        <w:jc w:val="both"/>
        <w:rPr>
          <w:bCs/>
        </w:rPr>
      </w:pPr>
    </w:p>
    <w:p w14:paraId="33CD9BE8" w14:textId="10E67D05" w:rsidR="005804C7" w:rsidRDefault="005804C7" w:rsidP="005804C7">
      <w:pPr>
        <w:pStyle w:val="ListParagraph"/>
        <w:spacing w:line="276" w:lineRule="auto"/>
        <w:ind w:left="360"/>
        <w:jc w:val="both"/>
        <w:rPr>
          <w:bCs/>
        </w:rPr>
      </w:pPr>
      <w:r w:rsidRPr="005804C7">
        <w:rPr>
          <w:bCs/>
        </w:rPr>
        <w:t>This</w:t>
      </w:r>
      <w:r>
        <w:rPr>
          <w:bCs/>
        </w:rPr>
        <w:t xml:space="preserve"> stage </w:t>
      </w:r>
      <w:r w:rsidR="00C21CB4">
        <w:rPr>
          <w:bCs/>
        </w:rPr>
        <w:t xml:space="preserve">should take as input the sequential data representing RNA sequences (either </w:t>
      </w:r>
      <w:r w:rsidR="00A658A7">
        <w:rPr>
          <w:bCs/>
        </w:rPr>
        <w:t>micro-RNA</w:t>
      </w:r>
      <w:r w:rsidR="00C21CB4">
        <w:rPr>
          <w:bCs/>
        </w:rPr>
        <w:t xml:space="preserve"> or messenger </w:t>
      </w:r>
      <w:r w:rsidR="00C21CB4">
        <w:rPr>
          <w:bCs/>
        </w:rPr>
        <w:br/>
      </w:r>
      <w:r w:rsidR="00C21CB4">
        <w:rPr>
          <w:bCs/>
        </w:rPr>
        <w:t>RNA). The inputs should be converted into dense vector representations that can be exploited with attention in later steps. The proposed DNN using LSTM aims to produce such representations</w:t>
      </w:r>
      <w:r w:rsidR="00C765DC">
        <w:rPr>
          <w:bCs/>
        </w:rPr>
        <w:t xml:space="preserve"> and output the respective hidden vectors.</w:t>
      </w:r>
      <w:r w:rsidR="000D5A6B">
        <w:rPr>
          <w:bCs/>
        </w:rPr>
        <w:t xml:space="preserve"> From this step, the hidden space for each molecule should be inferable, and a</w:t>
      </w:r>
      <w:r w:rsidR="007F15DB">
        <w:rPr>
          <w:bCs/>
        </w:rPr>
        <w:t xml:space="preserve"> </w:t>
      </w:r>
      <w:r w:rsidR="000D5A6B">
        <w:rPr>
          <w:bCs/>
        </w:rPr>
        <w:t>matrix of the interaction of the pair is expected as one of the outputs.</w:t>
      </w:r>
      <w:r w:rsidR="00075D5D">
        <w:rPr>
          <w:bCs/>
        </w:rPr>
        <w:t xml:space="preserve"> In this project, such </w:t>
      </w:r>
      <w:r w:rsidR="00BC059F">
        <w:rPr>
          <w:bCs/>
        </w:rPr>
        <w:t xml:space="preserve">an </w:t>
      </w:r>
      <w:r w:rsidR="00075D5D">
        <w:rPr>
          <w:bCs/>
        </w:rPr>
        <w:t>interaction matrix would consist of a matrix stating the interaction between each nucleotide from the input sequences</w:t>
      </w:r>
      <w:r w:rsidR="007F15DB">
        <w:rPr>
          <w:bCs/>
        </w:rPr>
        <w:t>.</w:t>
      </w:r>
    </w:p>
    <w:p w14:paraId="5A226AE0" w14:textId="77777777" w:rsidR="00C21CB4" w:rsidRPr="005804C7" w:rsidRDefault="00C21CB4" w:rsidP="005804C7">
      <w:pPr>
        <w:pStyle w:val="ListParagraph"/>
        <w:spacing w:line="276" w:lineRule="auto"/>
        <w:ind w:left="360"/>
        <w:jc w:val="both"/>
        <w:rPr>
          <w:bCs/>
        </w:rPr>
      </w:pPr>
    </w:p>
    <w:p w14:paraId="51C5B3D9" w14:textId="762744A9" w:rsidR="00507C73" w:rsidRDefault="00075D5D" w:rsidP="005804C7">
      <w:pPr>
        <w:pStyle w:val="ListParagraph"/>
        <w:numPr>
          <w:ilvl w:val="0"/>
          <w:numId w:val="3"/>
        </w:numPr>
        <w:spacing w:line="276" w:lineRule="auto"/>
        <w:jc w:val="both"/>
        <w:rPr>
          <w:bCs/>
        </w:rPr>
      </w:pPr>
      <w:r>
        <w:rPr>
          <w:bCs/>
        </w:rPr>
        <w:t>2-way</w:t>
      </w:r>
      <w:r w:rsidR="00507C73">
        <w:rPr>
          <w:bCs/>
        </w:rPr>
        <w:t xml:space="preserve"> attention – </w:t>
      </w:r>
      <w:r w:rsidR="00507C73" w:rsidRPr="00507C73">
        <w:rPr>
          <w:b/>
        </w:rPr>
        <w:t>Attentive Pooling Network</w:t>
      </w:r>
    </w:p>
    <w:p w14:paraId="640E0DCC" w14:textId="77777777" w:rsidR="00507C73" w:rsidRDefault="00507C73" w:rsidP="00507C73">
      <w:pPr>
        <w:pStyle w:val="ListParagraph"/>
        <w:spacing w:line="276" w:lineRule="auto"/>
        <w:jc w:val="both"/>
        <w:rPr>
          <w:bCs/>
        </w:rPr>
      </w:pPr>
    </w:p>
    <w:p w14:paraId="2AA74349" w14:textId="2BB0A187" w:rsidR="00FF428A" w:rsidRDefault="005804C7" w:rsidP="00006C42">
      <w:pPr>
        <w:pStyle w:val="ListParagraph"/>
        <w:spacing w:line="276" w:lineRule="auto"/>
        <w:ind w:left="360"/>
        <w:jc w:val="both"/>
        <w:rPr>
          <w:bCs/>
        </w:rPr>
      </w:pPr>
      <w:r>
        <w:rPr>
          <w:bCs/>
        </w:rPr>
        <w:t xml:space="preserve">This step </w:t>
      </w:r>
      <w:r w:rsidR="00075D5D">
        <w:rPr>
          <w:bCs/>
        </w:rPr>
        <w:t>relies on 2-way attention networks to allow</w:t>
      </w:r>
      <w:r>
        <w:rPr>
          <w:bCs/>
        </w:rPr>
        <w:t xml:space="preserve"> both inputs from the miRNA-mRNA pair to be aware of each other. </w:t>
      </w:r>
      <w:r w:rsidR="00075D5D">
        <w:rPr>
          <w:bCs/>
        </w:rPr>
        <w:t>The interaction matrix generated in the previous phase should be the input for this stage.</w:t>
      </w:r>
      <w:r w:rsidR="00006C42">
        <w:rPr>
          <w:bCs/>
        </w:rPr>
        <w:t xml:space="preserve"> </w:t>
      </w:r>
      <w:r w:rsidR="00FF428A" w:rsidRPr="00006C42">
        <w:rPr>
          <w:bCs/>
        </w:rPr>
        <w:t>Using the interaction matrix, context matrices should be generated for both molecules</w:t>
      </w:r>
      <w:r w:rsidR="00006C42" w:rsidRPr="00006C42">
        <w:rPr>
          <w:bCs/>
        </w:rPr>
        <w:t xml:space="preserve">. </w:t>
      </w:r>
      <w:r w:rsidR="00006C42">
        <w:rPr>
          <w:bCs/>
        </w:rPr>
        <w:t>Then, the interaction matrix can undergo row-wise and column-wise Max-pooling operations to extract the attention weights for miRNA and mRNA respectively.</w:t>
      </w:r>
    </w:p>
    <w:p w14:paraId="3CF16321" w14:textId="77777777" w:rsidR="007F15DB" w:rsidRDefault="007F15DB" w:rsidP="00006C42">
      <w:pPr>
        <w:pStyle w:val="ListParagraph"/>
        <w:spacing w:line="276" w:lineRule="auto"/>
        <w:ind w:left="360"/>
        <w:jc w:val="both"/>
        <w:rPr>
          <w:bCs/>
        </w:rPr>
      </w:pPr>
    </w:p>
    <w:p w14:paraId="7FF0415E" w14:textId="25E4899B" w:rsidR="007F15DB" w:rsidRDefault="007F15DB" w:rsidP="00006C42">
      <w:pPr>
        <w:pStyle w:val="ListParagraph"/>
        <w:spacing w:line="276" w:lineRule="auto"/>
        <w:ind w:left="360"/>
        <w:jc w:val="both"/>
        <w:rPr>
          <w:bCs/>
        </w:rPr>
      </w:pPr>
      <w:r>
        <w:rPr>
          <w:bCs/>
        </w:rPr>
        <w:t>The output of this stage is the set of attention weights for each molecule.</w:t>
      </w:r>
    </w:p>
    <w:p w14:paraId="7E8A28B6" w14:textId="77777777" w:rsidR="007F15DB" w:rsidRDefault="007F15DB" w:rsidP="00006C42">
      <w:pPr>
        <w:pStyle w:val="ListParagraph"/>
        <w:spacing w:line="276" w:lineRule="auto"/>
        <w:ind w:left="360"/>
        <w:jc w:val="both"/>
        <w:rPr>
          <w:bCs/>
        </w:rPr>
      </w:pPr>
    </w:p>
    <w:p w14:paraId="1119775B" w14:textId="4BF8655A" w:rsidR="00BE76E0" w:rsidRPr="00BE76E0" w:rsidRDefault="00BE76E0" w:rsidP="00BE76E0">
      <w:pPr>
        <w:pStyle w:val="ListParagraph"/>
        <w:numPr>
          <w:ilvl w:val="0"/>
          <w:numId w:val="3"/>
        </w:numPr>
        <w:spacing w:line="276" w:lineRule="auto"/>
        <w:jc w:val="both"/>
        <w:rPr>
          <w:b/>
        </w:rPr>
      </w:pPr>
      <w:proofErr w:type="spellStart"/>
      <w:r w:rsidRPr="00BE76E0">
        <w:rPr>
          <w:b/>
        </w:rPr>
        <w:t>Softmax</w:t>
      </w:r>
      <w:proofErr w:type="spellEnd"/>
      <w:r>
        <w:rPr>
          <w:b/>
        </w:rPr>
        <w:t xml:space="preserve"> </w:t>
      </w:r>
    </w:p>
    <w:p w14:paraId="312C7C27" w14:textId="77777777" w:rsidR="00BE76E0" w:rsidRDefault="00BE76E0" w:rsidP="00BE76E0">
      <w:pPr>
        <w:pStyle w:val="ListParagraph"/>
        <w:spacing w:line="276" w:lineRule="auto"/>
        <w:ind w:left="360"/>
        <w:jc w:val="both"/>
        <w:rPr>
          <w:bCs/>
        </w:rPr>
      </w:pPr>
    </w:p>
    <w:p w14:paraId="2E8966BA" w14:textId="1DBB8634" w:rsidR="00BE76E0" w:rsidRDefault="00BE76E0" w:rsidP="00BE76E0">
      <w:pPr>
        <w:pStyle w:val="ListParagraph"/>
        <w:spacing w:line="276" w:lineRule="auto"/>
        <w:ind w:left="360"/>
        <w:jc w:val="both"/>
        <w:rPr>
          <w:bCs/>
        </w:rPr>
      </w:pPr>
      <w:r>
        <w:rPr>
          <w:bCs/>
        </w:rPr>
        <w:t xml:space="preserve">The next stage consists of taking the attention weights and normalizing them. For this purpose, </w:t>
      </w:r>
      <w:r w:rsidR="00E631D4">
        <w:rPr>
          <w:bCs/>
        </w:rPr>
        <w:t xml:space="preserve">the </w:t>
      </w:r>
      <w:proofErr w:type="spellStart"/>
      <w:r w:rsidR="00E631D4">
        <w:rPr>
          <w:bCs/>
        </w:rPr>
        <w:t>S</w:t>
      </w:r>
      <w:r>
        <w:rPr>
          <w:bCs/>
        </w:rPr>
        <w:t>oftmax</w:t>
      </w:r>
      <w:proofErr w:type="spellEnd"/>
      <w:r w:rsidR="00E631D4">
        <w:rPr>
          <w:bCs/>
        </w:rPr>
        <w:t xml:space="preserve"> function</w:t>
      </w:r>
      <w:r>
        <w:rPr>
          <w:bCs/>
        </w:rPr>
        <w:t xml:space="preserve"> is proposed.</w:t>
      </w:r>
      <w:r w:rsidR="00EE3B41">
        <w:rPr>
          <w:bCs/>
        </w:rPr>
        <w:t xml:space="preserve"> The outputs of this step are the attention-based vector representations (one per </w:t>
      </w:r>
      <w:r w:rsidR="00777C90">
        <w:rPr>
          <w:bCs/>
        </w:rPr>
        <w:t xml:space="preserve">RNA </w:t>
      </w:r>
      <w:r w:rsidR="00EE3B41">
        <w:rPr>
          <w:bCs/>
        </w:rPr>
        <w:t>molecule).</w:t>
      </w:r>
    </w:p>
    <w:p w14:paraId="64A3990E" w14:textId="77777777" w:rsidR="00EE3B41" w:rsidRDefault="00EE3B41" w:rsidP="00BE76E0">
      <w:pPr>
        <w:pStyle w:val="ListParagraph"/>
        <w:spacing w:line="276" w:lineRule="auto"/>
        <w:ind w:left="360"/>
        <w:jc w:val="both"/>
        <w:rPr>
          <w:bCs/>
        </w:rPr>
      </w:pPr>
    </w:p>
    <w:p w14:paraId="1C28D2CE" w14:textId="6433AA81" w:rsidR="00EE3B41" w:rsidRDefault="00EE3B41" w:rsidP="00EE3B41">
      <w:pPr>
        <w:pStyle w:val="ListParagraph"/>
        <w:numPr>
          <w:ilvl w:val="0"/>
          <w:numId w:val="3"/>
        </w:numPr>
        <w:spacing w:line="276" w:lineRule="auto"/>
        <w:jc w:val="both"/>
        <w:rPr>
          <w:b/>
        </w:rPr>
      </w:pPr>
      <w:r w:rsidRPr="00EE3B41">
        <w:rPr>
          <w:b/>
        </w:rPr>
        <w:lastRenderedPageBreak/>
        <w:t>Inference</w:t>
      </w:r>
    </w:p>
    <w:p w14:paraId="178FD9E3" w14:textId="77777777" w:rsidR="00EE3B41" w:rsidRDefault="00EE3B41" w:rsidP="00EE3B41">
      <w:pPr>
        <w:pStyle w:val="ListParagraph"/>
        <w:spacing w:line="276" w:lineRule="auto"/>
        <w:ind w:left="360"/>
        <w:jc w:val="both"/>
        <w:rPr>
          <w:bCs/>
        </w:rPr>
      </w:pPr>
    </w:p>
    <w:p w14:paraId="08483F63" w14:textId="05304B70" w:rsidR="00EE3B41" w:rsidRDefault="00EE3B41" w:rsidP="00EE3B41">
      <w:pPr>
        <w:pStyle w:val="ListParagraph"/>
        <w:spacing w:line="276" w:lineRule="auto"/>
        <w:ind w:left="360"/>
        <w:jc w:val="both"/>
        <w:rPr>
          <w:bCs/>
        </w:rPr>
      </w:pPr>
      <w:r>
        <w:rPr>
          <w:bCs/>
        </w:rPr>
        <w:t xml:space="preserve">The last stage is based on a Siamese network [28] composed of 2 independent input networks. The </w:t>
      </w:r>
      <w:r w:rsidR="00C234B1">
        <w:rPr>
          <w:bCs/>
        </w:rPr>
        <w:t xml:space="preserve">network takes as input the attention-based vector representations and they are fed separately. Then both outputs are operated using </w:t>
      </w:r>
      <w:r w:rsidR="002478ED">
        <w:rPr>
          <w:bCs/>
        </w:rPr>
        <w:t xml:space="preserve">the </w:t>
      </w:r>
      <w:r w:rsidR="00C234B1">
        <w:rPr>
          <w:bCs/>
        </w:rPr>
        <w:t xml:space="preserve">inner product, followed by the Sigmoid function. The result after applying </w:t>
      </w:r>
      <w:r w:rsidR="002478ED">
        <w:rPr>
          <w:bCs/>
        </w:rPr>
        <w:t xml:space="preserve">the </w:t>
      </w:r>
      <w:r w:rsidR="00C234B1">
        <w:rPr>
          <w:bCs/>
        </w:rPr>
        <w:t>Sigmoid function is a probability of an interaction between the molecules.</w:t>
      </w:r>
      <w:r w:rsidR="007404FC">
        <w:rPr>
          <w:bCs/>
        </w:rPr>
        <w:t xml:space="preserve"> This probability can be used alongside a defined threshold to use as </w:t>
      </w:r>
      <w:r w:rsidR="002478ED">
        <w:rPr>
          <w:bCs/>
        </w:rPr>
        <w:t xml:space="preserve">a </w:t>
      </w:r>
      <w:r w:rsidR="007404FC">
        <w:rPr>
          <w:bCs/>
        </w:rPr>
        <w:t>classification boundary [28].</w:t>
      </w:r>
    </w:p>
    <w:p w14:paraId="7BF2E1ED" w14:textId="77777777" w:rsidR="003E6B4F" w:rsidRDefault="003E6B4F" w:rsidP="00A64DCA">
      <w:pPr>
        <w:pStyle w:val="ListParagraph"/>
        <w:spacing w:line="276" w:lineRule="auto"/>
        <w:ind w:left="0"/>
        <w:jc w:val="both"/>
        <w:rPr>
          <w:bCs/>
        </w:rPr>
      </w:pPr>
    </w:p>
    <w:p w14:paraId="400739B6" w14:textId="21116623" w:rsidR="00A64DCA" w:rsidRDefault="00A64DCA" w:rsidP="00A64DCA">
      <w:pPr>
        <w:pStyle w:val="ListParagraph"/>
        <w:spacing w:line="276" w:lineRule="auto"/>
        <w:ind w:left="0"/>
        <w:jc w:val="both"/>
        <w:rPr>
          <w:bCs/>
        </w:rPr>
      </w:pPr>
      <w:r>
        <w:rPr>
          <w:bCs/>
        </w:rPr>
        <w:t>The following diagram summarizes the main 4 stages of the proposed project.</w:t>
      </w:r>
    </w:p>
    <w:p w14:paraId="0359AB07" w14:textId="77777777" w:rsidR="00A64DCA" w:rsidRPr="00EE3B41" w:rsidRDefault="00A64DCA" w:rsidP="00A64DCA">
      <w:pPr>
        <w:pStyle w:val="ListParagraph"/>
        <w:spacing w:line="276" w:lineRule="auto"/>
        <w:ind w:left="0"/>
        <w:jc w:val="both"/>
        <w:rPr>
          <w:bCs/>
        </w:rPr>
      </w:pPr>
    </w:p>
    <w:p w14:paraId="6B7FFFE9" w14:textId="606A55E3" w:rsidR="00CE7C53" w:rsidRDefault="003E6B4F" w:rsidP="003E6B4F">
      <w:pPr>
        <w:pStyle w:val="ListParagraph"/>
        <w:spacing w:line="276" w:lineRule="auto"/>
        <w:ind w:left="0"/>
        <w:jc w:val="both"/>
        <w:rPr>
          <w:bCs/>
        </w:rPr>
      </w:pPr>
      <w:r>
        <w:rPr>
          <w:bCs/>
          <w:noProof/>
        </w:rPr>
        <w:drawing>
          <wp:inline distT="0" distB="0" distL="0" distR="0" wp14:anchorId="6A6DE178" wp14:editId="5B257FA3">
            <wp:extent cx="2743200" cy="1574165"/>
            <wp:effectExtent l="0" t="0" r="0" b="635"/>
            <wp:docPr id="21578805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88055" name="Picture 4" descr="A diagram of a proce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74165"/>
                    </a:xfrm>
                    <a:prstGeom prst="rect">
                      <a:avLst/>
                    </a:prstGeom>
                  </pic:spPr>
                </pic:pic>
              </a:graphicData>
            </a:graphic>
          </wp:inline>
        </w:drawing>
      </w:r>
    </w:p>
    <w:p w14:paraId="5C0456A1" w14:textId="77777777" w:rsidR="003E6B4F" w:rsidRDefault="003E6B4F" w:rsidP="003E6B4F">
      <w:pPr>
        <w:pStyle w:val="ListParagraph"/>
        <w:spacing w:line="276" w:lineRule="auto"/>
        <w:ind w:left="0"/>
        <w:jc w:val="both"/>
        <w:rPr>
          <w:bCs/>
        </w:rPr>
      </w:pPr>
    </w:p>
    <w:p w14:paraId="04765D4D" w14:textId="55296DCD" w:rsidR="003E6B4F" w:rsidRDefault="003E6B4F" w:rsidP="003E6B4F">
      <w:pPr>
        <w:pStyle w:val="ListParagraph"/>
        <w:spacing w:line="276" w:lineRule="auto"/>
        <w:ind w:left="0"/>
        <w:jc w:val="both"/>
        <w:rPr>
          <w:bCs/>
        </w:rPr>
      </w:pPr>
      <w:r w:rsidRPr="00D45779">
        <w:rPr>
          <w:bCs/>
          <w:sz w:val="18"/>
          <w:szCs w:val="18"/>
        </w:rPr>
        <w:t xml:space="preserve">Figure </w:t>
      </w:r>
      <w:r>
        <w:rPr>
          <w:bCs/>
          <w:sz w:val="18"/>
          <w:szCs w:val="18"/>
        </w:rPr>
        <w:t>4</w:t>
      </w:r>
      <w:r w:rsidRPr="00D45779">
        <w:rPr>
          <w:bCs/>
          <w:sz w:val="18"/>
          <w:szCs w:val="18"/>
        </w:rPr>
        <w:t xml:space="preserve">. </w:t>
      </w:r>
      <w:r>
        <w:rPr>
          <w:bCs/>
          <w:sz w:val="18"/>
          <w:szCs w:val="18"/>
        </w:rPr>
        <w:t xml:space="preserve">Diagram </w:t>
      </w:r>
      <w:r>
        <w:rPr>
          <w:bCs/>
          <w:sz w:val="18"/>
          <w:szCs w:val="18"/>
        </w:rPr>
        <w:t>representation of the proposed architecture</w:t>
      </w:r>
      <w:r>
        <w:rPr>
          <w:bCs/>
          <w:sz w:val="18"/>
          <w:szCs w:val="18"/>
        </w:rPr>
        <w:t>.</w:t>
      </w:r>
    </w:p>
    <w:p w14:paraId="3BE35FE5" w14:textId="3BE580FD" w:rsidR="00CE7C53" w:rsidRDefault="00CE7C53" w:rsidP="00CE7C53">
      <w:pPr>
        <w:pStyle w:val="ListParagraph"/>
        <w:spacing w:line="276" w:lineRule="auto"/>
        <w:ind w:left="0"/>
        <w:jc w:val="both"/>
        <w:rPr>
          <w:bCs/>
        </w:rPr>
      </w:pPr>
    </w:p>
    <w:p w14:paraId="4A659F25" w14:textId="2F6CB4FB" w:rsidR="00D644AB" w:rsidRPr="004003F8" w:rsidRDefault="004003F8" w:rsidP="00EF661F">
      <w:pPr>
        <w:spacing w:line="276" w:lineRule="auto"/>
        <w:jc w:val="both"/>
        <w:rPr>
          <w:b/>
        </w:rPr>
      </w:pPr>
      <w:r w:rsidRPr="004003F8">
        <w:rPr>
          <w:b/>
        </w:rPr>
        <w:t>7.  Dataset</w:t>
      </w:r>
    </w:p>
    <w:p w14:paraId="0D08A9A4" w14:textId="5FC78886" w:rsidR="004003F8" w:rsidRDefault="00AB410F" w:rsidP="00EF661F">
      <w:pPr>
        <w:spacing w:line="276" w:lineRule="auto"/>
        <w:jc w:val="both"/>
      </w:pPr>
      <w:r>
        <w:t xml:space="preserve">The data for this project was extracted from </w:t>
      </w:r>
      <w:proofErr w:type="spellStart"/>
      <w:r w:rsidRPr="0007756E">
        <w:t>miRTarBas</w:t>
      </w:r>
      <w:r>
        <w:t>e</w:t>
      </w:r>
      <w:proofErr w:type="spellEnd"/>
      <w:r>
        <w:t xml:space="preserve">, a database containing experimentally confirmed interactions between miRNAs and mRNAs from the same organism [14]. Considering the scope of this study, the interactions of the organism </w:t>
      </w:r>
      <w:r w:rsidRPr="00AB410F">
        <w:rPr>
          <w:i/>
          <w:iCs/>
        </w:rPr>
        <w:t>A. thaliana</w:t>
      </w:r>
      <w:r>
        <w:t xml:space="preserve"> were collected.</w:t>
      </w:r>
    </w:p>
    <w:p w14:paraId="1EFFEDEA" w14:textId="78434AF0" w:rsidR="001B64C0" w:rsidRDefault="003C711D" w:rsidP="00EF661F">
      <w:pPr>
        <w:spacing w:line="276" w:lineRule="auto"/>
        <w:jc w:val="both"/>
      </w:pPr>
      <w:r>
        <w:t>The dataset includes the sequential representation of the molecules, and the method of validation used experimentally</w:t>
      </w:r>
      <w:r w:rsidR="0090261F">
        <w:t xml:space="preserve">. </w:t>
      </w:r>
    </w:p>
    <w:p w14:paraId="4136F0C9" w14:textId="2B38A484" w:rsidR="0090261F" w:rsidRDefault="0090261F" w:rsidP="00EF661F">
      <w:pPr>
        <w:spacing w:line="276" w:lineRule="auto"/>
        <w:jc w:val="both"/>
      </w:pPr>
      <w:r>
        <w:t xml:space="preserve">The dataset is available at </w:t>
      </w:r>
      <w:proofErr w:type="gramStart"/>
      <w:r w:rsidRPr="0090261F">
        <w:t>https://mirtarbase.cuhk.edu.cn/~miRTarBase/miRTarBase_2022/php/download.php</w:t>
      </w:r>
      <w:r>
        <w:t xml:space="preserve"> .</w:t>
      </w:r>
      <w:proofErr w:type="gramEnd"/>
    </w:p>
    <w:p w14:paraId="602A917F" w14:textId="77777777" w:rsidR="00AB410F" w:rsidRDefault="00AB410F" w:rsidP="00EF661F">
      <w:pPr>
        <w:spacing w:line="276" w:lineRule="auto"/>
        <w:jc w:val="both"/>
        <w:rPr>
          <w:bCs/>
        </w:rPr>
      </w:pPr>
    </w:p>
    <w:p w14:paraId="1ACEE902" w14:textId="0A021F97" w:rsidR="00B40C38" w:rsidRPr="00B40C38" w:rsidRDefault="00B40C38" w:rsidP="00EF661F">
      <w:pPr>
        <w:spacing w:line="276" w:lineRule="auto"/>
        <w:jc w:val="both"/>
        <w:rPr>
          <w:b/>
        </w:rPr>
      </w:pPr>
      <w:r w:rsidRPr="00B40C38">
        <w:rPr>
          <w:b/>
        </w:rPr>
        <w:t>8. Evaluation</w:t>
      </w:r>
      <w:r w:rsidR="0077054E">
        <w:rPr>
          <w:b/>
        </w:rPr>
        <w:t xml:space="preserve"> strategy</w:t>
      </w:r>
    </w:p>
    <w:p w14:paraId="78687A97" w14:textId="77777777" w:rsidR="000E770D" w:rsidRDefault="00775D03" w:rsidP="00EF661F">
      <w:pPr>
        <w:spacing w:line="276" w:lineRule="auto"/>
        <w:jc w:val="both"/>
        <w:rPr>
          <w:bCs/>
        </w:rPr>
      </w:pPr>
      <w:r>
        <w:rPr>
          <w:bCs/>
        </w:rPr>
        <w:t xml:space="preserve">The dataset will be divided into training, validation, and testing datasets. </w:t>
      </w:r>
      <w:r w:rsidR="00AF41E2">
        <w:rPr>
          <w:bCs/>
        </w:rPr>
        <w:t xml:space="preserve">However, the separation of the datasets should not be performed without ensuring the presence and balance of negative (non-interacting pairs) and positive (interacting pairs) data. </w:t>
      </w:r>
      <w:r w:rsidR="000424FF">
        <w:rPr>
          <w:bCs/>
        </w:rPr>
        <w:t>This constitutes a challenge given the type of data, where only a few experiments have proved negative interactions.</w:t>
      </w:r>
      <w:r w:rsidR="00296031">
        <w:rPr>
          <w:bCs/>
        </w:rPr>
        <w:t xml:space="preserve"> Since it could be possible for the datasets to lack negative </w:t>
      </w:r>
      <w:r w:rsidR="000E770D">
        <w:rPr>
          <w:bCs/>
        </w:rPr>
        <w:t>examples, in</w:t>
      </w:r>
      <w:r w:rsidR="00296031">
        <w:rPr>
          <w:bCs/>
        </w:rPr>
        <w:t xml:space="preserve"> the training stage, the sampling process will be stratified to ensure the presence of both classes</w:t>
      </w:r>
      <w:r w:rsidR="00836C94">
        <w:rPr>
          <w:bCs/>
        </w:rPr>
        <w:t xml:space="preserve"> [1]</w:t>
      </w:r>
      <w:r w:rsidR="00296031">
        <w:rPr>
          <w:bCs/>
        </w:rPr>
        <w:t xml:space="preserve">. </w:t>
      </w:r>
    </w:p>
    <w:p w14:paraId="0409312F" w14:textId="6F2FC9E1" w:rsidR="004348FD" w:rsidRDefault="004348FD" w:rsidP="00EF661F">
      <w:pPr>
        <w:spacing w:line="276" w:lineRule="auto"/>
        <w:jc w:val="both"/>
        <w:rPr>
          <w:bCs/>
        </w:rPr>
      </w:pPr>
      <w:r>
        <w:rPr>
          <w:bCs/>
        </w:rPr>
        <w:t xml:space="preserve">Another concern to be </w:t>
      </w:r>
      <w:r w:rsidR="00D06C92">
        <w:rPr>
          <w:bCs/>
        </w:rPr>
        <w:t>addressed</w:t>
      </w:r>
      <w:r>
        <w:rPr>
          <w:bCs/>
        </w:rPr>
        <w:t xml:space="preserve"> in terms of evaluation is the probability of having overlapping data in the training and testing sets. This can happen because of miRNA families</w:t>
      </w:r>
      <w:r w:rsidR="00ED3A67">
        <w:rPr>
          <w:bCs/>
        </w:rPr>
        <w:t>, impairing the ability of the network to generalize</w:t>
      </w:r>
      <w:r w:rsidR="007014A5">
        <w:rPr>
          <w:bCs/>
        </w:rPr>
        <w:t xml:space="preserve"> [1]</w:t>
      </w:r>
      <w:r w:rsidR="00ED3A67">
        <w:rPr>
          <w:bCs/>
        </w:rPr>
        <w:t>.</w:t>
      </w:r>
      <w:r w:rsidR="007014A5">
        <w:rPr>
          <w:bCs/>
        </w:rPr>
        <w:t xml:space="preserve"> To overcome this problem, those overlapping miRNAs will be excluded.</w:t>
      </w:r>
    </w:p>
    <w:p w14:paraId="1453CB68" w14:textId="5B33E6B1" w:rsidR="00B40C38" w:rsidRDefault="00775D03" w:rsidP="00EF661F">
      <w:pPr>
        <w:spacing w:line="276" w:lineRule="auto"/>
        <w:jc w:val="both"/>
        <w:rPr>
          <w:bCs/>
        </w:rPr>
      </w:pPr>
      <w:r>
        <w:rPr>
          <w:bCs/>
        </w:rPr>
        <w:t xml:space="preserve">The </w:t>
      </w:r>
      <w:r w:rsidR="00DB1CF2">
        <w:rPr>
          <w:bCs/>
        </w:rPr>
        <w:t xml:space="preserve">network will be trained and validated following k-fold </w:t>
      </w:r>
      <w:r w:rsidR="0039302F">
        <w:rPr>
          <w:bCs/>
        </w:rPr>
        <w:t xml:space="preserve">cross-validation. </w:t>
      </w:r>
      <w:r w:rsidR="0039302F">
        <w:rPr>
          <w:bCs/>
        </w:rPr>
        <w:t xml:space="preserve">Prediction scores and ROC curves </w:t>
      </w:r>
      <w:r w:rsidR="0039302F">
        <w:rPr>
          <w:bCs/>
        </w:rPr>
        <w:t>will be evaluated, and their significance will be assessed using a Wilcoxon signed rank tes</w:t>
      </w:r>
      <w:r w:rsidR="0071194B">
        <w:rPr>
          <w:bCs/>
        </w:rPr>
        <w:t>t</w:t>
      </w:r>
      <w:r w:rsidR="002F25AE">
        <w:rPr>
          <w:bCs/>
        </w:rPr>
        <w:t xml:space="preserve"> [1]</w:t>
      </w:r>
      <w:r w:rsidR="0039302F">
        <w:rPr>
          <w:bCs/>
        </w:rPr>
        <w:t>.</w:t>
      </w:r>
    </w:p>
    <w:p w14:paraId="7FE29D31" w14:textId="1A3F1197" w:rsidR="00775D03" w:rsidRDefault="00775D03" w:rsidP="00EF661F">
      <w:pPr>
        <w:spacing w:line="276" w:lineRule="auto"/>
        <w:jc w:val="both"/>
        <w:rPr>
          <w:bCs/>
        </w:rPr>
      </w:pPr>
      <w:r>
        <w:rPr>
          <w:bCs/>
        </w:rPr>
        <w:t>Additionally, the results will be compared against the current gold standards in miRNA target prediction</w:t>
      </w:r>
      <w:r w:rsidR="003C6729">
        <w:rPr>
          <w:bCs/>
        </w:rPr>
        <w:t xml:space="preserve"> [1]</w:t>
      </w:r>
      <w:r>
        <w:rPr>
          <w:bCs/>
        </w:rPr>
        <w:t>:</w:t>
      </w:r>
    </w:p>
    <w:p w14:paraId="1D122784" w14:textId="77777777" w:rsidR="00A32555" w:rsidRDefault="00A32555" w:rsidP="00EF661F">
      <w:pPr>
        <w:spacing w:line="276" w:lineRule="auto"/>
        <w:jc w:val="both"/>
        <w:rPr>
          <w:bCs/>
        </w:rPr>
      </w:pPr>
    </w:p>
    <w:p w14:paraId="490493D4" w14:textId="4272221A" w:rsidR="00775D03" w:rsidRDefault="00775D03" w:rsidP="00775D03">
      <w:pPr>
        <w:pStyle w:val="ListParagraph"/>
        <w:numPr>
          <w:ilvl w:val="0"/>
          <w:numId w:val="3"/>
        </w:numPr>
        <w:spacing w:line="276" w:lineRule="auto"/>
        <w:jc w:val="both"/>
        <w:rPr>
          <w:bCs/>
        </w:rPr>
      </w:pPr>
      <w:proofErr w:type="spellStart"/>
      <w:r>
        <w:rPr>
          <w:bCs/>
        </w:rPr>
        <w:lastRenderedPageBreak/>
        <w:t>TargetScan</w:t>
      </w:r>
      <w:proofErr w:type="spellEnd"/>
    </w:p>
    <w:p w14:paraId="36D3D2FF" w14:textId="24520F1A" w:rsidR="00775D03" w:rsidRDefault="00775D03" w:rsidP="00775D03">
      <w:pPr>
        <w:pStyle w:val="ListParagraph"/>
        <w:numPr>
          <w:ilvl w:val="0"/>
          <w:numId w:val="3"/>
        </w:numPr>
        <w:spacing w:line="276" w:lineRule="auto"/>
        <w:jc w:val="both"/>
        <w:rPr>
          <w:bCs/>
        </w:rPr>
      </w:pPr>
      <w:r>
        <w:rPr>
          <w:bCs/>
        </w:rPr>
        <w:t xml:space="preserve">Diana </w:t>
      </w:r>
      <w:proofErr w:type="spellStart"/>
      <w:r>
        <w:rPr>
          <w:bCs/>
        </w:rPr>
        <w:t>microT</w:t>
      </w:r>
      <w:proofErr w:type="spellEnd"/>
      <w:r>
        <w:rPr>
          <w:bCs/>
        </w:rPr>
        <w:t>-CDS</w:t>
      </w:r>
    </w:p>
    <w:p w14:paraId="32F47B23" w14:textId="22738FC1" w:rsidR="00775D03" w:rsidRDefault="00775D03" w:rsidP="00775D03">
      <w:pPr>
        <w:pStyle w:val="ListParagraph"/>
        <w:numPr>
          <w:ilvl w:val="0"/>
          <w:numId w:val="3"/>
        </w:numPr>
        <w:spacing w:line="276" w:lineRule="auto"/>
        <w:jc w:val="both"/>
        <w:rPr>
          <w:bCs/>
        </w:rPr>
      </w:pPr>
      <w:r>
        <w:rPr>
          <w:bCs/>
        </w:rPr>
        <w:t>PITA</w:t>
      </w:r>
    </w:p>
    <w:p w14:paraId="0F91234D" w14:textId="77777777" w:rsidR="00775D03" w:rsidRDefault="00775D03" w:rsidP="00775D03">
      <w:pPr>
        <w:pStyle w:val="ListParagraph"/>
        <w:numPr>
          <w:ilvl w:val="0"/>
          <w:numId w:val="3"/>
        </w:numPr>
        <w:spacing w:line="276" w:lineRule="auto"/>
        <w:jc w:val="both"/>
        <w:rPr>
          <w:bCs/>
        </w:rPr>
      </w:pPr>
      <w:proofErr w:type="spellStart"/>
      <w:r>
        <w:rPr>
          <w:bCs/>
        </w:rPr>
        <w:t>miRanda</w:t>
      </w:r>
      <w:proofErr w:type="spellEnd"/>
    </w:p>
    <w:p w14:paraId="3746E437" w14:textId="4E03ED68" w:rsidR="00775D03" w:rsidRDefault="00775D03" w:rsidP="00775D03">
      <w:pPr>
        <w:pStyle w:val="ListParagraph"/>
        <w:numPr>
          <w:ilvl w:val="0"/>
          <w:numId w:val="3"/>
        </w:numPr>
        <w:spacing w:line="276" w:lineRule="auto"/>
        <w:jc w:val="both"/>
        <w:rPr>
          <w:bCs/>
        </w:rPr>
      </w:pPr>
      <w:proofErr w:type="spellStart"/>
      <w:r>
        <w:rPr>
          <w:bCs/>
        </w:rPr>
        <w:t>mirzaG</w:t>
      </w:r>
      <w:proofErr w:type="spellEnd"/>
    </w:p>
    <w:p w14:paraId="255A8072" w14:textId="66B2A3E1" w:rsidR="00775D03" w:rsidRDefault="00775D03" w:rsidP="00775D03">
      <w:pPr>
        <w:pStyle w:val="ListParagraph"/>
        <w:numPr>
          <w:ilvl w:val="0"/>
          <w:numId w:val="3"/>
        </w:numPr>
        <w:spacing w:line="276" w:lineRule="auto"/>
        <w:jc w:val="both"/>
        <w:rPr>
          <w:bCs/>
        </w:rPr>
      </w:pPr>
      <w:proofErr w:type="spellStart"/>
      <w:r>
        <w:rPr>
          <w:bCs/>
        </w:rPr>
        <w:t>Paccmit</w:t>
      </w:r>
      <w:proofErr w:type="spellEnd"/>
    </w:p>
    <w:p w14:paraId="091DC58F" w14:textId="3FBC872B" w:rsidR="00775D03" w:rsidRDefault="00775D03" w:rsidP="00775D03">
      <w:pPr>
        <w:pStyle w:val="ListParagraph"/>
        <w:numPr>
          <w:ilvl w:val="0"/>
          <w:numId w:val="3"/>
        </w:numPr>
        <w:spacing w:line="276" w:lineRule="auto"/>
        <w:jc w:val="both"/>
        <w:rPr>
          <w:bCs/>
        </w:rPr>
      </w:pPr>
      <w:proofErr w:type="spellStart"/>
      <w:r>
        <w:rPr>
          <w:bCs/>
        </w:rPr>
        <w:t>mirDB</w:t>
      </w:r>
      <w:proofErr w:type="spellEnd"/>
    </w:p>
    <w:p w14:paraId="2AC22A94" w14:textId="77777777" w:rsidR="0039302F" w:rsidRDefault="0039302F" w:rsidP="00EF661F">
      <w:pPr>
        <w:spacing w:line="276" w:lineRule="auto"/>
        <w:jc w:val="both"/>
        <w:rPr>
          <w:b/>
        </w:rPr>
      </w:pPr>
    </w:p>
    <w:p w14:paraId="38CF2108" w14:textId="72365E07" w:rsidR="00282CEF" w:rsidRPr="0007756E" w:rsidRDefault="00834289" w:rsidP="00EF661F">
      <w:pPr>
        <w:spacing w:line="276" w:lineRule="auto"/>
        <w:jc w:val="both"/>
        <w:rPr>
          <w:b/>
        </w:rPr>
      </w:pPr>
      <w:r w:rsidRPr="0007756E">
        <w:rPr>
          <w:b/>
        </w:rPr>
        <w:t>References</w:t>
      </w:r>
    </w:p>
    <w:p w14:paraId="056D44CE" w14:textId="77777777" w:rsidR="00FD068C" w:rsidRPr="0007756E" w:rsidRDefault="00FD068C" w:rsidP="00EF661F">
      <w:pPr>
        <w:spacing w:line="276" w:lineRule="auto"/>
        <w:jc w:val="both"/>
      </w:pPr>
      <w:r w:rsidRPr="0007756E">
        <w:t xml:space="preserve">[1] A. </w:t>
      </w:r>
      <w:proofErr w:type="spellStart"/>
      <w:r w:rsidRPr="0007756E">
        <w:t>Pla</w:t>
      </w:r>
      <w:proofErr w:type="spellEnd"/>
      <w:r w:rsidRPr="0007756E">
        <w:t>, X. Zhong, and S. Rayner, “</w:t>
      </w:r>
      <w:proofErr w:type="spellStart"/>
      <w:r w:rsidRPr="0007756E">
        <w:t>miRAW</w:t>
      </w:r>
      <w:proofErr w:type="spellEnd"/>
      <w:r w:rsidRPr="0007756E">
        <w:t xml:space="preserve">: A deep learning-based approach to predict microRNA targets by analyzing whole microRNA transcripts,” PLOS Computational Biology, vol. 14, no. 7, p. e1006185, Jul. 2018, </w:t>
      </w:r>
      <w:proofErr w:type="spellStart"/>
      <w:r w:rsidRPr="0007756E">
        <w:t>doi</w:t>
      </w:r>
      <w:proofErr w:type="spellEnd"/>
      <w:r w:rsidRPr="0007756E">
        <w:t>: 10.1371/journal.pcbi.1006185.</w:t>
      </w:r>
    </w:p>
    <w:p w14:paraId="4BF53620" w14:textId="77777777" w:rsidR="00FD068C" w:rsidRPr="0007756E" w:rsidRDefault="00FD068C" w:rsidP="00EF661F">
      <w:pPr>
        <w:spacing w:line="276" w:lineRule="auto"/>
        <w:jc w:val="both"/>
      </w:pPr>
      <w:r w:rsidRPr="0007756E">
        <w:t xml:space="preserve">[2] J. O’Brien, H. </w:t>
      </w:r>
      <w:proofErr w:type="spellStart"/>
      <w:r w:rsidRPr="0007756E">
        <w:t>Hayder</w:t>
      </w:r>
      <w:proofErr w:type="spellEnd"/>
      <w:r w:rsidRPr="0007756E">
        <w:t>, Y. Zayed, and C. Peng, “Overview of MicroRNA Biogenesis, Mechanisms of Actions, and Circulation,” Frontiers in Endocrinology, vol. 9, 2018, Accessed: May 04, 2023. [Online]. Available: https://www.frontiersin.org/articles/10.3389/fendo.2018.00402</w:t>
      </w:r>
    </w:p>
    <w:p w14:paraId="192A58AC" w14:textId="77777777" w:rsidR="00FD068C" w:rsidRPr="0007756E" w:rsidRDefault="00FD068C" w:rsidP="00EF661F">
      <w:pPr>
        <w:spacing w:line="276" w:lineRule="auto"/>
        <w:jc w:val="both"/>
      </w:pPr>
      <w:r w:rsidRPr="0007756E">
        <w:t>[3] A. Quillet et al., “Improving Bioinformatics Prediction of microRNA Targets by Ranks Aggregation,” Frontiers in Genetics, vol. 10, 2020, Accessed: May 04, 2023. [Online]. Available: https://www.frontiersin.org/articles/10.3389/fgene.2019.01330</w:t>
      </w:r>
    </w:p>
    <w:p w14:paraId="0898794F" w14:textId="77777777" w:rsidR="00FD068C" w:rsidRPr="0007756E" w:rsidRDefault="00FD068C" w:rsidP="00EF661F">
      <w:pPr>
        <w:spacing w:line="276" w:lineRule="auto"/>
        <w:jc w:val="both"/>
      </w:pPr>
      <w:r w:rsidRPr="0007756E">
        <w:t xml:space="preserve">[4] H. </w:t>
      </w:r>
      <w:proofErr w:type="spellStart"/>
      <w:r w:rsidRPr="0007756E">
        <w:t>Nakayashiki</w:t>
      </w:r>
      <w:proofErr w:type="spellEnd"/>
      <w:r w:rsidRPr="0007756E">
        <w:t xml:space="preserve">, ‘RNA silencing in fungi: Mechanisms and applications’, FEBS Letters, vol. 579, no. 26, pp. 5950–5957, Oct. 2005, </w:t>
      </w:r>
      <w:proofErr w:type="spellStart"/>
      <w:r w:rsidRPr="0007756E">
        <w:t>doi</w:t>
      </w:r>
      <w:proofErr w:type="spellEnd"/>
      <w:r w:rsidRPr="0007756E">
        <w:t>: 10.1016/j.febslet.2005.08.016.</w:t>
      </w:r>
    </w:p>
    <w:p w14:paraId="5C726F5D" w14:textId="77777777" w:rsidR="00FD068C" w:rsidRPr="0007756E" w:rsidRDefault="00FD068C" w:rsidP="00EF661F">
      <w:pPr>
        <w:spacing w:line="276" w:lineRule="auto"/>
        <w:jc w:val="both"/>
      </w:pPr>
      <w:r w:rsidRPr="0007756E">
        <w:t xml:space="preserve">[5] T. </w:t>
      </w:r>
      <w:proofErr w:type="spellStart"/>
      <w:r w:rsidRPr="0007756E">
        <w:t>Kakati</w:t>
      </w:r>
      <w:proofErr w:type="spellEnd"/>
      <w:r w:rsidRPr="0007756E">
        <w:t xml:space="preserve">, D. K. Bhattacharyya, J. K. </w:t>
      </w:r>
      <w:proofErr w:type="spellStart"/>
      <w:r w:rsidRPr="0007756E">
        <w:t>Kalita</w:t>
      </w:r>
      <w:proofErr w:type="spellEnd"/>
      <w:r w:rsidRPr="0007756E">
        <w:t>, and T. M. Norden-</w:t>
      </w:r>
      <w:proofErr w:type="spellStart"/>
      <w:r w:rsidRPr="0007756E">
        <w:t>Krichmar</w:t>
      </w:r>
      <w:proofErr w:type="spellEnd"/>
      <w:r w:rsidRPr="0007756E">
        <w:t>, ‘</w:t>
      </w:r>
      <w:proofErr w:type="spellStart"/>
      <w:r w:rsidRPr="0007756E">
        <w:t>DEGnext</w:t>
      </w:r>
      <w:proofErr w:type="spellEnd"/>
      <w:r w:rsidRPr="0007756E">
        <w:t xml:space="preserve">: classification of differentially expressed genes from RNA-seq data using a convolutional neural network with transfer learning’, BMC Bioinformatics, vol. 23, </w:t>
      </w:r>
      <w:r w:rsidRPr="0007756E">
        <w:t xml:space="preserve">no. 1, p. 17, Jan. 2022, </w:t>
      </w:r>
      <w:proofErr w:type="spellStart"/>
      <w:r w:rsidRPr="0007756E">
        <w:t>doi</w:t>
      </w:r>
      <w:proofErr w:type="spellEnd"/>
      <w:r w:rsidRPr="0007756E">
        <w:t>: 10.1186/s12859-021-04527-4.</w:t>
      </w:r>
    </w:p>
    <w:p w14:paraId="2D272E4F" w14:textId="77777777" w:rsidR="00FD068C" w:rsidRPr="0007756E" w:rsidRDefault="00FD068C" w:rsidP="00EF661F">
      <w:pPr>
        <w:spacing w:line="276" w:lineRule="auto"/>
        <w:jc w:val="both"/>
      </w:pPr>
      <w:r w:rsidRPr="0007756E">
        <w:t xml:space="preserve">[6]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no. 1, p. 501, Nov. 2020, </w:t>
      </w:r>
      <w:proofErr w:type="spellStart"/>
      <w:r w:rsidRPr="0007756E">
        <w:t>doi</w:t>
      </w:r>
      <w:proofErr w:type="spellEnd"/>
      <w:r w:rsidRPr="0007756E">
        <w:t>: 10.1186/s12859-020-03836-4.</w:t>
      </w:r>
    </w:p>
    <w:p w14:paraId="53285946" w14:textId="77777777" w:rsidR="00FD068C" w:rsidRPr="0007756E" w:rsidRDefault="00FD068C" w:rsidP="00EF661F">
      <w:pPr>
        <w:spacing w:line="276" w:lineRule="auto"/>
        <w:jc w:val="both"/>
      </w:pPr>
      <w:r w:rsidRPr="0007756E">
        <w:t xml:space="preserve">[7] D. </w:t>
      </w:r>
      <w:proofErr w:type="spellStart"/>
      <w:r w:rsidRPr="0007756E">
        <w:t>Urda</w:t>
      </w:r>
      <w:proofErr w:type="spellEnd"/>
      <w:r w:rsidRPr="0007756E">
        <w:t xml:space="preserve">, J. Montes-Torres, F. Moreno, L. Franco, and J. M. Jerez, ‘Deep Learning to Analyze RNA-Seq Gene Expression Data’, in Advances in Computational Intelligence, I. Rojas, G. Joya, and A. </w:t>
      </w:r>
      <w:proofErr w:type="spellStart"/>
      <w:r w:rsidRPr="0007756E">
        <w:t>Catala</w:t>
      </w:r>
      <w:proofErr w:type="spellEnd"/>
      <w:r w:rsidRPr="0007756E">
        <w:t xml:space="preserve">, Eds., in Lecture Notes in Computer Science, vol. 10306. Cham: Springer International Publishing, 2017, pp. 50–59. </w:t>
      </w:r>
      <w:proofErr w:type="spellStart"/>
      <w:r w:rsidRPr="0007756E">
        <w:t>doi</w:t>
      </w:r>
      <w:proofErr w:type="spellEnd"/>
      <w:r w:rsidRPr="0007756E">
        <w:t>: 10.1007/978-3-319-59147-6_5.</w:t>
      </w:r>
    </w:p>
    <w:p w14:paraId="41EF105F" w14:textId="1047CA25" w:rsidR="00250122" w:rsidRPr="0007756E" w:rsidRDefault="00FD068C" w:rsidP="00EF661F">
      <w:pPr>
        <w:spacing w:line="276" w:lineRule="auto"/>
        <w:jc w:val="both"/>
      </w:pPr>
      <w:r w:rsidRPr="0007756E">
        <w:t>[8] ‘Central Dogma’, Genome.gov, Sep. 14, 2022. https://www.genome.gov/genetics-glossary/Central-Dogma (accessed May 07, 2023).</w:t>
      </w:r>
    </w:p>
    <w:p w14:paraId="0B53E96D" w14:textId="77777777" w:rsidR="00250122" w:rsidRPr="0007756E" w:rsidRDefault="00250122" w:rsidP="00EF661F">
      <w:pPr>
        <w:spacing w:line="276" w:lineRule="auto"/>
        <w:jc w:val="both"/>
      </w:pPr>
      <w:r w:rsidRPr="0007756E">
        <w:t xml:space="preserve">[9] A. </w:t>
      </w:r>
      <w:proofErr w:type="spellStart"/>
      <w:r w:rsidRPr="0007756E">
        <w:t>Talukder</w:t>
      </w:r>
      <w:proofErr w:type="spellEnd"/>
      <w:r w:rsidRPr="0007756E">
        <w:t>, W. Zhang, X. Li, and H. Hu, “A deep learning method for miRNA/</w:t>
      </w:r>
      <w:proofErr w:type="spellStart"/>
      <w:r w:rsidRPr="0007756E">
        <w:t>isomiR</w:t>
      </w:r>
      <w:proofErr w:type="spellEnd"/>
      <w:r w:rsidRPr="0007756E">
        <w:t xml:space="preserve"> target detection,” Sci Rep, vol. 12, no. 1, Art. no. 1, Jun. 2022, </w:t>
      </w:r>
      <w:proofErr w:type="spellStart"/>
      <w:r w:rsidRPr="0007756E">
        <w:t>doi</w:t>
      </w:r>
      <w:proofErr w:type="spellEnd"/>
      <w:r w:rsidRPr="0007756E">
        <w:t>: 10.1038/s41598-022-14890-8.</w:t>
      </w:r>
    </w:p>
    <w:p w14:paraId="2D2EB711" w14:textId="77777777" w:rsidR="004C718F" w:rsidRPr="0007756E" w:rsidRDefault="004C718F" w:rsidP="00EF661F">
      <w:pPr>
        <w:spacing w:line="276" w:lineRule="auto"/>
        <w:jc w:val="both"/>
      </w:pPr>
      <w:r w:rsidRPr="0007756E">
        <w:t xml:space="preserve">[10] O. P. Gupta, P. Sharma, R. K. Gupta, and I. Sharma, “Current status on role of miRNAs during plant–fungus interaction,” Physiological and Molecular Plant Pathology, vol. 85, pp. 1–7, Jan. 2014, </w:t>
      </w:r>
      <w:proofErr w:type="spellStart"/>
      <w:r w:rsidRPr="0007756E">
        <w:t>doi</w:t>
      </w:r>
      <w:proofErr w:type="spellEnd"/>
      <w:r w:rsidRPr="0007756E">
        <w:t>: 10.1016/j.pmpp.2013.10.002.</w:t>
      </w:r>
    </w:p>
    <w:p w14:paraId="7431D10D" w14:textId="77777777" w:rsidR="004C718F" w:rsidRPr="0007756E" w:rsidRDefault="004C718F" w:rsidP="00EF661F">
      <w:pPr>
        <w:spacing w:line="276" w:lineRule="auto"/>
        <w:jc w:val="both"/>
      </w:pPr>
      <w:r w:rsidRPr="0007756E">
        <w:t xml:space="preserve">[11] E. Marín-González and P. Suárez-López, “‘And yet </w:t>
      </w:r>
      <w:proofErr w:type="gramStart"/>
      <w:r w:rsidRPr="0007756E">
        <w:t>it</w:t>
      </w:r>
      <w:proofErr w:type="gramEnd"/>
      <w:r w:rsidRPr="0007756E">
        <w:t xml:space="preserve"> moves’: Cell-to-cell and long-distance signaling by plant microRNAs,” Plant Science, vol. 196, pp. 18–30, Nov. 2012, </w:t>
      </w:r>
      <w:proofErr w:type="spellStart"/>
      <w:r w:rsidRPr="0007756E">
        <w:t>doi</w:t>
      </w:r>
      <w:proofErr w:type="spellEnd"/>
      <w:r w:rsidRPr="0007756E">
        <w:t>: 10.1016/j.plantsci.2012.07.009.</w:t>
      </w:r>
    </w:p>
    <w:p w14:paraId="362DE3AC" w14:textId="77777777" w:rsidR="004C718F" w:rsidRPr="0007756E" w:rsidRDefault="004C718F" w:rsidP="00EF661F">
      <w:pPr>
        <w:spacing w:line="276" w:lineRule="auto"/>
        <w:jc w:val="both"/>
      </w:pPr>
      <w:r w:rsidRPr="0007756E">
        <w:t xml:space="preserve">[12] T. </w:t>
      </w:r>
      <w:proofErr w:type="spellStart"/>
      <w:r w:rsidRPr="0007756E">
        <w:t>Siddika</w:t>
      </w:r>
      <w:proofErr w:type="spellEnd"/>
      <w:r w:rsidRPr="0007756E">
        <w:t xml:space="preserve"> and I. U. Heinemann, “Bringing MicroRNAs to Light: Methods for MicroRNA Quantification and Visualization in Live Cells,” Frontiers in Bioengineering and Biotechnology, </w:t>
      </w:r>
      <w:r w:rsidRPr="0007756E">
        <w:lastRenderedPageBreak/>
        <w:t>vol. 8, 2021, Accessed: Apr. 18, 2023. [Online]. Available: https://www.frontiersin.org/articles/10.3389/fbioe.2020.619583</w:t>
      </w:r>
    </w:p>
    <w:p w14:paraId="19841261" w14:textId="77777777" w:rsidR="00840DCA" w:rsidRPr="0007756E" w:rsidRDefault="00840DCA" w:rsidP="00EF661F">
      <w:pPr>
        <w:spacing w:line="276" w:lineRule="auto"/>
        <w:jc w:val="both"/>
      </w:pPr>
      <w:r w:rsidRPr="0007756E">
        <w:t xml:space="preserve">[13] J. K. W. Lam, M. Y. T. Chow, Y. Zhang, and S. W. S. Leung, “siRNA Versus miRNA as Therapeutics for Gene Silencing,” Mol </w:t>
      </w:r>
      <w:proofErr w:type="spellStart"/>
      <w:r w:rsidRPr="0007756E">
        <w:t>Ther</w:t>
      </w:r>
      <w:proofErr w:type="spellEnd"/>
      <w:r w:rsidRPr="0007756E">
        <w:t xml:space="preserve"> Nucleic Acids, vol. 4, no. 9, p. e252, Sep. 2015, </w:t>
      </w:r>
      <w:proofErr w:type="spellStart"/>
      <w:r w:rsidRPr="0007756E">
        <w:t>doi</w:t>
      </w:r>
      <w:proofErr w:type="spellEnd"/>
      <w:r w:rsidRPr="0007756E">
        <w:t>: 10.1038/mtna.2015.23.</w:t>
      </w:r>
    </w:p>
    <w:p w14:paraId="7AC1E55B" w14:textId="77777777" w:rsidR="00B83456" w:rsidRPr="0007756E" w:rsidRDefault="00B83456" w:rsidP="00EF661F">
      <w:pPr>
        <w:spacing w:line="276" w:lineRule="auto"/>
        <w:jc w:val="both"/>
      </w:pPr>
      <w:r w:rsidRPr="0007756E">
        <w:t>[14] “</w:t>
      </w:r>
      <w:proofErr w:type="spellStart"/>
      <w:r w:rsidRPr="0007756E">
        <w:t>miRTarBase</w:t>
      </w:r>
      <w:proofErr w:type="spellEnd"/>
      <w:r w:rsidRPr="0007756E">
        <w:t>: the experimentally validated microRNA-target interactions database.” https://mirtarbase.cuhk.edu.cn/~miRTarBase/miRTarBase_2022/php/index.php (accessed May 08, 2023).</w:t>
      </w:r>
    </w:p>
    <w:p w14:paraId="7B88D741" w14:textId="77777777" w:rsidR="00840DCA" w:rsidRPr="0007756E" w:rsidRDefault="009E408C" w:rsidP="00EF661F">
      <w:pPr>
        <w:spacing w:line="276" w:lineRule="auto"/>
        <w:jc w:val="both"/>
      </w:pPr>
      <w:r w:rsidRPr="0007756E">
        <w:t>[</w:t>
      </w:r>
      <w:r w:rsidR="003D0AE6" w:rsidRPr="0007756E">
        <w:t>1</w:t>
      </w:r>
      <w:r w:rsidRPr="0007756E">
        <w:t>5] “Gene Regulation,” Genome.gov, Sep. 14, 2022. https://www.genome.gov/genetics-glossary/Gene-Regulation (accessed May 09, 2023).</w:t>
      </w:r>
    </w:p>
    <w:p w14:paraId="4BB6DAEA" w14:textId="77777777" w:rsidR="00133033" w:rsidRPr="0007756E" w:rsidRDefault="00133033" w:rsidP="00EF661F">
      <w:pPr>
        <w:spacing w:line="276" w:lineRule="auto"/>
        <w:jc w:val="both"/>
      </w:pPr>
      <w:r w:rsidRPr="0007756E">
        <w:t xml:space="preserve">[16] C. </w:t>
      </w:r>
      <w:proofErr w:type="spellStart"/>
      <w:r w:rsidRPr="0007756E">
        <w:t>Stylianopoulou</w:t>
      </w:r>
      <w:proofErr w:type="spellEnd"/>
      <w:r w:rsidRPr="0007756E">
        <w:t xml:space="preserve">, “Carbohydrates: Regulation of metabolism,” in Encyclopedia of Human Nutrition (Fourth Edition), B. Caballero, Ed., Oxford: Academic Press, 2023, pp. 126–135. </w:t>
      </w:r>
      <w:proofErr w:type="spellStart"/>
      <w:r w:rsidRPr="0007756E">
        <w:t>doi</w:t>
      </w:r>
      <w:proofErr w:type="spellEnd"/>
      <w:r w:rsidRPr="0007756E">
        <w:t>: 10.1016/B978-0-12-821848-8.00173-6.</w:t>
      </w:r>
    </w:p>
    <w:p w14:paraId="40F9180D" w14:textId="77777777" w:rsidR="00195DD2" w:rsidRPr="0007756E" w:rsidRDefault="00195DD2" w:rsidP="00EF661F">
      <w:pPr>
        <w:spacing w:line="276" w:lineRule="auto"/>
        <w:jc w:val="both"/>
      </w:pPr>
      <w:r w:rsidRPr="0007756E">
        <w:t xml:space="preserve">[17] L. He and G. J. Hannon, “MicroRNAs: small RNAs with a big role in gene regulation,” Nat Rev Genet, vol. 5, no. 7, Art. no. 7, Jul. 2004, </w:t>
      </w:r>
      <w:proofErr w:type="spellStart"/>
      <w:r w:rsidRPr="0007756E">
        <w:t>doi</w:t>
      </w:r>
      <w:proofErr w:type="spellEnd"/>
      <w:r w:rsidRPr="0007756E">
        <w:t>: 10.1038/nrg1379.</w:t>
      </w:r>
    </w:p>
    <w:p w14:paraId="2F1C8AC8" w14:textId="77777777" w:rsidR="00B83456" w:rsidRPr="0007756E" w:rsidRDefault="006F6355" w:rsidP="00EF661F">
      <w:pPr>
        <w:spacing w:line="276" w:lineRule="auto"/>
        <w:jc w:val="both"/>
      </w:pPr>
      <w:r w:rsidRPr="0007756E">
        <w:t>[1</w:t>
      </w:r>
      <w:r w:rsidR="00647C02" w:rsidRPr="0007756E">
        <w:t>8</w:t>
      </w:r>
      <w:r w:rsidRPr="0007756E">
        <w:t xml:space="preserve">] D. Pradhan, A. Kumar, H. Singh, and U. Agrawal, “Chapter 4 - High-throughput sequencing,” in Data Processing Handbook for Complex Biological Data Sources, G. </w:t>
      </w:r>
      <w:proofErr w:type="spellStart"/>
      <w:r w:rsidRPr="0007756E">
        <w:t>Misra</w:t>
      </w:r>
      <w:proofErr w:type="spellEnd"/>
      <w:r w:rsidRPr="0007756E">
        <w:t xml:space="preserve">, Ed., Academic Press, 2019, pp. 39–52. </w:t>
      </w:r>
      <w:proofErr w:type="spellStart"/>
      <w:r w:rsidRPr="0007756E">
        <w:t>doi</w:t>
      </w:r>
      <w:proofErr w:type="spellEnd"/>
      <w:r w:rsidRPr="0007756E">
        <w:t>: 10.1016/B978-0-12-816548-5.00004-6.</w:t>
      </w:r>
    </w:p>
    <w:p w14:paraId="7504EF3F" w14:textId="77777777" w:rsidR="006A30A4" w:rsidRPr="0007756E" w:rsidRDefault="00D83D89" w:rsidP="00EF661F">
      <w:pPr>
        <w:spacing w:line="276" w:lineRule="auto"/>
        <w:jc w:val="both"/>
      </w:pPr>
      <w:r w:rsidRPr="0007756E">
        <w:t xml:space="preserve">[19]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w:t>
      </w:r>
      <w:r w:rsidRPr="0007756E">
        <w:t xml:space="preserve">no. 1, p. 501, Nov. 2020, </w:t>
      </w:r>
      <w:proofErr w:type="spellStart"/>
      <w:r w:rsidRPr="0007756E">
        <w:t>doi</w:t>
      </w:r>
      <w:proofErr w:type="spellEnd"/>
      <w:r w:rsidRPr="0007756E">
        <w:t>: 10.1186/s12859-020-03836-4.</w:t>
      </w:r>
    </w:p>
    <w:p w14:paraId="595B46DC" w14:textId="4E2BC2AD" w:rsidR="006A30A4" w:rsidRPr="0007756E" w:rsidRDefault="006A30A4" w:rsidP="00EF661F">
      <w:pPr>
        <w:spacing w:line="276" w:lineRule="auto"/>
        <w:jc w:val="both"/>
      </w:pPr>
      <w:r w:rsidRPr="0007756E">
        <w:t>[</w:t>
      </w:r>
      <w:r w:rsidR="00E55782" w:rsidRPr="0007756E">
        <w:t>20</w:t>
      </w:r>
      <w:r w:rsidRPr="0007756E">
        <w:t xml:space="preserve">] A. L. </w:t>
      </w:r>
      <w:proofErr w:type="spellStart"/>
      <w:r w:rsidRPr="0007756E">
        <w:t>Leitão</w:t>
      </w:r>
      <w:proofErr w:type="spellEnd"/>
      <w:r w:rsidRPr="0007756E">
        <w:t xml:space="preserve"> and F. J. </w:t>
      </w:r>
      <w:proofErr w:type="spellStart"/>
      <w:r w:rsidRPr="0007756E">
        <w:t>Enguita</w:t>
      </w:r>
      <w:proofErr w:type="spellEnd"/>
      <w:r w:rsidRPr="0007756E">
        <w:t xml:space="preserve">, “A Structural View of miRNA Biogenesis and Function,” Non-Coding RNA, vol. 8, no. 1, Art. no. 1, Feb. 2022, </w:t>
      </w:r>
      <w:proofErr w:type="spellStart"/>
      <w:r w:rsidRPr="0007756E">
        <w:t>doi</w:t>
      </w:r>
      <w:proofErr w:type="spellEnd"/>
      <w:r w:rsidRPr="0007756E">
        <w:t>: 10.3390/ncrna8010010.</w:t>
      </w:r>
    </w:p>
    <w:p w14:paraId="025D1413" w14:textId="4DC185F1" w:rsidR="00FD068C" w:rsidRPr="0007756E" w:rsidRDefault="00FD068C" w:rsidP="00EF661F">
      <w:pPr>
        <w:spacing w:line="276" w:lineRule="auto"/>
        <w:jc w:val="both"/>
      </w:pPr>
      <w:r w:rsidRPr="0007756E">
        <w:t xml:space="preserve">[21] ‘Gene Expression | Learn Science at </w:t>
      </w:r>
      <w:proofErr w:type="spellStart"/>
      <w:r w:rsidRPr="0007756E">
        <w:t>Scitable</w:t>
      </w:r>
      <w:proofErr w:type="spellEnd"/>
      <w:r w:rsidRPr="0007756E">
        <w:t>’. https://www.nature.com/scitable/topicpage/gene-expression-14121669/ (accessed May 07, 2023).</w:t>
      </w:r>
    </w:p>
    <w:p w14:paraId="35C08784" w14:textId="260A8C6F" w:rsidR="00120E4F" w:rsidRPr="0007756E" w:rsidRDefault="00120E4F" w:rsidP="00EF661F">
      <w:pPr>
        <w:spacing w:line="276" w:lineRule="auto"/>
        <w:jc w:val="both"/>
      </w:pPr>
      <w:r w:rsidRPr="0007756E">
        <w:t>[22] W. Guo, Y. Xu, and X. Feng, ‘</w:t>
      </w:r>
      <w:proofErr w:type="spellStart"/>
      <w:r w:rsidRPr="0007756E">
        <w:t>DeepMetabolism</w:t>
      </w:r>
      <w:proofErr w:type="spellEnd"/>
      <w:r w:rsidRPr="0007756E">
        <w:t xml:space="preserve">: A Deep Learning System to Predict Phenotype from Genome Sequencing’. </w:t>
      </w:r>
      <w:proofErr w:type="spellStart"/>
      <w:r w:rsidRPr="0007756E">
        <w:t>arXiv</w:t>
      </w:r>
      <w:proofErr w:type="spellEnd"/>
      <w:r w:rsidRPr="0007756E">
        <w:t xml:space="preserve">, May 08, 2017. </w:t>
      </w:r>
      <w:proofErr w:type="spellStart"/>
      <w:r w:rsidRPr="0007756E">
        <w:t>doi</w:t>
      </w:r>
      <w:proofErr w:type="spellEnd"/>
      <w:r w:rsidRPr="0007756E">
        <w:t>: 10.48550/arXiv.1705.03094.</w:t>
      </w:r>
    </w:p>
    <w:p w14:paraId="71FC97EB" w14:textId="471EDF11" w:rsidR="00FD068C" w:rsidRPr="0007756E" w:rsidRDefault="009320D4" w:rsidP="00EF661F">
      <w:pPr>
        <w:spacing w:line="276" w:lineRule="auto"/>
        <w:jc w:val="both"/>
      </w:pPr>
      <w:r w:rsidRPr="0007756E">
        <w:t>[23] M. Wen, P. Cong, Z. Zhang, H. Lu, and T. Li, ‘</w:t>
      </w:r>
      <w:proofErr w:type="spellStart"/>
      <w:r w:rsidRPr="0007756E">
        <w:t>DeepMirTar</w:t>
      </w:r>
      <w:proofErr w:type="spellEnd"/>
      <w:r w:rsidRPr="0007756E">
        <w:t xml:space="preserve">: a deep-learning approach for predicting human miRNA targets’, Bioinformatics, vol. 34, no. 22, pp. 3781–3787, Nov. 2018, </w:t>
      </w:r>
      <w:proofErr w:type="spellStart"/>
      <w:r w:rsidRPr="0007756E">
        <w:t>doi</w:t>
      </w:r>
      <w:proofErr w:type="spellEnd"/>
      <w:r w:rsidRPr="0007756E">
        <w:t>: 10.1093/bioinformatics/bty424.</w:t>
      </w:r>
    </w:p>
    <w:p w14:paraId="639A9746" w14:textId="5243E9AE" w:rsidR="00210DEE" w:rsidRDefault="00210DEE" w:rsidP="00EF661F">
      <w:pPr>
        <w:spacing w:line="276" w:lineRule="auto"/>
        <w:jc w:val="both"/>
      </w:pPr>
      <w:r w:rsidRPr="0007756E">
        <w:t xml:space="preserve">[24] X. M. Xu and S. G. </w:t>
      </w:r>
      <w:proofErr w:type="spellStart"/>
      <w:r w:rsidRPr="0007756E">
        <w:t>Møller</w:t>
      </w:r>
      <w:proofErr w:type="spellEnd"/>
      <w:r w:rsidRPr="0007756E">
        <w:t xml:space="preserve">, ‘The value of Arabidopsis research in understanding human disease states’, </w:t>
      </w:r>
      <w:proofErr w:type="spellStart"/>
      <w:r w:rsidRPr="0007756E">
        <w:t>Curr</w:t>
      </w:r>
      <w:proofErr w:type="spellEnd"/>
      <w:r w:rsidRPr="0007756E">
        <w:t xml:space="preserve"> </w:t>
      </w:r>
      <w:proofErr w:type="spellStart"/>
      <w:r w:rsidRPr="0007756E">
        <w:t>Opin</w:t>
      </w:r>
      <w:proofErr w:type="spellEnd"/>
      <w:r w:rsidRPr="0007756E">
        <w:t xml:space="preserve"> </w:t>
      </w:r>
      <w:proofErr w:type="spellStart"/>
      <w:r w:rsidRPr="0007756E">
        <w:t>Biotechnol</w:t>
      </w:r>
      <w:proofErr w:type="spellEnd"/>
      <w:r w:rsidRPr="0007756E">
        <w:t xml:space="preserve">, vol. 22, no. 2, pp. 300–307, Apr. 2011, </w:t>
      </w:r>
      <w:proofErr w:type="spellStart"/>
      <w:r w:rsidRPr="0007756E">
        <w:t>doi</w:t>
      </w:r>
      <w:proofErr w:type="spellEnd"/>
      <w:r w:rsidRPr="0007756E">
        <w:t>: 10.1016/j.copbio.2010.11.007.</w:t>
      </w:r>
    </w:p>
    <w:p w14:paraId="646C67F9" w14:textId="41D33D5E" w:rsidR="00FA11E6" w:rsidRDefault="00FA11E6" w:rsidP="00EF661F">
      <w:pPr>
        <w:spacing w:line="276" w:lineRule="auto"/>
        <w:jc w:val="both"/>
      </w:pPr>
      <w:r w:rsidRPr="00FA11E6">
        <w:t>[</w:t>
      </w:r>
      <w:r>
        <w:t>25</w:t>
      </w:r>
      <w:r w:rsidRPr="00FA11E6">
        <w:t xml:space="preserve">] G. P. Way and C. S. Greene, ‘Extracting a Biologically Relevant Latent Space from Cancer Transcriptomes with Variational Autoencoders’. </w:t>
      </w:r>
      <w:proofErr w:type="spellStart"/>
      <w:r w:rsidRPr="00FA11E6">
        <w:t>bioRxiv</w:t>
      </w:r>
      <w:proofErr w:type="spellEnd"/>
      <w:r w:rsidRPr="00FA11E6">
        <w:t xml:space="preserve">, p. 174474, Aug. 11, 2017. </w:t>
      </w:r>
      <w:proofErr w:type="spellStart"/>
      <w:r w:rsidRPr="00FA11E6">
        <w:t>doi</w:t>
      </w:r>
      <w:proofErr w:type="spellEnd"/>
      <w:r w:rsidRPr="00FA11E6">
        <w:t>: 10.1101/174474.</w:t>
      </w:r>
    </w:p>
    <w:p w14:paraId="02DE0315" w14:textId="0121F708" w:rsidR="009A2571" w:rsidRPr="0007756E" w:rsidRDefault="009A2571" w:rsidP="00EF661F">
      <w:pPr>
        <w:spacing w:line="276" w:lineRule="auto"/>
        <w:jc w:val="both"/>
      </w:pPr>
      <w:r w:rsidRPr="009A2571">
        <w:t>[</w:t>
      </w:r>
      <w:r>
        <w:t>26</w:t>
      </w:r>
      <w:r w:rsidRPr="009A2571">
        <w:t>] J. Rocca, ‘Understanding Variational Autoencoders (VAEs)’, Medium, Mar. 21, 2021. https://towardsdatascience.com/understanding-variational-autoencoders-vaes-f70510919f73 (accessed Jun. 07, 2023).</w:t>
      </w:r>
    </w:p>
    <w:p w14:paraId="1DBA533F" w14:textId="4AA2FFA5" w:rsidR="00B83456" w:rsidRPr="0007756E" w:rsidRDefault="0078536C" w:rsidP="00EF661F">
      <w:pPr>
        <w:spacing w:line="276" w:lineRule="auto"/>
        <w:jc w:val="both"/>
      </w:pPr>
      <w:r w:rsidRPr="0078536C">
        <w:lastRenderedPageBreak/>
        <w:t>[</w:t>
      </w:r>
      <w:r>
        <w:t>27</w:t>
      </w:r>
      <w:r w:rsidRPr="0078536C">
        <w:t xml:space="preserve">] C. H. </w:t>
      </w:r>
      <w:proofErr w:type="spellStart"/>
      <w:r w:rsidRPr="0078536C">
        <w:t>Grønbech</w:t>
      </w:r>
      <w:proofErr w:type="spellEnd"/>
      <w:r w:rsidRPr="0078536C">
        <w:t xml:space="preserve">, M. F. </w:t>
      </w:r>
      <w:proofErr w:type="spellStart"/>
      <w:r w:rsidRPr="0078536C">
        <w:t>Vording</w:t>
      </w:r>
      <w:proofErr w:type="spellEnd"/>
      <w:r w:rsidRPr="0078536C">
        <w:t xml:space="preserve">, P. </w:t>
      </w:r>
      <w:proofErr w:type="spellStart"/>
      <w:r w:rsidRPr="0078536C">
        <w:t>Timshel</w:t>
      </w:r>
      <w:proofErr w:type="spellEnd"/>
      <w:r w:rsidRPr="0078536C">
        <w:t xml:space="preserve">, C. K. </w:t>
      </w:r>
      <w:proofErr w:type="spellStart"/>
      <w:r w:rsidRPr="0078536C">
        <w:t>Sønderby</w:t>
      </w:r>
      <w:proofErr w:type="spellEnd"/>
      <w:r w:rsidRPr="0078536C">
        <w:t xml:space="preserve">, T. H. Pers, and O. </w:t>
      </w:r>
      <w:proofErr w:type="spellStart"/>
      <w:r w:rsidRPr="0078536C">
        <w:t>Winther</w:t>
      </w:r>
      <w:proofErr w:type="spellEnd"/>
      <w:r w:rsidRPr="0078536C">
        <w:t>, ‘</w:t>
      </w:r>
      <w:proofErr w:type="spellStart"/>
      <w:r w:rsidRPr="0078536C">
        <w:t>scVAE</w:t>
      </w:r>
      <w:proofErr w:type="spellEnd"/>
      <w:r w:rsidRPr="0078536C">
        <w:t xml:space="preserve">: Variational auto-encoders for single-cell gene expression data’. </w:t>
      </w:r>
      <w:proofErr w:type="spellStart"/>
      <w:r w:rsidRPr="0078536C">
        <w:t>bioRxiv</w:t>
      </w:r>
      <w:proofErr w:type="spellEnd"/>
      <w:r w:rsidRPr="0078536C">
        <w:t xml:space="preserve">, p. 318295, Oct. 02, 2019. </w:t>
      </w:r>
      <w:proofErr w:type="spellStart"/>
      <w:r w:rsidRPr="0078536C">
        <w:t>doi</w:t>
      </w:r>
      <w:proofErr w:type="spellEnd"/>
      <w:r w:rsidRPr="0078536C">
        <w:t>: 10.1101/318295.</w:t>
      </w:r>
    </w:p>
    <w:p w14:paraId="145D8D89" w14:textId="14C1B59C" w:rsidR="004254D7" w:rsidRDefault="00F373FF" w:rsidP="00EF661F">
      <w:pPr>
        <w:spacing w:line="276" w:lineRule="auto"/>
        <w:jc w:val="both"/>
      </w:pPr>
      <w:r w:rsidRPr="00F373FF">
        <w:t>[</w:t>
      </w:r>
      <w:r>
        <w:t>28</w:t>
      </w:r>
      <w:r w:rsidRPr="00F373FF">
        <w:t xml:space="preserve">] K. Y. Gao, A. </w:t>
      </w:r>
      <w:proofErr w:type="spellStart"/>
      <w:r w:rsidRPr="00F373FF">
        <w:t>Fokoue</w:t>
      </w:r>
      <w:proofErr w:type="spellEnd"/>
      <w:r w:rsidRPr="00F373FF">
        <w:t xml:space="preserve">, H. Luo, A. Iyengar, S. Dey, and P. Zhang, ‘Interpretable Drug Target Prediction Using Deep Neural Representation’, in Proceedings of the Twenty-Seventh International Joint Conference on Artificial Intelligence, Stockholm, Sweden: International Joint Conferences on Artificial Intelligence Organization, Jul. 2018, pp. 3371–3377. </w:t>
      </w:r>
      <w:proofErr w:type="spellStart"/>
      <w:r w:rsidRPr="00F373FF">
        <w:t>doi</w:t>
      </w:r>
      <w:proofErr w:type="spellEnd"/>
      <w:r w:rsidRPr="00F373FF">
        <w:t>: 10.24963/ijcai.2018/468.</w:t>
      </w:r>
    </w:p>
    <w:p w14:paraId="2626EA2E" w14:textId="50277509" w:rsidR="004254D7" w:rsidRDefault="004254D7" w:rsidP="00EF661F">
      <w:pPr>
        <w:spacing w:line="276" w:lineRule="auto"/>
        <w:jc w:val="both"/>
      </w:pPr>
      <w:r w:rsidRPr="004254D7">
        <w:t>[</w:t>
      </w:r>
      <w:r>
        <w:t>29</w:t>
      </w:r>
      <w:r w:rsidRPr="004254D7">
        <w:t>] ‘Arabidopsis thaliana (ID 4) - Genome - NCBI’. https://www.ncbi.nlm.nih.gov/genome/4?genome_assembly_id=380024 (accessed Jul. 02, 2023).</w:t>
      </w:r>
    </w:p>
    <w:p w14:paraId="0FEA900D" w14:textId="56421615" w:rsidR="005F57E6" w:rsidRDefault="005F57E6" w:rsidP="00EF661F">
      <w:pPr>
        <w:spacing w:line="276" w:lineRule="auto"/>
        <w:jc w:val="both"/>
      </w:pPr>
      <w:r w:rsidRPr="005F57E6">
        <w:t>[</w:t>
      </w:r>
      <w:r>
        <w:t>30</w:t>
      </w:r>
      <w:r w:rsidRPr="005F57E6">
        <w:t xml:space="preserve">] G. B. Or and I. </w:t>
      </w:r>
      <w:proofErr w:type="spellStart"/>
      <w:r w:rsidRPr="005F57E6">
        <w:t>Veksler-Lublinsky</w:t>
      </w:r>
      <w:proofErr w:type="spellEnd"/>
      <w:r w:rsidRPr="005F57E6">
        <w:t xml:space="preserve">, ‘Comprehensive machine-learning-based analysis of microRNA-target interactions reveals variable transferability of interaction rules across </w:t>
      </w:r>
      <w:proofErr w:type="gramStart"/>
      <w:r w:rsidRPr="005F57E6">
        <w:t>species’</w:t>
      </w:r>
      <w:proofErr w:type="gramEnd"/>
      <w:r w:rsidRPr="005F57E6">
        <w:t xml:space="preserve">. </w:t>
      </w:r>
      <w:proofErr w:type="spellStart"/>
      <w:r w:rsidRPr="005F57E6">
        <w:t>bioRxiv</w:t>
      </w:r>
      <w:proofErr w:type="spellEnd"/>
      <w:r w:rsidRPr="005F57E6">
        <w:t xml:space="preserve">, p. 2021.03.28.437385, Mar. 29, 2021. </w:t>
      </w:r>
      <w:proofErr w:type="spellStart"/>
      <w:r w:rsidRPr="005F57E6">
        <w:t>doi</w:t>
      </w:r>
      <w:proofErr w:type="spellEnd"/>
      <w:r w:rsidRPr="005F57E6">
        <w:t>: 10.1101/2021.03.28.437385.</w:t>
      </w:r>
    </w:p>
    <w:p w14:paraId="7B8597D1" w14:textId="1A6E60F1" w:rsidR="00F37580" w:rsidRDefault="00F37580" w:rsidP="00EF661F">
      <w:pPr>
        <w:spacing w:line="276" w:lineRule="auto"/>
        <w:jc w:val="both"/>
      </w:pPr>
      <w:r w:rsidRPr="00F37580">
        <w:t>[</w:t>
      </w:r>
      <w:r>
        <w:t>3</w:t>
      </w:r>
      <w:r w:rsidRPr="00F37580">
        <w:t>1] ‘Arabidopsis thaliana (ID 4) - Genome - NCBI’. https://www.ncbi.nlm.nih.gov/genome/4?genome_assembly_id=380024 (accessed Jul. 02, 2023).</w:t>
      </w:r>
    </w:p>
    <w:p w14:paraId="17B55297" w14:textId="45132676" w:rsidR="00F37580" w:rsidRPr="0007756E" w:rsidRDefault="00F37580" w:rsidP="00EF661F">
      <w:pPr>
        <w:spacing w:line="276" w:lineRule="auto"/>
        <w:jc w:val="both"/>
      </w:pPr>
      <w:r w:rsidRPr="00F37580">
        <w:t>[</w:t>
      </w:r>
      <w:r>
        <w:t>32</w:t>
      </w:r>
      <w:r w:rsidRPr="00F37580">
        <w:t xml:space="preserve">] X. Chen, ‘Small RNAs – secrets and surprises of the genome’, Plant J, vol. 61, no. 6, pp. 941–958, Mar. 2010, </w:t>
      </w:r>
      <w:proofErr w:type="spellStart"/>
      <w:r w:rsidRPr="00F37580">
        <w:t>doi</w:t>
      </w:r>
      <w:proofErr w:type="spellEnd"/>
      <w:r w:rsidRPr="00F37580">
        <w:t>: 10.1111/j.1365-313X.2009.</w:t>
      </w:r>
      <w:proofErr w:type="gramStart"/>
      <w:r w:rsidRPr="00F37580">
        <w:t>04089.x.</w:t>
      </w:r>
      <w:proofErr w:type="gramEnd"/>
    </w:p>
    <w:p w14:paraId="6EAF37AE" w14:textId="77777777" w:rsidR="004C718F" w:rsidRDefault="004C718F" w:rsidP="00EF661F">
      <w:pPr>
        <w:spacing w:line="276" w:lineRule="auto"/>
        <w:jc w:val="both"/>
      </w:pPr>
    </w:p>
    <w:p w14:paraId="25318B55" w14:textId="77777777" w:rsidR="00EE77E9" w:rsidRPr="0007756E" w:rsidRDefault="00EE77E9" w:rsidP="00EF661F">
      <w:pPr>
        <w:spacing w:line="276" w:lineRule="auto"/>
        <w:jc w:val="both"/>
      </w:pPr>
    </w:p>
    <w:p w14:paraId="418D89FE" w14:textId="77777777" w:rsidR="000C5C30" w:rsidRPr="0007756E" w:rsidRDefault="000C5C30" w:rsidP="00EF661F">
      <w:pPr>
        <w:spacing w:line="276" w:lineRule="auto"/>
        <w:jc w:val="both"/>
      </w:pPr>
    </w:p>
    <w:sectPr w:rsidR="000C5C30" w:rsidRPr="0007756E" w:rsidSect="000C5C3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E25BA" w14:textId="77777777" w:rsidR="00FC39AD" w:rsidRDefault="00FC39AD" w:rsidP="00D83D89">
      <w:pPr>
        <w:spacing w:after="0" w:line="240" w:lineRule="auto"/>
      </w:pPr>
      <w:r>
        <w:separator/>
      </w:r>
    </w:p>
  </w:endnote>
  <w:endnote w:type="continuationSeparator" w:id="0">
    <w:p w14:paraId="151D4106" w14:textId="77777777" w:rsidR="00FC39AD" w:rsidRDefault="00FC39AD" w:rsidP="00D8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7755" w14:textId="77777777" w:rsidR="00D83D89" w:rsidRPr="00D83D89" w:rsidRDefault="00D83D89">
    <w:pPr>
      <w:pStyle w:val="Footer"/>
      <w:jc w:val="center"/>
      <w:rPr>
        <w:color w:val="BFBFBF" w:themeColor="background1" w:themeShade="BF"/>
      </w:rPr>
    </w:pPr>
    <w:r w:rsidRPr="00D83D89">
      <w:rPr>
        <w:color w:val="BFBFBF" w:themeColor="background1" w:themeShade="BF"/>
      </w:rPr>
      <w:t xml:space="preserve">Page </w:t>
    </w:r>
    <w:r w:rsidRPr="00D83D89">
      <w:rPr>
        <w:color w:val="BFBFBF" w:themeColor="background1" w:themeShade="BF"/>
      </w:rPr>
      <w:fldChar w:fldCharType="begin"/>
    </w:r>
    <w:r w:rsidRPr="00D83D89">
      <w:rPr>
        <w:color w:val="BFBFBF" w:themeColor="background1" w:themeShade="BF"/>
      </w:rPr>
      <w:instrText xml:space="preserve"> PAGE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r w:rsidRPr="00D83D89">
      <w:rPr>
        <w:color w:val="BFBFBF" w:themeColor="background1" w:themeShade="BF"/>
      </w:rPr>
      <w:t xml:space="preserve"> of </w:t>
    </w:r>
    <w:r w:rsidRPr="00D83D89">
      <w:rPr>
        <w:color w:val="BFBFBF" w:themeColor="background1" w:themeShade="BF"/>
      </w:rPr>
      <w:fldChar w:fldCharType="begin"/>
    </w:r>
    <w:r w:rsidRPr="00D83D89">
      <w:rPr>
        <w:color w:val="BFBFBF" w:themeColor="background1" w:themeShade="BF"/>
      </w:rPr>
      <w:instrText xml:space="preserve"> NUMPAGES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p>
  <w:p w14:paraId="75D0CB33" w14:textId="77777777" w:rsidR="00D83D89" w:rsidRDefault="00D83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86E7A" w14:textId="77777777" w:rsidR="00FC39AD" w:rsidRDefault="00FC39AD" w:rsidP="00D83D89">
      <w:pPr>
        <w:spacing w:after="0" w:line="240" w:lineRule="auto"/>
      </w:pPr>
      <w:r>
        <w:separator/>
      </w:r>
    </w:p>
  </w:footnote>
  <w:footnote w:type="continuationSeparator" w:id="0">
    <w:p w14:paraId="0176E89F" w14:textId="77777777" w:rsidR="00FC39AD" w:rsidRDefault="00FC39AD" w:rsidP="00D83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5D8E"/>
    <w:multiLevelType w:val="hybridMultilevel"/>
    <w:tmpl w:val="BAECA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48651D2C"/>
    <w:multiLevelType w:val="hybridMultilevel"/>
    <w:tmpl w:val="ABE2AEE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2C48FB"/>
    <w:multiLevelType w:val="hybridMultilevel"/>
    <w:tmpl w:val="570CE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DC22F77"/>
    <w:multiLevelType w:val="multilevel"/>
    <w:tmpl w:val="C7D6E3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7D774D4"/>
    <w:multiLevelType w:val="hybridMultilevel"/>
    <w:tmpl w:val="6C8A42A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98336036">
    <w:abstractNumId w:val="0"/>
  </w:num>
  <w:num w:numId="2" w16cid:durableId="271059872">
    <w:abstractNumId w:val="2"/>
  </w:num>
  <w:num w:numId="3" w16cid:durableId="1529022460">
    <w:abstractNumId w:val="1"/>
  </w:num>
  <w:num w:numId="4" w16cid:durableId="225649673">
    <w:abstractNumId w:val="3"/>
  </w:num>
  <w:num w:numId="5" w16cid:durableId="2028285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EF"/>
    <w:rsid w:val="00000990"/>
    <w:rsid w:val="00006260"/>
    <w:rsid w:val="00006C42"/>
    <w:rsid w:val="0001564A"/>
    <w:rsid w:val="000342AF"/>
    <w:rsid w:val="000424FF"/>
    <w:rsid w:val="00046476"/>
    <w:rsid w:val="00047390"/>
    <w:rsid w:val="00074ADE"/>
    <w:rsid w:val="00075D5D"/>
    <w:rsid w:val="00076031"/>
    <w:rsid w:val="0007756E"/>
    <w:rsid w:val="00083B2E"/>
    <w:rsid w:val="00084F85"/>
    <w:rsid w:val="00086FF8"/>
    <w:rsid w:val="000946C9"/>
    <w:rsid w:val="000C5C30"/>
    <w:rsid w:val="000C71F8"/>
    <w:rsid w:val="000D5A6B"/>
    <w:rsid w:val="000D67F0"/>
    <w:rsid w:val="000D79DB"/>
    <w:rsid w:val="000E770D"/>
    <w:rsid w:val="000F6D85"/>
    <w:rsid w:val="001109D4"/>
    <w:rsid w:val="00111814"/>
    <w:rsid w:val="00112AEC"/>
    <w:rsid w:val="00120E4F"/>
    <w:rsid w:val="00132B44"/>
    <w:rsid w:val="00133033"/>
    <w:rsid w:val="001465C5"/>
    <w:rsid w:val="00155613"/>
    <w:rsid w:val="001606A4"/>
    <w:rsid w:val="001619EC"/>
    <w:rsid w:val="0016219E"/>
    <w:rsid w:val="00162A94"/>
    <w:rsid w:val="00162C59"/>
    <w:rsid w:val="001641B0"/>
    <w:rsid w:val="00164C49"/>
    <w:rsid w:val="001652A4"/>
    <w:rsid w:val="00172BC2"/>
    <w:rsid w:val="001744E0"/>
    <w:rsid w:val="00195CA4"/>
    <w:rsid w:val="00195DD2"/>
    <w:rsid w:val="00197176"/>
    <w:rsid w:val="00197EB1"/>
    <w:rsid w:val="001B64C0"/>
    <w:rsid w:val="001C478D"/>
    <w:rsid w:val="001D3186"/>
    <w:rsid w:val="001D4035"/>
    <w:rsid w:val="001D4A91"/>
    <w:rsid w:val="001D7EC0"/>
    <w:rsid w:val="001F669C"/>
    <w:rsid w:val="001F67BA"/>
    <w:rsid w:val="0021010C"/>
    <w:rsid w:val="00210DEE"/>
    <w:rsid w:val="00225E28"/>
    <w:rsid w:val="00230759"/>
    <w:rsid w:val="00240BF7"/>
    <w:rsid w:val="0024204A"/>
    <w:rsid w:val="002427AD"/>
    <w:rsid w:val="002446E4"/>
    <w:rsid w:val="00244F97"/>
    <w:rsid w:val="002467EA"/>
    <w:rsid w:val="0024734C"/>
    <w:rsid w:val="002478ED"/>
    <w:rsid w:val="00250122"/>
    <w:rsid w:val="0025596B"/>
    <w:rsid w:val="0026150B"/>
    <w:rsid w:val="002746D1"/>
    <w:rsid w:val="0027774F"/>
    <w:rsid w:val="00282CEF"/>
    <w:rsid w:val="00296031"/>
    <w:rsid w:val="002A1B61"/>
    <w:rsid w:val="002A2642"/>
    <w:rsid w:val="002A4B70"/>
    <w:rsid w:val="002B6743"/>
    <w:rsid w:val="002B7D62"/>
    <w:rsid w:val="002C5E67"/>
    <w:rsid w:val="002E019D"/>
    <w:rsid w:val="002F25AE"/>
    <w:rsid w:val="00305446"/>
    <w:rsid w:val="00326E2C"/>
    <w:rsid w:val="003357A3"/>
    <w:rsid w:val="00341A11"/>
    <w:rsid w:val="003501E9"/>
    <w:rsid w:val="0035717A"/>
    <w:rsid w:val="00364BE5"/>
    <w:rsid w:val="003701C4"/>
    <w:rsid w:val="00372116"/>
    <w:rsid w:val="00380846"/>
    <w:rsid w:val="00380F38"/>
    <w:rsid w:val="00385B45"/>
    <w:rsid w:val="00387231"/>
    <w:rsid w:val="003878D2"/>
    <w:rsid w:val="003911DD"/>
    <w:rsid w:val="0039302F"/>
    <w:rsid w:val="003A4987"/>
    <w:rsid w:val="003A6EED"/>
    <w:rsid w:val="003B6A50"/>
    <w:rsid w:val="003B6D79"/>
    <w:rsid w:val="003C0CDC"/>
    <w:rsid w:val="003C0DD7"/>
    <w:rsid w:val="003C6729"/>
    <w:rsid w:val="003C6DA8"/>
    <w:rsid w:val="003C711D"/>
    <w:rsid w:val="003D0AE6"/>
    <w:rsid w:val="003E1F91"/>
    <w:rsid w:val="003E3314"/>
    <w:rsid w:val="003E6B4F"/>
    <w:rsid w:val="004003F8"/>
    <w:rsid w:val="00403794"/>
    <w:rsid w:val="00405E45"/>
    <w:rsid w:val="00410315"/>
    <w:rsid w:val="00416A5B"/>
    <w:rsid w:val="00420D14"/>
    <w:rsid w:val="00423070"/>
    <w:rsid w:val="004254D7"/>
    <w:rsid w:val="004348FD"/>
    <w:rsid w:val="0044126C"/>
    <w:rsid w:val="004577BB"/>
    <w:rsid w:val="004632B2"/>
    <w:rsid w:val="00474AF9"/>
    <w:rsid w:val="00474BEC"/>
    <w:rsid w:val="004759F8"/>
    <w:rsid w:val="00481B2E"/>
    <w:rsid w:val="00493C80"/>
    <w:rsid w:val="00497A5E"/>
    <w:rsid w:val="004C718F"/>
    <w:rsid w:val="004D02D9"/>
    <w:rsid w:val="004D04E3"/>
    <w:rsid w:val="004D5D49"/>
    <w:rsid w:val="004E2CF1"/>
    <w:rsid w:val="004F5EBB"/>
    <w:rsid w:val="00502832"/>
    <w:rsid w:val="00502E7E"/>
    <w:rsid w:val="00507C73"/>
    <w:rsid w:val="00514D9B"/>
    <w:rsid w:val="00526875"/>
    <w:rsid w:val="005270F3"/>
    <w:rsid w:val="00533004"/>
    <w:rsid w:val="005333C3"/>
    <w:rsid w:val="00542BF9"/>
    <w:rsid w:val="00544455"/>
    <w:rsid w:val="00546699"/>
    <w:rsid w:val="00547737"/>
    <w:rsid w:val="00551C63"/>
    <w:rsid w:val="00560950"/>
    <w:rsid w:val="00564111"/>
    <w:rsid w:val="00565CFD"/>
    <w:rsid w:val="0056660F"/>
    <w:rsid w:val="00570585"/>
    <w:rsid w:val="005804C7"/>
    <w:rsid w:val="00591248"/>
    <w:rsid w:val="00595138"/>
    <w:rsid w:val="005967C9"/>
    <w:rsid w:val="005B7375"/>
    <w:rsid w:val="005C4F1E"/>
    <w:rsid w:val="005D6A6B"/>
    <w:rsid w:val="005E2853"/>
    <w:rsid w:val="005E413B"/>
    <w:rsid w:val="005E6A04"/>
    <w:rsid w:val="005E7DE9"/>
    <w:rsid w:val="005F32C2"/>
    <w:rsid w:val="005F3D32"/>
    <w:rsid w:val="005F57E6"/>
    <w:rsid w:val="0061373A"/>
    <w:rsid w:val="0061608E"/>
    <w:rsid w:val="00627F5A"/>
    <w:rsid w:val="00647C02"/>
    <w:rsid w:val="00655B7D"/>
    <w:rsid w:val="006621D0"/>
    <w:rsid w:val="006761C7"/>
    <w:rsid w:val="0067764D"/>
    <w:rsid w:val="00686E62"/>
    <w:rsid w:val="00697D95"/>
    <w:rsid w:val="006A30A4"/>
    <w:rsid w:val="006A49AB"/>
    <w:rsid w:val="006A67A2"/>
    <w:rsid w:val="006B510A"/>
    <w:rsid w:val="006C0D8E"/>
    <w:rsid w:val="006C1D27"/>
    <w:rsid w:val="006D2694"/>
    <w:rsid w:val="006E2198"/>
    <w:rsid w:val="006E2D34"/>
    <w:rsid w:val="006E3227"/>
    <w:rsid w:val="006E3D2C"/>
    <w:rsid w:val="006F3B71"/>
    <w:rsid w:val="006F6355"/>
    <w:rsid w:val="007014A5"/>
    <w:rsid w:val="00702871"/>
    <w:rsid w:val="0071194B"/>
    <w:rsid w:val="00724417"/>
    <w:rsid w:val="007404FC"/>
    <w:rsid w:val="00744630"/>
    <w:rsid w:val="00750541"/>
    <w:rsid w:val="0077054E"/>
    <w:rsid w:val="00771C88"/>
    <w:rsid w:val="007757BA"/>
    <w:rsid w:val="00775D03"/>
    <w:rsid w:val="00777C90"/>
    <w:rsid w:val="0078536C"/>
    <w:rsid w:val="007A0E73"/>
    <w:rsid w:val="007A5384"/>
    <w:rsid w:val="007D14A9"/>
    <w:rsid w:val="007D1881"/>
    <w:rsid w:val="007D4657"/>
    <w:rsid w:val="007F063C"/>
    <w:rsid w:val="007F15DB"/>
    <w:rsid w:val="008006E9"/>
    <w:rsid w:val="008325BD"/>
    <w:rsid w:val="00834289"/>
    <w:rsid w:val="00836C94"/>
    <w:rsid w:val="00840DCA"/>
    <w:rsid w:val="00856CEA"/>
    <w:rsid w:val="00864B36"/>
    <w:rsid w:val="00872FE3"/>
    <w:rsid w:val="00877E85"/>
    <w:rsid w:val="00893D03"/>
    <w:rsid w:val="00893F63"/>
    <w:rsid w:val="008D6762"/>
    <w:rsid w:val="008F5604"/>
    <w:rsid w:val="008F62D3"/>
    <w:rsid w:val="009006BE"/>
    <w:rsid w:val="0090261F"/>
    <w:rsid w:val="009119B8"/>
    <w:rsid w:val="00915C60"/>
    <w:rsid w:val="00916899"/>
    <w:rsid w:val="00922C82"/>
    <w:rsid w:val="009258DE"/>
    <w:rsid w:val="009308F1"/>
    <w:rsid w:val="009320D4"/>
    <w:rsid w:val="009366A3"/>
    <w:rsid w:val="00946421"/>
    <w:rsid w:val="009519B9"/>
    <w:rsid w:val="009529A4"/>
    <w:rsid w:val="0095475E"/>
    <w:rsid w:val="00963C80"/>
    <w:rsid w:val="009652C7"/>
    <w:rsid w:val="00982414"/>
    <w:rsid w:val="009A2571"/>
    <w:rsid w:val="009A3A12"/>
    <w:rsid w:val="009B397F"/>
    <w:rsid w:val="009B61BE"/>
    <w:rsid w:val="009C5F9A"/>
    <w:rsid w:val="009E0648"/>
    <w:rsid w:val="009E408C"/>
    <w:rsid w:val="009E5913"/>
    <w:rsid w:val="009F4512"/>
    <w:rsid w:val="009F7CB9"/>
    <w:rsid w:val="00A030AB"/>
    <w:rsid w:val="00A105A4"/>
    <w:rsid w:val="00A10F7D"/>
    <w:rsid w:val="00A11297"/>
    <w:rsid w:val="00A20B19"/>
    <w:rsid w:val="00A30112"/>
    <w:rsid w:val="00A32555"/>
    <w:rsid w:val="00A369DA"/>
    <w:rsid w:val="00A37909"/>
    <w:rsid w:val="00A37982"/>
    <w:rsid w:val="00A45E25"/>
    <w:rsid w:val="00A55328"/>
    <w:rsid w:val="00A64DCA"/>
    <w:rsid w:val="00A658A7"/>
    <w:rsid w:val="00A65977"/>
    <w:rsid w:val="00A84154"/>
    <w:rsid w:val="00A91109"/>
    <w:rsid w:val="00A9201F"/>
    <w:rsid w:val="00A93EA1"/>
    <w:rsid w:val="00AA2D8A"/>
    <w:rsid w:val="00AB19B8"/>
    <w:rsid w:val="00AB410F"/>
    <w:rsid w:val="00AC1ACB"/>
    <w:rsid w:val="00AD3108"/>
    <w:rsid w:val="00AD338D"/>
    <w:rsid w:val="00AD3D26"/>
    <w:rsid w:val="00AE0662"/>
    <w:rsid w:val="00AF0CB2"/>
    <w:rsid w:val="00AF41E2"/>
    <w:rsid w:val="00B10C97"/>
    <w:rsid w:val="00B35465"/>
    <w:rsid w:val="00B40C38"/>
    <w:rsid w:val="00B41341"/>
    <w:rsid w:val="00B47890"/>
    <w:rsid w:val="00B53306"/>
    <w:rsid w:val="00B567B4"/>
    <w:rsid w:val="00B71E01"/>
    <w:rsid w:val="00B725D7"/>
    <w:rsid w:val="00B83456"/>
    <w:rsid w:val="00B90FE1"/>
    <w:rsid w:val="00B91AF3"/>
    <w:rsid w:val="00B9366D"/>
    <w:rsid w:val="00B95D26"/>
    <w:rsid w:val="00B96D87"/>
    <w:rsid w:val="00BC059F"/>
    <w:rsid w:val="00BC5C22"/>
    <w:rsid w:val="00BD2F99"/>
    <w:rsid w:val="00BD50DE"/>
    <w:rsid w:val="00BD7099"/>
    <w:rsid w:val="00BE0256"/>
    <w:rsid w:val="00BE1DAD"/>
    <w:rsid w:val="00BE315B"/>
    <w:rsid w:val="00BE76E0"/>
    <w:rsid w:val="00BF0284"/>
    <w:rsid w:val="00C03A33"/>
    <w:rsid w:val="00C06C70"/>
    <w:rsid w:val="00C10C5F"/>
    <w:rsid w:val="00C152E8"/>
    <w:rsid w:val="00C21CB4"/>
    <w:rsid w:val="00C234B1"/>
    <w:rsid w:val="00C271A7"/>
    <w:rsid w:val="00C313FA"/>
    <w:rsid w:val="00C41F50"/>
    <w:rsid w:val="00C53788"/>
    <w:rsid w:val="00C6034D"/>
    <w:rsid w:val="00C63F91"/>
    <w:rsid w:val="00C66F9A"/>
    <w:rsid w:val="00C70FDF"/>
    <w:rsid w:val="00C733FB"/>
    <w:rsid w:val="00C765DC"/>
    <w:rsid w:val="00C816F1"/>
    <w:rsid w:val="00C84798"/>
    <w:rsid w:val="00C92431"/>
    <w:rsid w:val="00CA7A7D"/>
    <w:rsid w:val="00CB3585"/>
    <w:rsid w:val="00CB6686"/>
    <w:rsid w:val="00CC1EE3"/>
    <w:rsid w:val="00CC6DB2"/>
    <w:rsid w:val="00CD1200"/>
    <w:rsid w:val="00CE21CB"/>
    <w:rsid w:val="00CE7C53"/>
    <w:rsid w:val="00CF5D8F"/>
    <w:rsid w:val="00D0085E"/>
    <w:rsid w:val="00D06C92"/>
    <w:rsid w:val="00D14B3E"/>
    <w:rsid w:val="00D22087"/>
    <w:rsid w:val="00D26C6F"/>
    <w:rsid w:val="00D45779"/>
    <w:rsid w:val="00D47AC7"/>
    <w:rsid w:val="00D644AB"/>
    <w:rsid w:val="00D73968"/>
    <w:rsid w:val="00D77CC6"/>
    <w:rsid w:val="00D83D89"/>
    <w:rsid w:val="00D914C6"/>
    <w:rsid w:val="00DA077D"/>
    <w:rsid w:val="00DA44C6"/>
    <w:rsid w:val="00DA5F82"/>
    <w:rsid w:val="00DB169C"/>
    <w:rsid w:val="00DB1CF2"/>
    <w:rsid w:val="00DB5F9C"/>
    <w:rsid w:val="00DC24BD"/>
    <w:rsid w:val="00DC28B5"/>
    <w:rsid w:val="00DD6A4F"/>
    <w:rsid w:val="00DE0F35"/>
    <w:rsid w:val="00DE3559"/>
    <w:rsid w:val="00E0093C"/>
    <w:rsid w:val="00E13764"/>
    <w:rsid w:val="00E3711C"/>
    <w:rsid w:val="00E50F27"/>
    <w:rsid w:val="00E54169"/>
    <w:rsid w:val="00E55782"/>
    <w:rsid w:val="00E60D9F"/>
    <w:rsid w:val="00E631D4"/>
    <w:rsid w:val="00E6411F"/>
    <w:rsid w:val="00E73E0F"/>
    <w:rsid w:val="00E81015"/>
    <w:rsid w:val="00E81CEA"/>
    <w:rsid w:val="00E96A0B"/>
    <w:rsid w:val="00E974E8"/>
    <w:rsid w:val="00EB2B24"/>
    <w:rsid w:val="00EB5278"/>
    <w:rsid w:val="00EC02BB"/>
    <w:rsid w:val="00ED39C1"/>
    <w:rsid w:val="00ED3A67"/>
    <w:rsid w:val="00EE0B48"/>
    <w:rsid w:val="00EE3B41"/>
    <w:rsid w:val="00EE4041"/>
    <w:rsid w:val="00EE6CD5"/>
    <w:rsid w:val="00EE77E9"/>
    <w:rsid w:val="00EF661F"/>
    <w:rsid w:val="00F014ED"/>
    <w:rsid w:val="00F1360B"/>
    <w:rsid w:val="00F1609E"/>
    <w:rsid w:val="00F22275"/>
    <w:rsid w:val="00F3679E"/>
    <w:rsid w:val="00F373FF"/>
    <w:rsid w:val="00F37580"/>
    <w:rsid w:val="00F40F58"/>
    <w:rsid w:val="00F72F63"/>
    <w:rsid w:val="00F92C0D"/>
    <w:rsid w:val="00F977B4"/>
    <w:rsid w:val="00FA11E6"/>
    <w:rsid w:val="00FA59F9"/>
    <w:rsid w:val="00FA64D8"/>
    <w:rsid w:val="00FB13A2"/>
    <w:rsid w:val="00FB5F78"/>
    <w:rsid w:val="00FC2B5E"/>
    <w:rsid w:val="00FC374F"/>
    <w:rsid w:val="00FC3983"/>
    <w:rsid w:val="00FC39AD"/>
    <w:rsid w:val="00FD068C"/>
    <w:rsid w:val="00FD0CBA"/>
    <w:rsid w:val="00FD1ACF"/>
    <w:rsid w:val="00FD4371"/>
    <w:rsid w:val="00FD5EF3"/>
    <w:rsid w:val="00FD6B9C"/>
    <w:rsid w:val="00FF1F6E"/>
    <w:rsid w:val="00FF428A"/>
    <w:rsid w:val="00F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5ED8"/>
  <w15:chartTrackingRefBased/>
  <w15:docId w15:val="{D5B7A0C9-809D-4758-864C-7DF86395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E73"/>
    <w:rPr>
      <w:color w:val="0563C1" w:themeColor="hyperlink"/>
      <w:u w:val="single"/>
    </w:rPr>
  </w:style>
  <w:style w:type="character" w:styleId="UnresolvedMention">
    <w:name w:val="Unresolved Mention"/>
    <w:basedOn w:val="DefaultParagraphFont"/>
    <w:uiPriority w:val="99"/>
    <w:semiHidden/>
    <w:unhideWhenUsed/>
    <w:rsid w:val="007A0E73"/>
    <w:rPr>
      <w:color w:val="605E5C"/>
      <w:shd w:val="clear" w:color="auto" w:fill="E1DFDD"/>
    </w:rPr>
  </w:style>
  <w:style w:type="paragraph" w:styleId="ListParagraph">
    <w:name w:val="List Paragraph"/>
    <w:basedOn w:val="Normal"/>
    <w:uiPriority w:val="34"/>
    <w:qFormat/>
    <w:rsid w:val="00B71E01"/>
    <w:pPr>
      <w:ind w:left="720"/>
      <w:contextualSpacing/>
    </w:pPr>
  </w:style>
  <w:style w:type="paragraph" w:styleId="Header">
    <w:name w:val="header"/>
    <w:basedOn w:val="Normal"/>
    <w:link w:val="HeaderChar"/>
    <w:uiPriority w:val="99"/>
    <w:unhideWhenUsed/>
    <w:rsid w:val="00D83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D89"/>
  </w:style>
  <w:style w:type="paragraph" w:styleId="Footer">
    <w:name w:val="footer"/>
    <w:basedOn w:val="Normal"/>
    <w:link w:val="FooterChar"/>
    <w:uiPriority w:val="99"/>
    <w:unhideWhenUsed/>
    <w:rsid w:val="00D83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347">
      <w:bodyDiv w:val="1"/>
      <w:marLeft w:val="0"/>
      <w:marRight w:val="0"/>
      <w:marTop w:val="0"/>
      <w:marBottom w:val="0"/>
      <w:divBdr>
        <w:top w:val="none" w:sz="0" w:space="0" w:color="auto"/>
        <w:left w:val="none" w:sz="0" w:space="0" w:color="auto"/>
        <w:bottom w:val="none" w:sz="0" w:space="0" w:color="auto"/>
        <w:right w:val="none" w:sz="0" w:space="0" w:color="auto"/>
      </w:divBdr>
      <w:divsChild>
        <w:div w:id="1502965664">
          <w:marLeft w:val="0"/>
          <w:marRight w:val="0"/>
          <w:marTop w:val="0"/>
          <w:marBottom w:val="0"/>
          <w:divBdr>
            <w:top w:val="none" w:sz="0" w:space="0" w:color="auto"/>
            <w:left w:val="none" w:sz="0" w:space="0" w:color="auto"/>
            <w:bottom w:val="none" w:sz="0" w:space="0" w:color="auto"/>
            <w:right w:val="none" w:sz="0" w:space="0" w:color="auto"/>
          </w:divBdr>
          <w:divsChild>
            <w:div w:id="364183968">
              <w:marLeft w:val="0"/>
              <w:marRight w:val="0"/>
              <w:marTop w:val="0"/>
              <w:marBottom w:val="0"/>
              <w:divBdr>
                <w:top w:val="none" w:sz="0" w:space="0" w:color="auto"/>
                <w:left w:val="none" w:sz="0" w:space="0" w:color="auto"/>
                <w:bottom w:val="none" w:sz="0" w:space="0" w:color="auto"/>
                <w:right w:val="none" w:sz="0" w:space="0" w:color="auto"/>
              </w:divBdr>
              <w:divsChild>
                <w:div w:id="3722723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587586">
      <w:bodyDiv w:val="1"/>
      <w:marLeft w:val="0"/>
      <w:marRight w:val="0"/>
      <w:marTop w:val="0"/>
      <w:marBottom w:val="0"/>
      <w:divBdr>
        <w:top w:val="none" w:sz="0" w:space="0" w:color="auto"/>
        <w:left w:val="none" w:sz="0" w:space="0" w:color="auto"/>
        <w:bottom w:val="none" w:sz="0" w:space="0" w:color="auto"/>
        <w:right w:val="none" w:sz="0" w:space="0" w:color="auto"/>
      </w:divBdr>
      <w:divsChild>
        <w:div w:id="1144542144">
          <w:marLeft w:val="0"/>
          <w:marRight w:val="0"/>
          <w:marTop w:val="0"/>
          <w:marBottom w:val="0"/>
          <w:divBdr>
            <w:top w:val="none" w:sz="0" w:space="0" w:color="auto"/>
            <w:left w:val="none" w:sz="0" w:space="0" w:color="auto"/>
            <w:bottom w:val="none" w:sz="0" w:space="0" w:color="auto"/>
            <w:right w:val="none" w:sz="0" w:space="0" w:color="auto"/>
          </w:divBdr>
          <w:divsChild>
            <w:div w:id="426586948">
              <w:marLeft w:val="0"/>
              <w:marRight w:val="0"/>
              <w:marTop w:val="0"/>
              <w:marBottom w:val="0"/>
              <w:divBdr>
                <w:top w:val="none" w:sz="0" w:space="0" w:color="auto"/>
                <w:left w:val="none" w:sz="0" w:space="0" w:color="auto"/>
                <w:bottom w:val="none" w:sz="0" w:space="0" w:color="auto"/>
                <w:right w:val="none" w:sz="0" w:space="0" w:color="auto"/>
              </w:divBdr>
              <w:divsChild>
                <w:div w:id="2557964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723017">
      <w:bodyDiv w:val="1"/>
      <w:marLeft w:val="0"/>
      <w:marRight w:val="0"/>
      <w:marTop w:val="0"/>
      <w:marBottom w:val="0"/>
      <w:divBdr>
        <w:top w:val="none" w:sz="0" w:space="0" w:color="auto"/>
        <w:left w:val="none" w:sz="0" w:space="0" w:color="auto"/>
        <w:bottom w:val="none" w:sz="0" w:space="0" w:color="auto"/>
        <w:right w:val="none" w:sz="0" w:space="0" w:color="auto"/>
      </w:divBdr>
      <w:divsChild>
        <w:div w:id="1623220501">
          <w:marLeft w:val="0"/>
          <w:marRight w:val="0"/>
          <w:marTop w:val="0"/>
          <w:marBottom w:val="0"/>
          <w:divBdr>
            <w:top w:val="none" w:sz="0" w:space="0" w:color="auto"/>
            <w:left w:val="none" w:sz="0" w:space="0" w:color="auto"/>
            <w:bottom w:val="none" w:sz="0" w:space="0" w:color="auto"/>
            <w:right w:val="none" w:sz="0" w:space="0" w:color="auto"/>
          </w:divBdr>
          <w:divsChild>
            <w:div w:id="2099130847">
              <w:marLeft w:val="0"/>
              <w:marRight w:val="0"/>
              <w:marTop w:val="0"/>
              <w:marBottom w:val="0"/>
              <w:divBdr>
                <w:top w:val="none" w:sz="0" w:space="0" w:color="auto"/>
                <w:left w:val="none" w:sz="0" w:space="0" w:color="auto"/>
                <w:bottom w:val="none" w:sz="0" w:space="0" w:color="auto"/>
                <w:right w:val="none" w:sz="0" w:space="0" w:color="auto"/>
              </w:divBdr>
              <w:divsChild>
                <w:div w:id="2772994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777882">
      <w:bodyDiv w:val="1"/>
      <w:marLeft w:val="0"/>
      <w:marRight w:val="0"/>
      <w:marTop w:val="0"/>
      <w:marBottom w:val="0"/>
      <w:divBdr>
        <w:top w:val="none" w:sz="0" w:space="0" w:color="auto"/>
        <w:left w:val="none" w:sz="0" w:space="0" w:color="auto"/>
        <w:bottom w:val="none" w:sz="0" w:space="0" w:color="auto"/>
        <w:right w:val="none" w:sz="0" w:space="0" w:color="auto"/>
      </w:divBdr>
      <w:divsChild>
        <w:div w:id="50156880">
          <w:marLeft w:val="0"/>
          <w:marRight w:val="0"/>
          <w:marTop w:val="0"/>
          <w:marBottom w:val="0"/>
          <w:divBdr>
            <w:top w:val="none" w:sz="0" w:space="0" w:color="auto"/>
            <w:left w:val="none" w:sz="0" w:space="0" w:color="auto"/>
            <w:bottom w:val="none" w:sz="0" w:space="0" w:color="auto"/>
            <w:right w:val="none" w:sz="0" w:space="0" w:color="auto"/>
          </w:divBdr>
          <w:divsChild>
            <w:div w:id="582229391">
              <w:marLeft w:val="0"/>
              <w:marRight w:val="0"/>
              <w:marTop w:val="0"/>
              <w:marBottom w:val="0"/>
              <w:divBdr>
                <w:top w:val="none" w:sz="0" w:space="0" w:color="auto"/>
                <w:left w:val="none" w:sz="0" w:space="0" w:color="auto"/>
                <w:bottom w:val="none" w:sz="0" w:space="0" w:color="auto"/>
                <w:right w:val="none" w:sz="0" w:space="0" w:color="auto"/>
              </w:divBdr>
              <w:divsChild>
                <w:div w:id="19212848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266577">
      <w:bodyDiv w:val="1"/>
      <w:marLeft w:val="0"/>
      <w:marRight w:val="0"/>
      <w:marTop w:val="0"/>
      <w:marBottom w:val="0"/>
      <w:divBdr>
        <w:top w:val="none" w:sz="0" w:space="0" w:color="auto"/>
        <w:left w:val="none" w:sz="0" w:space="0" w:color="auto"/>
        <w:bottom w:val="none" w:sz="0" w:space="0" w:color="auto"/>
        <w:right w:val="none" w:sz="0" w:space="0" w:color="auto"/>
      </w:divBdr>
      <w:divsChild>
        <w:div w:id="1716351451">
          <w:marLeft w:val="0"/>
          <w:marRight w:val="0"/>
          <w:marTop w:val="0"/>
          <w:marBottom w:val="0"/>
          <w:divBdr>
            <w:top w:val="none" w:sz="0" w:space="0" w:color="auto"/>
            <w:left w:val="none" w:sz="0" w:space="0" w:color="auto"/>
            <w:bottom w:val="none" w:sz="0" w:space="0" w:color="auto"/>
            <w:right w:val="none" w:sz="0" w:space="0" w:color="auto"/>
          </w:divBdr>
          <w:divsChild>
            <w:div w:id="1453135669">
              <w:marLeft w:val="0"/>
              <w:marRight w:val="0"/>
              <w:marTop w:val="0"/>
              <w:marBottom w:val="0"/>
              <w:divBdr>
                <w:top w:val="none" w:sz="0" w:space="0" w:color="auto"/>
                <w:left w:val="none" w:sz="0" w:space="0" w:color="auto"/>
                <w:bottom w:val="none" w:sz="0" w:space="0" w:color="auto"/>
                <w:right w:val="none" w:sz="0" w:space="0" w:color="auto"/>
              </w:divBdr>
              <w:divsChild>
                <w:div w:id="1338997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6919416">
      <w:bodyDiv w:val="1"/>
      <w:marLeft w:val="0"/>
      <w:marRight w:val="0"/>
      <w:marTop w:val="0"/>
      <w:marBottom w:val="0"/>
      <w:divBdr>
        <w:top w:val="none" w:sz="0" w:space="0" w:color="auto"/>
        <w:left w:val="none" w:sz="0" w:space="0" w:color="auto"/>
        <w:bottom w:val="none" w:sz="0" w:space="0" w:color="auto"/>
        <w:right w:val="none" w:sz="0" w:space="0" w:color="auto"/>
      </w:divBdr>
      <w:divsChild>
        <w:div w:id="800347506">
          <w:marLeft w:val="0"/>
          <w:marRight w:val="0"/>
          <w:marTop w:val="0"/>
          <w:marBottom w:val="0"/>
          <w:divBdr>
            <w:top w:val="none" w:sz="0" w:space="0" w:color="auto"/>
            <w:left w:val="none" w:sz="0" w:space="0" w:color="auto"/>
            <w:bottom w:val="none" w:sz="0" w:space="0" w:color="auto"/>
            <w:right w:val="none" w:sz="0" w:space="0" w:color="auto"/>
          </w:divBdr>
          <w:divsChild>
            <w:div w:id="1673413591">
              <w:marLeft w:val="0"/>
              <w:marRight w:val="0"/>
              <w:marTop w:val="0"/>
              <w:marBottom w:val="0"/>
              <w:divBdr>
                <w:top w:val="none" w:sz="0" w:space="0" w:color="auto"/>
                <w:left w:val="none" w:sz="0" w:space="0" w:color="auto"/>
                <w:bottom w:val="none" w:sz="0" w:space="0" w:color="auto"/>
                <w:right w:val="none" w:sz="0" w:space="0" w:color="auto"/>
              </w:divBdr>
              <w:divsChild>
                <w:div w:id="5488088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7870779">
      <w:bodyDiv w:val="1"/>
      <w:marLeft w:val="0"/>
      <w:marRight w:val="0"/>
      <w:marTop w:val="0"/>
      <w:marBottom w:val="0"/>
      <w:divBdr>
        <w:top w:val="none" w:sz="0" w:space="0" w:color="auto"/>
        <w:left w:val="none" w:sz="0" w:space="0" w:color="auto"/>
        <w:bottom w:val="none" w:sz="0" w:space="0" w:color="auto"/>
        <w:right w:val="none" w:sz="0" w:space="0" w:color="auto"/>
      </w:divBdr>
      <w:divsChild>
        <w:div w:id="2053842831">
          <w:marLeft w:val="0"/>
          <w:marRight w:val="0"/>
          <w:marTop w:val="0"/>
          <w:marBottom w:val="0"/>
          <w:divBdr>
            <w:top w:val="none" w:sz="0" w:space="0" w:color="auto"/>
            <w:left w:val="none" w:sz="0" w:space="0" w:color="auto"/>
            <w:bottom w:val="none" w:sz="0" w:space="0" w:color="auto"/>
            <w:right w:val="none" w:sz="0" w:space="0" w:color="auto"/>
          </w:divBdr>
          <w:divsChild>
            <w:div w:id="786974558">
              <w:marLeft w:val="0"/>
              <w:marRight w:val="0"/>
              <w:marTop w:val="0"/>
              <w:marBottom w:val="0"/>
              <w:divBdr>
                <w:top w:val="none" w:sz="0" w:space="0" w:color="auto"/>
                <w:left w:val="none" w:sz="0" w:space="0" w:color="auto"/>
                <w:bottom w:val="none" w:sz="0" w:space="0" w:color="auto"/>
                <w:right w:val="none" w:sz="0" w:space="0" w:color="auto"/>
              </w:divBdr>
              <w:divsChild>
                <w:div w:id="20614388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1870590">
      <w:bodyDiv w:val="1"/>
      <w:marLeft w:val="0"/>
      <w:marRight w:val="0"/>
      <w:marTop w:val="0"/>
      <w:marBottom w:val="0"/>
      <w:divBdr>
        <w:top w:val="none" w:sz="0" w:space="0" w:color="auto"/>
        <w:left w:val="none" w:sz="0" w:space="0" w:color="auto"/>
        <w:bottom w:val="none" w:sz="0" w:space="0" w:color="auto"/>
        <w:right w:val="none" w:sz="0" w:space="0" w:color="auto"/>
      </w:divBdr>
      <w:divsChild>
        <w:div w:id="930503617">
          <w:marLeft w:val="0"/>
          <w:marRight w:val="0"/>
          <w:marTop w:val="0"/>
          <w:marBottom w:val="0"/>
          <w:divBdr>
            <w:top w:val="none" w:sz="0" w:space="0" w:color="auto"/>
            <w:left w:val="none" w:sz="0" w:space="0" w:color="auto"/>
            <w:bottom w:val="none" w:sz="0" w:space="0" w:color="auto"/>
            <w:right w:val="none" w:sz="0" w:space="0" w:color="auto"/>
          </w:divBdr>
          <w:divsChild>
            <w:div w:id="2074348860">
              <w:marLeft w:val="0"/>
              <w:marRight w:val="0"/>
              <w:marTop w:val="0"/>
              <w:marBottom w:val="0"/>
              <w:divBdr>
                <w:top w:val="none" w:sz="0" w:space="0" w:color="auto"/>
                <w:left w:val="none" w:sz="0" w:space="0" w:color="auto"/>
                <w:bottom w:val="none" w:sz="0" w:space="0" w:color="auto"/>
                <w:right w:val="none" w:sz="0" w:space="0" w:color="auto"/>
              </w:divBdr>
              <w:divsChild>
                <w:div w:id="1486014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7451221">
      <w:bodyDiv w:val="1"/>
      <w:marLeft w:val="0"/>
      <w:marRight w:val="0"/>
      <w:marTop w:val="0"/>
      <w:marBottom w:val="0"/>
      <w:divBdr>
        <w:top w:val="none" w:sz="0" w:space="0" w:color="auto"/>
        <w:left w:val="none" w:sz="0" w:space="0" w:color="auto"/>
        <w:bottom w:val="none" w:sz="0" w:space="0" w:color="auto"/>
        <w:right w:val="none" w:sz="0" w:space="0" w:color="auto"/>
      </w:divBdr>
      <w:divsChild>
        <w:div w:id="706685276">
          <w:marLeft w:val="0"/>
          <w:marRight w:val="0"/>
          <w:marTop w:val="0"/>
          <w:marBottom w:val="0"/>
          <w:divBdr>
            <w:top w:val="none" w:sz="0" w:space="0" w:color="auto"/>
            <w:left w:val="none" w:sz="0" w:space="0" w:color="auto"/>
            <w:bottom w:val="none" w:sz="0" w:space="0" w:color="auto"/>
            <w:right w:val="none" w:sz="0" w:space="0" w:color="auto"/>
          </w:divBdr>
          <w:divsChild>
            <w:div w:id="142672063">
              <w:marLeft w:val="0"/>
              <w:marRight w:val="0"/>
              <w:marTop w:val="0"/>
              <w:marBottom w:val="0"/>
              <w:divBdr>
                <w:top w:val="none" w:sz="0" w:space="0" w:color="auto"/>
                <w:left w:val="none" w:sz="0" w:space="0" w:color="auto"/>
                <w:bottom w:val="none" w:sz="0" w:space="0" w:color="auto"/>
                <w:right w:val="none" w:sz="0" w:space="0" w:color="auto"/>
              </w:divBdr>
              <w:divsChild>
                <w:div w:id="15394717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7102705">
      <w:bodyDiv w:val="1"/>
      <w:marLeft w:val="0"/>
      <w:marRight w:val="0"/>
      <w:marTop w:val="0"/>
      <w:marBottom w:val="0"/>
      <w:divBdr>
        <w:top w:val="none" w:sz="0" w:space="0" w:color="auto"/>
        <w:left w:val="none" w:sz="0" w:space="0" w:color="auto"/>
        <w:bottom w:val="none" w:sz="0" w:space="0" w:color="auto"/>
        <w:right w:val="none" w:sz="0" w:space="0" w:color="auto"/>
      </w:divBdr>
      <w:divsChild>
        <w:div w:id="1150900188">
          <w:marLeft w:val="0"/>
          <w:marRight w:val="0"/>
          <w:marTop w:val="0"/>
          <w:marBottom w:val="0"/>
          <w:divBdr>
            <w:top w:val="none" w:sz="0" w:space="0" w:color="auto"/>
            <w:left w:val="none" w:sz="0" w:space="0" w:color="auto"/>
            <w:bottom w:val="none" w:sz="0" w:space="0" w:color="auto"/>
            <w:right w:val="none" w:sz="0" w:space="0" w:color="auto"/>
          </w:divBdr>
          <w:divsChild>
            <w:div w:id="690187767">
              <w:marLeft w:val="0"/>
              <w:marRight w:val="0"/>
              <w:marTop w:val="0"/>
              <w:marBottom w:val="0"/>
              <w:divBdr>
                <w:top w:val="none" w:sz="0" w:space="0" w:color="auto"/>
                <w:left w:val="none" w:sz="0" w:space="0" w:color="auto"/>
                <w:bottom w:val="none" w:sz="0" w:space="0" w:color="auto"/>
                <w:right w:val="none" w:sz="0" w:space="0" w:color="auto"/>
              </w:divBdr>
              <w:divsChild>
                <w:div w:id="13760806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3121334">
      <w:bodyDiv w:val="1"/>
      <w:marLeft w:val="0"/>
      <w:marRight w:val="0"/>
      <w:marTop w:val="0"/>
      <w:marBottom w:val="0"/>
      <w:divBdr>
        <w:top w:val="none" w:sz="0" w:space="0" w:color="auto"/>
        <w:left w:val="none" w:sz="0" w:space="0" w:color="auto"/>
        <w:bottom w:val="none" w:sz="0" w:space="0" w:color="auto"/>
        <w:right w:val="none" w:sz="0" w:space="0" w:color="auto"/>
      </w:divBdr>
      <w:divsChild>
        <w:div w:id="214197170">
          <w:marLeft w:val="0"/>
          <w:marRight w:val="0"/>
          <w:marTop w:val="0"/>
          <w:marBottom w:val="0"/>
          <w:divBdr>
            <w:top w:val="none" w:sz="0" w:space="0" w:color="auto"/>
            <w:left w:val="none" w:sz="0" w:space="0" w:color="auto"/>
            <w:bottom w:val="none" w:sz="0" w:space="0" w:color="auto"/>
            <w:right w:val="none" w:sz="0" w:space="0" w:color="auto"/>
          </w:divBdr>
          <w:divsChild>
            <w:div w:id="1678969837">
              <w:marLeft w:val="0"/>
              <w:marRight w:val="0"/>
              <w:marTop w:val="0"/>
              <w:marBottom w:val="0"/>
              <w:divBdr>
                <w:top w:val="none" w:sz="0" w:space="0" w:color="auto"/>
                <w:left w:val="none" w:sz="0" w:space="0" w:color="auto"/>
                <w:bottom w:val="none" w:sz="0" w:space="0" w:color="auto"/>
                <w:right w:val="none" w:sz="0" w:space="0" w:color="auto"/>
              </w:divBdr>
              <w:divsChild>
                <w:div w:id="16416175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4706509">
      <w:bodyDiv w:val="1"/>
      <w:marLeft w:val="0"/>
      <w:marRight w:val="0"/>
      <w:marTop w:val="0"/>
      <w:marBottom w:val="0"/>
      <w:divBdr>
        <w:top w:val="none" w:sz="0" w:space="0" w:color="auto"/>
        <w:left w:val="none" w:sz="0" w:space="0" w:color="auto"/>
        <w:bottom w:val="none" w:sz="0" w:space="0" w:color="auto"/>
        <w:right w:val="none" w:sz="0" w:space="0" w:color="auto"/>
      </w:divBdr>
      <w:divsChild>
        <w:div w:id="1555503788">
          <w:marLeft w:val="0"/>
          <w:marRight w:val="0"/>
          <w:marTop w:val="0"/>
          <w:marBottom w:val="0"/>
          <w:divBdr>
            <w:top w:val="none" w:sz="0" w:space="0" w:color="auto"/>
            <w:left w:val="none" w:sz="0" w:space="0" w:color="auto"/>
            <w:bottom w:val="none" w:sz="0" w:space="0" w:color="auto"/>
            <w:right w:val="none" w:sz="0" w:space="0" w:color="auto"/>
          </w:divBdr>
          <w:divsChild>
            <w:div w:id="718044481">
              <w:marLeft w:val="0"/>
              <w:marRight w:val="0"/>
              <w:marTop w:val="0"/>
              <w:marBottom w:val="0"/>
              <w:divBdr>
                <w:top w:val="none" w:sz="0" w:space="0" w:color="auto"/>
                <w:left w:val="none" w:sz="0" w:space="0" w:color="auto"/>
                <w:bottom w:val="none" w:sz="0" w:space="0" w:color="auto"/>
                <w:right w:val="none" w:sz="0" w:space="0" w:color="auto"/>
              </w:divBdr>
              <w:divsChild>
                <w:div w:id="541351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2936583">
      <w:bodyDiv w:val="1"/>
      <w:marLeft w:val="0"/>
      <w:marRight w:val="0"/>
      <w:marTop w:val="0"/>
      <w:marBottom w:val="0"/>
      <w:divBdr>
        <w:top w:val="none" w:sz="0" w:space="0" w:color="auto"/>
        <w:left w:val="none" w:sz="0" w:space="0" w:color="auto"/>
        <w:bottom w:val="none" w:sz="0" w:space="0" w:color="auto"/>
        <w:right w:val="none" w:sz="0" w:space="0" w:color="auto"/>
      </w:divBdr>
      <w:divsChild>
        <w:div w:id="1895504486">
          <w:marLeft w:val="0"/>
          <w:marRight w:val="0"/>
          <w:marTop w:val="0"/>
          <w:marBottom w:val="0"/>
          <w:divBdr>
            <w:top w:val="none" w:sz="0" w:space="0" w:color="auto"/>
            <w:left w:val="none" w:sz="0" w:space="0" w:color="auto"/>
            <w:bottom w:val="none" w:sz="0" w:space="0" w:color="auto"/>
            <w:right w:val="none" w:sz="0" w:space="0" w:color="auto"/>
          </w:divBdr>
          <w:divsChild>
            <w:div w:id="89468994">
              <w:marLeft w:val="0"/>
              <w:marRight w:val="0"/>
              <w:marTop w:val="0"/>
              <w:marBottom w:val="0"/>
              <w:divBdr>
                <w:top w:val="none" w:sz="0" w:space="0" w:color="auto"/>
                <w:left w:val="none" w:sz="0" w:space="0" w:color="auto"/>
                <w:bottom w:val="none" w:sz="0" w:space="0" w:color="auto"/>
                <w:right w:val="none" w:sz="0" w:space="0" w:color="auto"/>
              </w:divBdr>
              <w:divsChild>
                <w:div w:id="15210413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72165">
      <w:bodyDiv w:val="1"/>
      <w:marLeft w:val="0"/>
      <w:marRight w:val="0"/>
      <w:marTop w:val="0"/>
      <w:marBottom w:val="0"/>
      <w:divBdr>
        <w:top w:val="none" w:sz="0" w:space="0" w:color="auto"/>
        <w:left w:val="none" w:sz="0" w:space="0" w:color="auto"/>
        <w:bottom w:val="none" w:sz="0" w:space="0" w:color="auto"/>
        <w:right w:val="none" w:sz="0" w:space="0" w:color="auto"/>
      </w:divBdr>
      <w:divsChild>
        <w:div w:id="2005358650">
          <w:marLeft w:val="0"/>
          <w:marRight w:val="0"/>
          <w:marTop w:val="0"/>
          <w:marBottom w:val="0"/>
          <w:divBdr>
            <w:top w:val="none" w:sz="0" w:space="0" w:color="auto"/>
            <w:left w:val="none" w:sz="0" w:space="0" w:color="auto"/>
            <w:bottom w:val="none" w:sz="0" w:space="0" w:color="auto"/>
            <w:right w:val="none" w:sz="0" w:space="0" w:color="auto"/>
          </w:divBdr>
          <w:divsChild>
            <w:div w:id="886835120">
              <w:marLeft w:val="0"/>
              <w:marRight w:val="0"/>
              <w:marTop w:val="0"/>
              <w:marBottom w:val="0"/>
              <w:divBdr>
                <w:top w:val="none" w:sz="0" w:space="0" w:color="auto"/>
                <w:left w:val="none" w:sz="0" w:space="0" w:color="auto"/>
                <w:bottom w:val="none" w:sz="0" w:space="0" w:color="auto"/>
                <w:right w:val="none" w:sz="0" w:space="0" w:color="auto"/>
              </w:divBdr>
              <w:divsChild>
                <w:div w:id="18736125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308065">
      <w:bodyDiv w:val="1"/>
      <w:marLeft w:val="0"/>
      <w:marRight w:val="0"/>
      <w:marTop w:val="0"/>
      <w:marBottom w:val="0"/>
      <w:divBdr>
        <w:top w:val="none" w:sz="0" w:space="0" w:color="auto"/>
        <w:left w:val="none" w:sz="0" w:space="0" w:color="auto"/>
        <w:bottom w:val="none" w:sz="0" w:space="0" w:color="auto"/>
        <w:right w:val="none" w:sz="0" w:space="0" w:color="auto"/>
      </w:divBdr>
      <w:divsChild>
        <w:div w:id="1246842534">
          <w:marLeft w:val="0"/>
          <w:marRight w:val="0"/>
          <w:marTop w:val="0"/>
          <w:marBottom w:val="0"/>
          <w:divBdr>
            <w:top w:val="none" w:sz="0" w:space="0" w:color="auto"/>
            <w:left w:val="none" w:sz="0" w:space="0" w:color="auto"/>
            <w:bottom w:val="none" w:sz="0" w:space="0" w:color="auto"/>
            <w:right w:val="none" w:sz="0" w:space="0" w:color="auto"/>
          </w:divBdr>
          <w:divsChild>
            <w:div w:id="1809854823">
              <w:marLeft w:val="0"/>
              <w:marRight w:val="0"/>
              <w:marTop w:val="0"/>
              <w:marBottom w:val="0"/>
              <w:divBdr>
                <w:top w:val="none" w:sz="0" w:space="0" w:color="auto"/>
                <w:left w:val="none" w:sz="0" w:space="0" w:color="auto"/>
                <w:bottom w:val="none" w:sz="0" w:space="0" w:color="auto"/>
                <w:right w:val="none" w:sz="0" w:space="0" w:color="auto"/>
              </w:divBdr>
              <w:divsChild>
                <w:div w:id="1877622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1411143">
      <w:bodyDiv w:val="1"/>
      <w:marLeft w:val="0"/>
      <w:marRight w:val="0"/>
      <w:marTop w:val="0"/>
      <w:marBottom w:val="0"/>
      <w:divBdr>
        <w:top w:val="none" w:sz="0" w:space="0" w:color="auto"/>
        <w:left w:val="none" w:sz="0" w:space="0" w:color="auto"/>
        <w:bottom w:val="none" w:sz="0" w:space="0" w:color="auto"/>
        <w:right w:val="none" w:sz="0" w:space="0" w:color="auto"/>
      </w:divBdr>
      <w:divsChild>
        <w:div w:id="451750573">
          <w:marLeft w:val="0"/>
          <w:marRight w:val="0"/>
          <w:marTop w:val="0"/>
          <w:marBottom w:val="0"/>
          <w:divBdr>
            <w:top w:val="none" w:sz="0" w:space="0" w:color="auto"/>
            <w:left w:val="none" w:sz="0" w:space="0" w:color="auto"/>
            <w:bottom w:val="none" w:sz="0" w:space="0" w:color="auto"/>
            <w:right w:val="none" w:sz="0" w:space="0" w:color="auto"/>
          </w:divBdr>
          <w:divsChild>
            <w:div w:id="1967270532">
              <w:marLeft w:val="0"/>
              <w:marRight w:val="0"/>
              <w:marTop w:val="0"/>
              <w:marBottom w:val="0"/>
              <w:divBdr>
                <w:top w:val="none" w:sz="0" w:space="0" w:color="auto"/>
                <w:left w:val="none" w:sz="0" w:space="0" w:color="auto"/>
                <w:bottom w:val="none" w:sz="0" w:space="0" w:color="auto"/>
                <w:right w:val="none" w:sz="0" w:space="0" w:color="auto"/>
              </w:divBdr>
              <w:divsChild>
                <w:div w:id="5033978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7435461">
      <w:bodyDiv w:val="1"/>
      <w:marLeft w:val="0"/>
      <w:marRight w:val="0"/>
      <w:marTop w:val="0"/>
      <w:marBottom w:val="0"/>
      <w:divBdr>
        <w:top w:val="none" w:sz="0" w:space="0" w:color="auto"/>
        <w:left w:val="none" w:sz="0" w:space="0" w:color="auto"/>
        <w:bottom w:val="none" w:sz="0" w:space="0" w:color="auto"/>
        <w:right w:val="none" w:sz="0" w:space="0" w:color="auto"/>
      </w:divBdr>
      <w:divsChild>
        <w:div w:id="1456362434">
          <w:marLeft w:val="0"/>
          <w:marRight w:val="0"/>
          <w:marTop w:val="0"/>
          <w:marBottom w:val="0"/>
          <w:divBdr>
            <w:top w:val="none" w:sz="0" w:space="0" w:color="auto"/>
            <w:left w:val="none" w:sz="0" w:space="0" w:color="auto"/>
            <w:bottom w:val="none" w:sz="0" w:space="0" w:color="auto"/>
            <w:right w:val="none" w:sz="0" w:space="0" w:color="auto"/>
          </w:divBdr>
          <w:divsChild>
            <w:div w:id="799615775">
              <w:marLeft w:val="0"/>
              <w:marRight w:val="0"/>
              <w:marTop w:val="0"/>
              <w:marBottom w:val="0"/>
              <w:divBdr>
                <w:top w:val="none" w:sz="0" w:space="0" w:color="auto"/>
                <w:left w:val="none" w:sz="0" w:space="0" w:color="auto"/>
                <w:bottom w:val="none" w:sz="0" w:space="0" w:color="auto"/>
                <w:right w:val="none" w:sz="0" w:space="0" w:color="auto"/>
              </w:divBdr>
              <w:divsChild>
                <w:div w:id="1179739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4787435">
      <w:bodyDiv w:val="1"/>
      <w:marLeft w:val="0"/>
      <w:marRight w:val="0"/>
      <w:marTop w:val="0"/>
      <w:marBottom w:val="0"/>
      <w:divBdr>
        <w:top w:val="none" w:sz="0" w:space="0" w:color="auto"/>
        <w:left w:val="none" w:sz="0" w:space="0" w:color="auto"/>
        <w:bottom w:val="none" w:sz="0" w:space="0" w:color="auto"/>
        <w:right w:val="none" w:sz="0" w:space="0" w:color="auto"/>
      </w:divBdr>
      <w:divsChild>
        <w:div w:id="1440760836">
          <w:marLeft w:val="0"/>
          <w:marRight w:val="0"/>
          <w:marTop w:val="0"/>
          <w:marBottom w:val="0"/>
          <w:divBdr>
            <w:top w:val="none" w:sz="0" w:space="0" w:color="auto"/>
            <w:left w:val="none" w:sz="0" w:space="0" w:color="auto"/>
            <w:bottom w:val="none" w:sz="0" w:space="0" w:color="auto"/>
            <w:right w:val="none" w:sz="0" w:space="0" w:color="auto"/>
          </w:divBdr>
          <w:divsChild>
            <w:div w:id="271205336">
              <w:marLeft w:val="0"/>
              <w:marRight w:val="0"/>
              <w:marTop w:val="0"/>
              <w:marBottom w:val="0"/>
              <w:divBdr>
                <w:top w:val="none" w:sz="0" w:space="0" w:color="auto"/>
                <w:left w:val="none" w:sz="0" w:space="0" w:color="auto"/>
                <w:bottom w:val="none" w:sz="0" w:space="0" w:color="auto"/>
                <w:right w:val="none" w:sz="0" w:space="0" w:color="auto"/>
              </w:divBdr>
              <w:divsChild>
                <w:div w:id="12314273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0804674">
      <w:bodyDiv w:val="1"/>
      <w:marLeft w:val="0"/>
      <w:marRight w:val="0"/>
      <w:marTop w:val="0"/>
      <w:marBottom w:val="0"/>
      <w:divBdr>
        <w:top w:val="none" w:sz="0" w:space="0" w:color="auto"/>
        <w:left w:val="none" w:sz="0" w:space="0" w:color="auto"/>
        <w:bottom w:val="none" w:sz="0" w:space="0" w:color="auto"/>
        <w:right w:val="none" w:sz="0" w:space="0" w:color="auto"/>
      </w:divBdr>
      <w:divsChild>
        <w:div w:id="354502770">
          <w:marLeft w:val="0"/>
          <w:marRight w:val="0"/>
          <w:marTop w:val="0"/>
          <w:marBottom w:val="0"/>
          <w:divBdr>
            <w:top w:val="none" w:sz="0" w:space="0" w:color="auto"/>
            <w:left w:val="none" w:sz="0" w:space="0" w:color="auto"/>
            <w:bottom w:val="none" w:sz="0" w:space="0" w:color="auto"/>
            <w:right w:val="none" w:sz="0" w:space="0" w:color="auto"/>
          </w:divBdr>
          <w:divsChild>
            <w:div w:id="1212182806">
              <w:marLeft w:val="0"/>
              <w:marRight w:val="0"/>
              <w:marTop w:val="0"/>
              <w:marBottom w:val="0"/>
              <w:divBdr>
                <w:top w:val="none" w:sz="0" w:space="0" w:color="auto"/>
                <w:left w:val="none" w:sz="0" w:space="0" w:color="auto"/>
                <w:bottom w:val="none" w:sz="0" w:space="0" w:color="auto"/>
                <w:right w:val="none" w:sz="0" w:space="0" w:color="auto"/>
              </w:divBdr>
              <w:divsChild>
                <w:div w:id="589826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4366693">
      <w:bodyDiv w:val="1"/>
      <w:marLeft w:val="0"/>
      <w:marRight w:val="0"/>
      <w:marTop w:val="0"/>
      <w:marBottom w:val="0"/>
      <w:divBdr>
        <w:top w:val="none" w:sz="0" w:space="0" w:color="auto"/>
        <w:left w:val="none" w:sz="0" w:space="0" w:color="auto"/>
        <w:bottom w:val="none" w:sz="0" w:space="0" w:color="auto"/>
        <w:right w:val="none" w:sz="0" w:space="0" w:color="auto"/>
      </w:divBdr>
      <w:divsChild>
        <w:div w:id="1361933890">
          <w:marLeft w:val="0"/>
          <w:marRight w:val="0"/>
          <w:marTop w:val="0"/>
          <w:marBottom w:val="0"/>
          <w:divBdr>
            <w:top w:val="none" w:sz="0" w:space="0" w:color="auto"/>
            <w:left w:val="none" w:sz="0" w:space="0" w:color="auto"/>
            <w:bottom w:val="none" w:sz="0" w:space="0" w:color="auto"/>
            <w:right w:val="none" w:sz="0" w:space="0" w:color="auto"/>
          </w:divBdr>
          <w:divsChild>
            <w:div w:id="1455906468">
              <w:marLeft w:val="0"/>
              <w:marRight w:val="0"/>
              <w:marTop w:val="0"/>
              <w:marBottom w:val="0"/>
              <w:divBdr>
                <w:top w:val="none" w:sz="0" w:space="0" w:color="auto"/>
                <w:left w:val="none" w:sz="0" w:space="0" w:color="auto"/>
                <w:bottom w:val="none" w:sz="0" w:space="0" w:color="auto"/>
                <w:right w:val="none" w:sz="0" w:space="0" w:color="auto"/>
              </w:divBdr>
              <w:divsChild>
                <w:div w:id="17974881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6101790">
      <w:bodyDiv w:val="1"/>
      <w:marLeft w:val="0"/>
      <w:marRight w:val="0"/>
      <w:marTop w:val="0"/>
      <w:marBottom w:val="0"/>
      <w:divBdr>
        <w:top w:val="none" w:sz="0" w:space="0" w:color="auto"/>
        <w:left w:val="none" w:sz="0" w:space="0" w:color="auto"/>
        <w:bottom w:val="none" w:sz="0" w:space="0" w:color="auto"/>
        <w:right w:val="none" w:sz="0" w:space="0" w:color="auto"/>
      </w:divBdr>
      <w:divsChild>
        <w:div w:id="1470435095">
          <w:marLeft w:val="0"/>
          <w:marRight w:val="0"/>
          <w:marTop w:val="0"/>
          <w:marBottom w:val="0"/>
          <w:divBdr>
            <w:top w:val="none" w:sz="0" w:space="0" w:color="auto"/>
            <w:left w:val="none" w:sz="0" w:space="0" w:color="auto"/>
            <w:bottom w:val="none" w:sz="0" w:space="0" w:color="auto"/>
            <w:right w:val="none" w:sz="0" w:space="0" w:color="auto"/>
          </w:divBdr>
          <w:divsChild>
            <w:div w:id="495190569">
              <w:marLeft w:val="0"/>
              <w:marRight w:val="0"/>
              <w:marTop w:val="0"/>
              <w:marBottom w:val="0"/>
              <w:divBdr>
                <w:top w:val="none" w:sz="0" w:space="0" w:color="auto"/>
                <w:left w:val="none" w:sz="0" w:space="0" w:color="auto"/>
                <w:bottom w:val="none" w:sz="0" w:space="0" w:color="auto"/>
                <w:right w:val="none" w:sz="0" w:space="0" w:color="auto"/>
              </w:divBdr>
              <w:divsChild>
                <w:div w:id="7269528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986862">
      <w:bodyDiv w:val="1"/>
      <w:marLeft w:val="0"/>
      <w:marRight w:val="0"/>
      <w:marTop w:val="0"/>
      <w:marBottom w:val="0"/>
      <w:divBdr>
        <w:top w:val="none" w:sz="0" w:space="0" w:color="auto"/>
        <w:left w:val="none" w:sz="0" w:space="0" w:color="auto"/>
        <w:bottom w:val="none" w:sz="0" w:space="0" w:color="auto"/>
        <w:right w:val="none" w:sz="0" w:space="0" w:color="auto"/>
      </w:divBdr>
      <w:divsChild>
        <w:div w:id="1112359840">
          <w:marLeft w:val="0"/>
          <w:marRight w:val="0"/>
          <w:marTop w:val="0"/>
          <w:marBottom w:val="0"/>
          <w:divBdr>
            <w:top w:val="none" w:sz="0" w:space="0" w:color="auto"/>
            <w:left w:val="none" w:sz="0" w:space="0" w:color="auto"/>
            <w:bottom w:val="none" w:sz="0" w:space="0" w:color="auto"/>
            <w:right w:val="none" w:sz="0" w:space="0" w:color="auto"/>
          </w:divBdr>
          <w:divsChild>
            <w:div w:id="2147234247">
              <w:marLeft w:val="0"/>
              <w:marRight w:val="0"/>
              <w:marTop w:val="0"/>
              <w:marBottom w:val="0"/>
              <w:divBdr>
                <w:top w:val="none" w:sz="0" w:space="0" w:color="auto"/>
                <w:left w:val="none" w:sz="0" w:space="0" w:color="auto"/>
                <w:bottom w:val="none" w:sz="0" w:space="0" w:color="auto"/>
                <w:right w:val="none" w:sz="0" w:space="0" w:color="auto"/>
              </w:divBdr>
              <w:divsChild>
                <w:div w:id="2083789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981444">
      <w:bodyDiv w:val="1"/>
      <w:marLeft w:val="0"/>
      <w:marRight w:val="0"/>
      <w:marTop w:val="0"/>
      <w:marBottom w:val="0"/>
      <w:divBdr>
        <w:top w:val="none" w:sz="0" w:space="0" w:color="auto"/>
        <w:left w:val="none" w:sz="0" w:space="0" w:color="auto"/>
        <w:bottom w:val="none" w:sz="0" w:space="0" w:color="auto"/>
        <w:right w:val="none" w:sz="0" w:space="0" w:color="auto"/>
      </w:divBdr>
      <w:divsChild>
        <w:div w:id="1067190696">
          <w:marLeft w:val="0"/>
          <w:marRight w:val="0"/>
          <w:marTop w:val="0"/>
          <w:marBottom w:val="0"/>
          <w:divBdr>
            <w:top w:val="none" w:sz="0" w:space="0" w:color="auto"/>
            <w:left w:val="none" w:sz="0" w:space="0" w:color="auto"/>
            <w:bottom w:val="none" w:sz="0" w:space="0" w:color="auto"/>
            <w:right w:val="none" w:sz="0" w:space="0" w:color="auto"/>
          </w:divBdr>
          <w:divsChild>
            <w:div w:id="1235696893">
              <w:marLeft w:val="0"/>
              <w:marRight w:val="0"/>
              <w:marTop w:val="0"/>
              <w:marBottom w:val="0"/>
              <w:divBdr>
                <w:top w:val="none" w:sz="0" w:space="0" w:color="auto"/>
                <w:left w:val="none" w:sz="0" w:space="0" w:color="auto"/>
                <w:bottom w:val="none" w:sz="0" w:space="0" w:color="auto"/>
                <w:right w:val="none" w:sz="0" w:space="0" w:color="auto"/>
              </w:divBdr>
              <w:divsChild>
                <w:div w:id="18098553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8017991">
      <w:bodyDiv w:val="1"/>
      <w:marLeft w:val="0"/>
      <w:marRight w:val="0"/>
      <w:marTop w:val="0"/>
      <w:marBottom w:val="0"/>
      <w:divBdr>
        <w:top w:val="none" w:sz="0" w:space="0" w:color="auto"/>
        <w:left w:val="none" w:sz="0" w:space="0" w:color="auto"/>
        <w:bottom w:val="none" w:sz="0" w:space="0" w:color="auto"/>
        <w:right w:val="none" w:sz="0" w:space="0" w:color="auto"/>
      </w:divBdr>
      <w:divsChild>
        <w:div w:id="548148966">
          <w:marLeft w:val="0"/>
          <w:marRight w:val="0"/>
          <w:marTop w:val="0"/>
          <w:marBottom w:val="0"/>
          <w:divBdr>
            <w:top w:val="none" w:sz="0" w:space="0" w:color="auto"/>
            <w:left w:val="none" w:sz="0" w:space="0" w:color="auto"/>
            <w:bottom w:val="none" w:sz="0" w:space="0" w:color="auto"/>
            <w:right w:val="none" w:sz="0" w:space="0" w:color="auto"/>
          </w:divBdr>
          <w:divsChild>
            <w:div w:id="99645900">
              <w:marLeft w:val="0"/>
              <w:marRight w:val="0"/>
              <w:marTop w:val="0"/>
              <w:marBottom w:val="0"/>
              <w:divBdr>
                <w:top w:val="none" w:sz="0" w:space="0" w:color="auto"/>
                <w:left w:val="none" w:sz="0" w:space="0" w:color="auto"/>
                <w:bottom w:val="none" w:sz="0" w:space="0" w:color="auto"/>
                <w:right w:val="none" w:sz="0" w:space="0" w:color="auto"/>
              </w:divBdr>
              <w:divsChild>
                <w:div w:id="819887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4250</Words>
  <Characters>24227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IBB PAS</Company>
  <LinksUpToDate>false</LinksUpToDate>
  <CharactersWithSpaces>28421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Susana3</dc:creator>
  <cp:keywords/>
  <dc:description/>
  <cp:lastModifiedBy>Susana Poveda</cp:lastModifiedBy>
  <cp:revision>13</cp:revision>
  <cp:lastPrinted>2023-07-17T11:32:00Z</cp:lastPrinted>
  <dcterms:created xsi:type="dcterms:W3CDTF">2023-07-17T11:32:00Z</dcterms:created>
  <dcterms:modified xsi:type="dcterms:W3CDTF">2023-07-17T12:48:00Z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4c787efe-a964-460d-86fd-9e8d2e57b0d2</vt:lpwstr>
  </property>
</Properties>
</file>