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E8DB" w14:textId="530AFA29" w:rsidR="001E7324" w:rsidRDefault="00AA15AA">
      <w:r>
        <w:t>Restaurante:</w:t>
      </w:r>
    </w:p>
    <w:p w14:paraId="1B06FF07" w14:textId="42A5C831" w:rsidR="00AA15AA" w:rsidRDefault="00AA15AA">
      <w:r>
        <w:t>1.Sensor de temperatura</w:t>
      </w:r>
    </w:p>
    <w:p w14:paraId="2EE79D99" w14:textId="77777777" w:rsidR="00AA15AA" w:rsidRDefault="00AA15AA" w:rsidP="00AA15AA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 arcas frigoríficas e nos frigoríficos.</w:t>
      </w:r>
    </w:p>
    <w:p w14:paraId="0695AFFB" w14:textId="77777777" w:rsidR="00AA15AA" w:rsidRDefault="00AA15AA" w:rsidP="00AA15AA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Nos congeladores.</w:t>
      </w:r>
    </w:p>
    <w:p w14:paraId="378CE8E8" w14:textId="77777777" w:rsidR="00AA15AA" w:rsidRDefault="00AA15AA" w:rsidP="00AA15AA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Em zonas de preparação e conservação de alimentos.</w:t>
      </w:r>
    </w:p>
    <w:p w14:paraId="33CFD304" w14:textId="77777777" w:rsidR="00AA15AA" w:rsidRDefault="00AA15AA" w:rsidP="00AA15AA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Ajuda a manter os alimentos em condições seguras.</w:t>
      </w:r>
    </w:p>
    <w:p w14:paraId="751CCC7C" w14:textId="77777777" w:rsidR="00AA15AA" w:rsidRDefault="00AA15AA" w:rsidP="00AA15AA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0B309339" w14:textId="3336EF3D" w:rsidR="00AA15AA" w:rsidRDefault="00AA15AA" w:rsidP="00AA15AA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2. sensor de fumo e incendio</w:t>
      </w:r>
    </w:p>
    <w:p w14:paraId="4D03AA8A" w14:textId="18120F86" w:rsidR="00AA15AA" w:rsidRDefault="00AA15AA" w:rsidP="00AA15AA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>Deteta fumo ou sinais de incêndio e permite alertar as pessoas para uma situação de perigo.</w:t>
      </w:r>
    </w:p>
    <w:p w14:paraId="41062820" w14:textId="77777777" w:rsidR="00AA15AA" w:rsidRDefault="00AA15AA" w:rsidP="00AA15AA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CFCFC"/>
        </w:rPr>
      </w:pPr>
    </w:p>
    <w:p w14:paraId="4CFD5074" w14:textId="23E91CE4" w:rsidR="00AA15AA" w:rsidRDefault="00AA15AA" w:rsidP="00AA15AA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>3.sensor de gás</w:t>
      </w:r>
    </w:p>
    <w:p w14:paraId="35B3EE09" w14:textId="77777777" w:rsidR="00AA15AA" w:rsidRDefault="00AA15AA" w:rsidP="00AA15AA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52443915" w14:textId="323E9B02" w:rsidR="00AA15AA" w:rsidRDefault="00AA15AA" w:rsidP="00AA15AA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  <w:shd w:val="clear" w:color="auto" w:fill="FCFCFC"/>
        </w:rPr>
        <w:t>Deteta possíveis fugas de gás em cozinhas que utilizam equipamentos a gás.</w:t>
      </w:r>
    </w:p>
    <w:p w14:paraId="614E3D5A" w14:textId="5982E06F" w:rsidR="00AA15AA" w:rsidRDefault="00AA15AA">
      <w:pPr>
        <w:rPr>
          <w:rFonts w:ascii="Segoe UI" w:hAnsi="Segoe UI" w:cs="Segoe UI"/>
          <w:b/>
          <w:bCs/>
          <w:color w:val="0D0D0D"/>
          <w:shd w:val="clear" w:color="auto" w:fill="FCFCFC"/>
        </w:rPr>
      </w:pPr>
      <w:r>
        <w:t>4.</w:t>
      </w:r>
      <w:r w:rsidRPr="00AA15AA">
        <w:rPr>
          <w:rFonts w:ascii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hAnsi="Segoe UI" w:cs="Segoe UI"/>
          <w:color w:val="0D0D0D"/>
          <w:shd w:val="clear" w:color="auto" w:fill="FCFCFC"/>
        </w:rPr>
        <w:t>Ajuda a avaliar a ventilação da sala de refeições e a identificar quando é necessário renovar o ar.</w:t>
      </w:r>
      <w:r w:rsidRPr="00AA15AA">
        <w:rPr>
          <w:rFonts w:ascii="Segoe UI" w:hAnsi="Segoe UI" w:cs="Segoe UI"/>
          <w:b/>
          <w:bCs/>
          <w:color w:val="0D0D0D"/>
          <w:shd w:val="clear" w:color="auto" w:fill="FCFCFC"/>
        </w:rPr>
        <w:t xml:space="preserve"> </w:t>
      </w:r>
      <w:r>
        <w:rPr>
          <w:rFonts w:ascii="Segoe UI" w:hAnsi="Segoe UI" w:cs="Segoe UI"/>
          <w:b/>
          <w:bCs/>
          <w:color w:val="0D0D0D"/>
          <w:shd w:val="clear" w:color="auto" w:fill="FCFCFC"/>
        </w:rPr>
        <w:t>s</w:t>
      </w:r>
      <w:r>
        <w:rPr>
          <w:rFonts w:ascii="Segoe UI" w:hAnsi="Segoe UI" w:cs="Segoe UI"/>
          <w:b/>
          <w:bCs/>
          <w:color w:val="0D0D0D"/>
          <w:shd w:val="clear" w:color="auto" w:fill="FCFCFC"/>
        </w:rPr>
        <w:t>ensor de qualidade do ar (CO</w:t>
      </w:r>
    </w:p>
    <w:p w14:paraId="0DD74004" w14:textId="2E1ADE95" w:rsidR="00AA15AA" w:rsidRDefault="00AA15AA">
      <w:pPr>
        <w:rPr>
          <w:rFonts w:ascii="Segoe UI" w:hAnsi="Segoe UI" w:cs="Segoe UI"/>
          <w:b/>
          <w:bCs/>
          <w:color w:val="0D0D0D"/>
          <w:shd w:val="clear" w:color="auto" w:fill="FCFCFC"/>
        </w:rPr>
      </w:pPr>
      <w:r>
        <w:rPr>
          <w:rFonts w:ascii="Segoe UI" w:hAnsi="Segoe UI" w:cs="Segoe UI"/>
          <w:b/>
          <w:bCs/>
          <w:color w:val="0D0D0D"/>
          <w:shd w:val="clear" w:color="auto" w:fill="FCFCFC"/>
        </w:rPr>
        <w:t>5.</w:t>
      </w:r>
      <w:r w:rsidRPr="00AA15AA">
        <w:rPr>
          <w:rFonts w:ascii="Segoe UI" w:hAnsi="Segoe UI" w:cs="Segoe UI"/>
          <w:b/>
          <w:bCs/>
          <w:color w:val="0D0D0D"/>
          <w:shd w:val="clear" w:color="auto" w:fill="FCFCFC"/>
        </w:rPr>
        <w:t xml:space="preserve"> </w:t>
      </w:r>
      <w:r>
        <w:rPr>
          <w:rFonts w:ascii="Segoe UI" w:hAnsi="Segoe UI" w:cs="Segoe UI"/>
          <w:b/>
          <w:bCs/>
          <w:color w:val="0D0D0D"/>
          <w:shd w:val="clear" w:color="auto" w:fill="FCFCFC"/>
        </w:rPr>
        <w:t>s</w:t>
      </w:r>
      <w:r>
        <w:rPr>
          <w:rFonts w:ascii="Segoe UI" w:hAnsi="Segoe UI" w:cs="Segoe UI"/>
          <w:b/>
          <w:bCs/>
          <w:color w:val="0D0D0D"/>
          <w:shd w:val="clear" w:color="auto" w:fill="FCFCFC"/>
        </w:rPr>
        <w:t>ensor de movimento ou presença</w:t>
      </w:r>
    </w:p>
    <w:p w14:paraId="5A49A6E7" w14:textId="676C9422" w:rsidR="00AA15AA" w:rsidRDefault="00AA15AA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>Pode controlar a iluminação automática em casas de banho, corredores, arrecadações e zonas de passagem</w:t>
      </w:r>
    </w:p>
    <w:p w14:paraId="4673CCD5" w14:textId="3F39E4AB" w:rsidR="00AA15AA" w:rsidRDefault="00AA15AA">
      <w:pPr>
        <w:rPr>
          <w:rFonts w:ascii="Segoe UI" w:hAnsi="Segoe UI" w:cs="Segoe UI"/>
          <w:b/>
          <w:bCs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>6.</w:t>
      </w:r>
      <w:r w:rsidRPr="00AA15AA">
        <w:rPr>
          <w:rFonts w:ascii="Segoe UI" w:hAnsi="Segoe UI" w:cs="Segoe UI"/>
          <w:b/>
          <w:bCs/>
          <w:color w:val="0D0D0D"/>
          <w:shd w:val="clear" w:color="auto" w:fill="FCFCFC"/>
        </w:rPr>
        <w:t xml:space="preserve"> </w:t>
      </w:r>
      <w:r>
        <w:rPr>
          <w:rFonts w:ascii="Segoe UI" w:hAnsi="Segoe UI" w:cs="Segoe UI"/>
          <w:b/>
          <w:bCs/>
          <w:color w:val="0D0D0D"/>
          <w:shd w:val="clear" w:color="auto" w:fill="FCFCFC"/>
        </w:rPr>
        <w:t>Sensor de proximidade</w:t>
      </w:r>
    </w:p>
    <w:p w14:paraId="156771BF" w14:textId="786B86E0" w:rsidR="00AA15AA" w:rsidRDefault="00AA15AA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Permite acionar torneiras ou dispensadores de sabão sem contacto, melhorando a </w:t>
      </w:r>
      <w:r>
        <w:rPr>
          <w:rFonts w:ascii="Segoe UI" w:hAnsi="Segoe UI" w:cs="Segoe UI"/>
          <w:color w:val="0D0D0D"/>
          <w:shd w:val="clear" w:color="auto" w:fill="FCFCFC"/>
        </w:rPr>
        <w:t>higiene</w:t>
      </w:r>
    </w:p>
    <w:p w14:paraId="38284DAB" w14:textId="1030C91C" w:rsidR="00AA15AA" w:rsidRDefault="00AA15AA">
      <w:pPr>
        <w:rPr>
          <w:rFonts w:ascii="Segoe UI" w:hAnsi="Segoe UI" w:cs="Segoe UI"/>
          <w:b/>
          <w:bCs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>7.</w:t>
      </w:r>
      <w:r w:rsidRPr="00AA15AA">
        <w:rPr>
          <w:rFonts w:ascii="Segoe UI" w:hAnsi="Segoe UI" w:cs="Segoe UI"/>
          <w:b/>
          <w:bCs/>
          <w:color w:val="0D0D0D"/>
          <w:shd w:val="clear" w:color="auto" w:fill="FCFCFC"/>
        </w:rPr>
        <w:t xml:space="preserve"> </w:t>
      </w:r>
      <w:r>
        <w:rPr>
          <w:rFonts w:ascii="Segoe UI" w:hAnsi="Segoe UI" w:cs="Segoe UI"/>
          <w:b/>
          <w:bCs/>
          <w:color w:val="0D0D0D"/>
          <w:shd w:val="clear" w:color="auto" w:fill="FCFCFC"/>
        </w:rPr>
        <w:t>Sensor de fuga de água</w:t>
      </w:r>
    </w:p>
    <w:p w14:paraId="239009C8" w14:textId="59AB593D" w:rsidR="00AA15AA" w:rsidRDefault="00AA15AA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>D</w:t>
      </w:r>
      <w:r>
        <w:rPr>
          <w:rFonts w:ascii="Segoe UI" w:hAnsi="Segoe UI" w:cs="Segoe UI"/>
          <w:color w:val="0D0D0D"/>
          <w:shd w:val="clear" w:color="auto" w:fill="FCFCFC"/>
        </w:rPr>
        <w:t>eteta água no chão ou fugas junto a máquinas de lavar loiça, canalizações e frigoríficos.</w:t>
      </w:r>
    </w:p>
    <w:p w14:paraId="07745C39" w14:textId="28D28AA5" w:rsidR="00AA15AA" w:rsidRDefault="00AA15AA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>Atuadores</w:t>
      </w:r>
    </w:p>
    <w:p w14:paraId="7E1B939A" w14:textId="3169B7CA" w:rsidR="00AA15AA" w:rsidRPr="00AA15AA" w:rsidRDefault="00AA15AA" w:rsidP="00AA15AA">
      <w:pPr>
        <w:pStyle w:val="PargrafodaLista"/>
        <w:numPr>
          <w:ilvl w:val="0"/>
          <w:numId w:val="2"/>
        </w:numPr>
        <w:rPr>
          <w:rFonts w:ascii="Segoe UI" w:hAnsi="Segoe UI" w:cs="Segoe UI"/>
          <w:color w:val="0D0D0D"/>
          <w:shd w:val="clear" w:color="auto" w:fill="FCFCFC"/>
        </w:rPr>
      </w:pPr>
      <w:r w:rsidRPr="00AA15AA"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  <w:shd w:val="clear" w:color="auto" w:fill="FCFCFC"/>
        </w:rPr>
        <w:t xml:space="preserve">Lâmpadas e </w:t>
      </w:r>
      <w:proofErr w:type="spellStart"/>
      <w:r w:rsidRPr="00AA15AA"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  <w:shd w:val="clear" w:color="auto" w:fill="FCFCFC"/>
        </w:rPr>
        <w:t>LEDs</w:t>
      </w:r>
      <w:proofErr w:type="spellEnd"/>
      <w:r w:rsidRPr="00AA15AA">
        <w:rPr>
          <w:rFonts w:ascii="Segoe UI" w:hAnsi="Segoe UI" w:cs="Segoe UI"/>
          <w:color w:val="0D0D0D"/>
          <w:shd w:val="clear" w:color="auto" w:fill="FCFCFC"/>
        </w:rPr>
        <w:t xml:space="preserve"> — </w:t>
      </w:r>
      <w:proofErr w:type="gramStart"/>
      <w:r w:rsidRPr="00AA15AA">
        <w:rPr>
          <w:rFonts w:ascii="Segoe UI" w:hAnsi="Segoe UI" w:cs="Segoe UI"/>
          <w:color w:val="0D0D0D"/>
          <w:shd w:val="clear" w:color="auto" w:fill="FCFCFC"/>
        </w:rPr>
        <w:t>ligam</w:t>
      </w:r>
      <w:proofErr w:type="gramEnd"/>
      <w:r w:rsidRPr="00AA15AA">
        <w:rPr>
          <w:rFonts w:ascii="Segoe UI" w:hAnsi="Segoe UI" w:cs="Segoe UI"/>
          <w:color w:val="0D0D0D"/>
          <w:shd w:val="clear" w:color="auto" w:fill="FCFCFC"/>
        </w:rPr>
        <w:t>, desligam ou ajustam a intensidade da iluminação.</w:t>
      </w:r>
    </w:p>
    <w:p w14:paraId="4ACCE493" w14:textId="6211A863" w:rsidR="00AA15AA" w:rsidRPr="00AA15AA" w:rsidRDefault="00AA15AA" w:rsidP="00AA15AA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bCs/>
          <w:color w:val="0D0D0D"/>
          <w:shd w:val="clear" w:color="auto" w:fill="FCFCFC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  <w:shd w:val="clear" w:color="auto" w:fill="FCFCFC"/>
        </w:rPr>
        <w:t>Ventiladores e motores de extração</w:t>
      </w:r>
      <w:r>
        <w:rPr>
          <w:rFonts w:ascii="Segoe UI" w:hAnsi="Segoe UI" w:cs="Segoe UI"/>
          <w:color w:val="0D0D0D"/>
          <w:shd w:val="clear" w:color="auto" w:fill="FCFCFC"/>
        </w:rPr>
        <w:t xml:space="preserve"> — renovam o ar e removem fumos e vapores da cozinha.</w:t>
      </w:r>
    </w:p>
    <w:p w14:paraId="181A8768" w14:textId="0DF1C3CB" w:rsidR="00AA15AA" w:rsidRPr="00AA15AA" w:rsidRDefault="00AA15AA" w:rsidP="00AA15AA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bCs/>
          <w:color w:val="0D0D0D"/>
          <w:shd w:val="clear" w:color="auto" w:fill="FCFCFC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  <w:shd w:val="clear" w:color="auto" w:fill="FCFCFC"/>
        </w:rPr>
        <w:t>C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  <w:shd w:val="clear" w:color="auto" w:fill="FCFCFC"/>
        </w:rPr>
        <w:t>ompressores de refrigeração</w:t>
      </w:r>
      <w:r>
        <w:rPr>
          <w:rFonts w:ascii="Segoe UI" w:hAnsi="Segoe UI" w:cs="Segoe UI"/>
          <w:color w:val="0D0D0D"/>
          <w:shd w:val="clear" w:color="auto" w:fill="FCFCFC"/>
        </w:rPr>
        <w:t xml:space="preserve"> — ajudam a manter a temperatura dos frigoríficos e congeladores.</w:t>
      </w:r>
    </w:p>
    <w:p w14:paraId="4FBABC81" w14:textId="1B92C87B" w:rsidR="00AA15AA" w:rsidRPr="00B13566" w:rsidRDefault="00B13566" w:rsidP="00AA15AA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bCs/>
          <w:color w:val="0D0D0D"/>
          <w:shd w:val="clear" w:color="auto" w:fill="FCFCFC"/>
        </w:rPr>
      </w:pPr>
      <w:proofErr w:type="spellStart"/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  <w:shd w:val="clear" w:color="auto" w:fill="FCFCFC"/>
        </w:rPr>
        <w:t>Eletroválvulas</w:t>
      </w:r>
      <w:proofErr w:type="spellEnd"/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  <w:shd w:val="clear" w:color="auto" w:fill="FCFCFC"/>
        </w:rPr>
        <w:t xml:space="preserve"> de água</w:t>
      </w:r>
      <w:r>
        <w:rPr>
          <w:rFonts w:ascii="Segoe UI" w:hAnsi="Segoe UI" w:cs="Segoe UI"/>
          <w:color w:val="0D0D0D"/>
          <w:shd w:val="clear" w:color="auto" w:fill="FCFCFC"/>
        </w:rPr>
        <w:t xml:space="preserve"> — controlam a passagem de água nas torneiras e tubagens.</w:t>
      </w:r>
    </w:p>
    <w:p w14:paraId="289AAD55" w14:textId="2E13C319" w:rsidR="00B13566" w:rsidRPr="00AA15AA" w:rsidRDefault="00B13566" w:rsidP="00AA15AA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bCs/>
          <w:color w:val="0D0D0D"/>
          <w:shd w:val="clear" w:color="auto" w:fill="FCFCFC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  <w:shd w:val="clear" w:color="auto" w:fill="FCFCFC"/>
        </w:rPr>
        <w:lastRenderedPageBreak/>
        <w:t>Válvulas de corte de gás</w:t>
      </w:r>
      <w:r>
        <w:rPr>
          <w:rFonts w:ascii="Segoe UI" w:hAnsi="Segoe UI" w:cs="Segoe UI"/>
          <w:color w:val="0D0D0D"/>
          <w:shd w:val="clear" w:color="auto" w:fill="FCFCFC"/>
        </w:rPr>
        <w:t xml:space="preserve"> — interrompem o fornecimento de gás em caso de emergência, quando integradas num sistema de segurança adequado.</w:t>
      </w:r>
    </w:p>
    <w:p w14:paraId="6098A3E7" w14:textId="5E1106AF" w:rsidR="00B13566" w:rsidRDefault="00B13566">
      <w:r>
        <w:t>Processamento</w:t>
      </w:r>
    </w:p>
    <w:p w14:paraId="1939DEAA" w14:textId="77777777" w:rsidR="00B13566" w:rsidRDefault="00B13566" w:rsidP="00B13566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É a parte que recebe os dados dos sensores e decide o que fazer.</w:t>
      </w:r>
    </w:p>
    <w:p w14:paraId="5C1FD302" w14:textId="3CF2207B" w:rsidR="00B13566" w:rsidRDefault="00B13566" w:rsidP="000325F7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.</w:t>
      </w:r>
    </w:p>
    <w:p w14:paraId="26DCA489" w14:textId="77777777" w:rsidR="00B13566" w:rsidRDefault="00B13566" w:rsidP="00B13566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eastAsiaTheme="majorEastAsia" w:hAnsi="Segoe UI" w:cs="Segoe UI"/>
          <w:b/>
          <w:bCs/>
          <w:color w:val="0D0D0D"/>
          <w:bdr w:val="none" w:sz="0" w:space="0" w:color="auto" w:frame="1"/>
        </w:rPr>
        <w:t>Computador ou sistema POS</w:t>
      </w:r>
      <w:r>
        <w:rPr>
          <w:rFonts w:ascii="Segoe UI" w:hAnsi="Segoe UI" w:cs="Segoe UI"/>
          <w:color w:val="0D0D0D"/>
        </w:rPr>
        <w:t xml:space="preserve"> </w:t>
      </w:r>
    </w:p>
    <w:p w14:paraId="2D53A104" w14:textId="79EFDD88" w:rsidR="00B13566" w:rsidRDefault="00B13566"/>
    <w:p w14:paraId="6EDF8B68" w14:textId="77777777" w:rsidR="00B13566" w:rsidRPr="00B13566" w:rsidRDefault="00B13566" w:rsidP="00B13566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PT"/>
          <w14:ligatures w14:val="none"/>
        </w:rPr>
      </w:pPr>
      <w:r w:rsidRPr="00B13566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PT"/>
          <w14:ligatures w14:val="none"/>
        </w:rPr>
        <w:t>Armazenamento</w:t>
      </w:r>
    </w:p>
    <w:p w14:paraId="10F405A0" w14:textId="77777777" w:rsidR="00B13566" w:rsidRPr="00B13566" w:rsidRDefault="00B13566" w:rsidP="00B13566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</w:pPr>
      <w:r w:rsidRPr="00B13566"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  <w:t>Serve para guardar dados e informações do restaurante.</w:t>
      </w:r>
    </w:p>
    <w:p w14:paraId="7C8893E1" w14:textId="77777777" w:rsidR="00B13566" w:rsidRPr="00B13566" w:rsidRDefault="00B13566" w:rsidP="00B13566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</w:pPr>
      <w:r w:rsidRPr="00B13566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pt-PT"/>
          <w14:ligatures w14:val="none"/>
        </w:rPr>
        <w:t>Base de dados</w:t>
      </w:r>
      <w:r w:rsidRPr="00B13566"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  <w:t xml:space="preserve"> — guarda pedidos, receitas, preços e informações de stock.</w:t>
      </w:r>
    </w:p>
    <w:p w14:paraId="1E9E06E4" w14:textId="77777777" w:rsidR="00B13566" w:rsidRPr="00B13566" w:rsidRDefault="00B13566" w:rsidP="00B13566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</w:pPr>
      <w:r w:rsidRPr="00B13566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pt-PT"/>
          <w14:ligatures w14:val="none"/>
        </w:rPr>
        <w:t>Disco rígido ou SSD</w:t>
      </w:r>
      <w:r w:rsidRPr="00B13566"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  <w:t xml:space="preserve"> — armazena ficheiros e registos.</w:t>
      </w:r>
    </w:p>
    <w:p w14:paraId="2F7B1EE3" w14:textId="77777777" w:rsidR="00B13566" w:rsidRDefault="00B13566" w:rsidP="00B13566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</w:pPr>
      <w:r w:rsidRPr="00B13566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pt-PT"/>
          <w14:ligatures w14:val="none"/>
        </w:rPr>
        <w:t>Memória do sistema</w:t>
      </w:r>
      <w:r w:rsidRPr="00B13566"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  <w:t xml:space="preserve"> — guarda temporariamente os dados necessários ao funcionamento.</w:t>
      </w:r>
    </w:p>
    <w:p w14:paraId="210855C5" w14:textId="28637139" w:rsidR="00B13566" w:rsidRDefault="00B13566" w:rsidP="00B13566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pt-PT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pt-PT"/>
          <w14:ligatures w14:val="none"/>
        </w:rPr>
        <w:t>Comunicar</w:t>
      </w:r>
    </w:p>
    <w:p w14:paraId="505F1792" w14:textId="77777777" w:rsidR="00B13566" w:rsidRDefault="00B13566" w:rsidP="00B13566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eastAsiaTheme="majorEastAsia" w:hAnsi="Segoe UI" w:cs="Segoe UI"/>
          <w:b/>
          <w:bCs/>
          <w:color w:val="0D0D0D"/>
          <w:bdr w:val="none" w:sz="0" w:space="0" w:color="auto" w:frame="1"/>
        </w:rPr>
        <w:t>Wi-Fi</w:t>
      </w:r>
      <w:r>
        <w:rPr>
          <w:rFonts w:ascii="Segoe UI" w:hAnsi="Segoe UI" w:cs="Segoe UI"/>
          <w:color w:val="0D0D0D"/>
        </w:rPr>
        <w:t xml:space="preserve"> — liga computadores, tablets e outros dispositivos à rede.</w:t>
      </w:r>
    </w:p>
    <w:p w14:paraId="6B181DBE" w14:textId="77777777" w:rsidR="00B13566" w:rsidRDefault="00B13566" w:rsidP="00B13566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eastAsiaTheme="majorEastAsia" w:hAnsi="Segoe UI" w:cs="Segoe UI"/>
          <w:b/>
          <w:bCs/>
          <w:color w:val="0D0D0D"/>
          <w:bdr w:val="none" w:sz="0" w:space="0" w:color="auto" w:frame="1"/>
        </w:rPr>
        <w:t>Bluetooth</w:t>
      </w:r>
      <w:r>
        <w:rPr>
          <w:rFonts w:ascii="Segoe UI" w:hAnsi="Segoe UI" w:cs="Segoe UI"/>
          <w:color w:val="0D0D0D"/>
        </w:rPr>
        <w:t xml:space="preserve"> — liga dispositivos próximos, como alguns sensores e equipamentos.</w:t>
      </w:r>
    </w:p>
    <w:p w14:paraId="1739FCD5" w14:textId="77777777" w:rsidR="00B13566" w:rsidRDefault="00B13566" w:rsidP="00B13566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eastAsiaTheme="majorEastAsia" w:hAnsi="Segoe UI" w:cs="Segoe UI"/>
          <w:b/>
          <w:bCs/>
          <w:color w:val="0D0D0D"/>
          <w:bdr w:val="none" w:sz="0" w:space="0" w:color="auto" w:frame="1"/>
        </w:rPr>
        <w:t>Router</w:t>
      </w:r>
      <w:r>
        <w:rPr>
          <w:rFonts w:ascii="Segoe UI" w:hAnsi="Segoe UI" w:cs="Segoe UI"/>
          <w:color w:val="0D0D0D"/>
        </w:rPr>
        <w:t xml:space="preserve"> — permite a ligação à rede local e à Internet.</w:t>
      </w:r>
    </w:p>
    <w:p w14:paraId="26A54621" w14:textId="77777777" w:rsidR="00B13566" w:rsidRDefault="00B13566" w:rsidP="00B13566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eastAsiaTheme="majorEastAsia" w:hAnsi="Segoe UI" w:cs="Segoe UI"/>
          <w:b/>
          <w:bCs/>
          <w:color w:val="0D0D0D"/>
          <w:bdr w:val="none" w:sz="0" w:space="0" w:color="auto" w:frame="1"/>
        </w:rPr>
        <w:t>Ecrãs e terminais de pedidos</w:t>
      </w:r>
      <w:r>
        <w:rPr>
          <w:rFonts w:ascii="Segoe UI" w:hAnsi="Segoe UI" w:cs="Segoe UI"/>
          <w:color w:val="0D0D0D"/>
        </w:rPr>
        <w:t xml:space="preserve"> — comunicam os pedidos entre a sala e a cozinha.</w:t>
      </w:r>
    </w:p>
    <w:p w14:paraId="2D803628" w14:textId="4CF01DFE" w:rsidR="00B13566" w:rsidRDefault="00B13566" w:rsidP="00B13566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eastAsiaTheme="majorEastAsia" w:hAnsi="Segoe UI" w:cs="Segoe UI"/>
          <w:b/>
          <w:bCs/>
          <w:color w:val="0D0D0D"/>
          <w:bdr w:val="none" w:sz="0" w:space="0" w:color="auto" w:frame="1"/>
        </w:rPr>
        <w:t>Alertas e notificações</w:t>
      </w:r>
      <w:r>
        <w:rPr>
          <w:rFonts w:ascii="Segoe UI" w:hAnsi="Segoe UI" w:cs="Segoe UI"/>
          <w:color w:val="0D0D0D"/>
        </w:rPr>
        <w:t xml:space="preserve"> — avisam os funcionários sobre falhas ou situações import</w:t>
      </w:r>
      <w:r w:rsidR="006830D4">
        <w:rPr>
          <w:rFonts w:ascii="Segoe UI" w:hAnsi="Segoe UI" w:cs="Segoe UI"/>
          <w:color w:val="0D0D0D"/>
        </w:rPr>
        <w:t>antes</w:t>
      </w:r>
      <w:r w:rsidR="000325F7">
        <w:rPr>
          <w:rFonts w:ascii="Segoe UI" w:hAnsi="Segoe UI" w:cs="Segoe UI"/>
          <w:color w:val="0D0D0D"/>
        </w:rPr>
        <w:t>.</w:t>
      </w:r>
    </w:p>
    <w:p w14:paraId="2FB5902C" w14:textId="77777777" w:rsidR="006830D4" w:rsidRDefault="006830D4" w:rsidP="006830D4">
      <w:pPr>
        <w:shd w:val="clear" w:color="auto" w:fill="FCFCFC"/>
        <w:spacing w:after="0" w:line="240" w:lineRule="auto"/>
        <w:ind w:left="360"/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</w:pPr>
    </w:p>
    <w:p w14:paraId="45B82F20" w14:textId="77777777" w:rsidR="006830D4" w:rsidRDefault="006830D4" w:rsidP="006830D4">
      <w:pPr>
        <w:shd w:val="clear" w:color="auto" w:fill="FCFCFC"/>
        <w:spacing w:after="0" w:line="240" w:lineRule="auto"/>
        <w:ind w:left="360"/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</w:pPr>
    </w:p>
    <w:p w14:paraId="5A244A14" w14:textId="77777777" w:rsidR="006830D4" w:rsidRDefault="006830D4" w:rsidP="006830D4">
      <w:pPr>
        <w:shd w:val="clear" w:color="auto" w:fill="FCFCFC"/>
        <w:spacing w:after="0" w:line="240" w:lineRule="auto"/>
        <w:ind w:left="360"/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</w:pPr>
    </w:p>
    <w:p w14:paraId="15253E93" w14:textId="77777777" w:rsidR="006830D4" w:rsidRDefault="006830D4" w:rsidP="006830D4">
      <w:pPr>
        <w:shd w:val="clear" w:color="auto" w:fill="FCFCFC"/>
        <w:spacing w:after="0" w:line="240" w:lineRule="auto"/>
        <w:ind w:left="360"/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</w:pPr>
    </w:p>
    <w:p w14:paraId="7894331B" w14:textId="77777777" w:rsidR="006830D4" w:rsidRPr="006830D4" w:rsidRDefault="006830D4" w:rsidP="006830D4">
      <w:pPr>
        <w:shd w:val="clear" w:color="auto" w:fill="FCFCFC"/>
        <w:spacing w:after="0" w:line="240" w:lineRule="auto"/>
        <w:ind w:left="360"/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</w:pPr>
    </w:p>
    <w:p w14:paraId="32C9EC07" w14:textId="07E73BDC" w:rsidR="006830D4" w:rsidRPr="000325F7" w:rsidRDefault="006830D4" w:rsidP="000325F7">
      <w:pPr>
        <w:pStyle w:val="x1ghz6dp"/>
        <w:shd w:val="clear" w:color="auto" w:fill="FCFCFC"/>
        <w:spacing w:before="240" w:beforeAutospacing="0" w:after="0" w:afterAutospacing="0"/>
        <w:rPr>
          <w:rFonts w:ascii="Segoe UI" w:hAnsi="Segoe UI" w:cs="Segoe UI"/>
          <w:color w:val="0D0D0D"/>
        </w:rPr>
      </w:pPr>
    </w:p>
    <w:p w14:paraId="0BEC039C" w14:textId="77777777" w:rsidR="00B13566" w:rsidRPr="00B13566" w:rsidRDefault="00B13566" w:rsidP="00B13566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pt-PT"/>
          <w14:ligatures w14:val="none"/>
        </w:rPr>
      </w:pPr>
    </w:p>
    <w:p w14:paraId="06CCB264" w14:textId="77777777" w:rsidR="00B13566" w:rsidRDefault="00B13566"/>
    <w:p w14:paraId="1179F634" w14:textId="77777777" w:rsidR="00B13566" w:rsidRDefault="00B13566"/>
    <w:sectPr w:rsidR="00B135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277A8"/>
    <w:multiLevelType w:val="hybridMultilevel"/>
    <w:tmpl w:val="DED4F176"/>
    <w:lvl w:ilvl="0" w:tplc="B76637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67A7A"/>
    <w:multiLevelType w:val="multilevel"/>
    <w:tmpl w:val="C40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AF346D"/>
    <w:multiLevelType w:val="multilevel"/>
    <w:tmpl w:val="D5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DF6655"/>
    <w:multiLevelType w:val="multilevel"/>
    <w:tmpl w:val="441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5C647B"/>
    <w:multiLevelType w:val="multilevel"/>
    <w:tmpl w:val="074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6C505A"/>
    <w:multiLevelType w:val="multilevel"/>
    <w:tmpl w:val="CB4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145013">
    <w:abstractNumId w:val="1"/>
  </w:num>
  <w:num w:numId="2" w16cid:durableId="194999125">
    <w:abstractNumId w:val="0"/>
  </w:num>
  <w:num w:numId="3" w16cid:durableId="38551905">
    <w:abstractNumId w:val="4"/>
  </w:num>
  <w:num w:numId="4" w16cid:durableId="755369431">
    <w:abstractNumId w:val="3"/>
  </w:num>
  <w:num w:numId="5" w16cid:durableId="164055016">
    <w:abstractNumId w:val="2"/>
  </w:num>
  <w:num w:numId="6" w16cid:durableId="1653022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AA"/>
    <w:rsid w:val="000325F7"/>
    <w:rsid w:val="001E7324"/>
    <w:rsid w:val="005A777B"/>
    <w:rsid w:val="006830D4"/>
    <w:rsid w:val="006A7878"/>
    <w:rsid w:val="00721515"/>
    <w:rsid w:val="009B4106"/>
    <w:rsid w:val="00AA15AA"/>
    <w:rsid w:val="00B13566"/>
    <w:rsid w:val="00E2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EBE4"/>
  <w15:chartTrackingRefBased/>
  <w15:docId w15:val="{E4E44245-BA19-4BE7-8BFD-8F69A0AD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A1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A1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A1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A1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A1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A1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A1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A1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A1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A1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A1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A1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A15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A15A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A15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A15A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A15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A15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A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A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A1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A1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A1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A15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15A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A15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A1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A15A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A15AA"/>
    <w:rPr>
      <w:b/>
      <w:bCs/>
      <w:smallCaps/>
      <w:color w:val="2F5496" w:themeColor="accent1" w:themeShade="BF"/>
      <w:spacing w:val="5"/>
    </w:rPr>
  </w:style>
  <w:style w:type="paragraph" w:customStyle="1" w:styleId="x1ghz6dp">
    <w:name w:val="x1ghz6dp"/>
    <w:basedOn w:val="Normal"/>
    <w:rsid w:val="00AA1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customStyle="1" w:styleId="xt0psk2">
    <w:name w:val="xt0psk2"/>
    <w:basedOn w:val="Tipodeletrapredefinidodopargrafo"/>
    <w:rsid w:val="00AA1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337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INFINIX 42 CONVIDADO</dc:creator>
  <cp:keywords/>
  <dc:description/>
  <cp:lastModifiedBy>INFINIX 42 CONVIDADO</cp:lastModifiedBy>
  <cp:revision>1</cp:revision>
  <dcterms:created xsi:type="dcterms:W3CDTF">2026-10-27T11:17:00Z</dcterms:created>
  <dcterms:modified xsi:type="dcterms:W3CDTF">2026-10-27T13:45:00Z</dcterms:modified>
</cp:coreProperties>
</file>