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广州万讯网络科技有限公司</w:t>
      </w:r>
    </w:p>
    <w:p>
      <w:pPr>
        <w:jc w:val="center"/>
        <w:rPr>
          <w:rFonts w:eastAsia="方正小标宋简体"/>
          <w:sz w:val="52"/>
        </w:rPr>
      </w:pPr>
      <w:r>
        <w:rPr>
          <w:rFonts w:hint="eastAsia" w:eastAsia="方正小标宋简体"/>
          <w:sz w:val="52"/>
        </w:rPr>
        <w:t>新入职人员工作日志</w:t>
      </w:r>
    </w:p>
    <w:p>
      <w:pPr>
        <w:spacing w:line="900" w:lineRule="exact"/>
        <w:ind w:firstLine="5220" w:firstLineChars="2175"/>
        <w:rPr>
          <w:sz w:val="24"/>
        </w:rPr>
      </w:pPr>
    </w:p>
    <w:p>
      <w:pPr>
        <w:spacing w:line="1200" w:lineRule="exact"/>
        <w:ind w:firstLine="5220" w:firstLineChars="2175"/>
        <w:rPr>
          <w:sz w:val="24"/>
        </w:rPr>
      </w:pPr>
      <w:r>
        <w:rPr>
          <w:rFonts w:hint="eastAsia"/>
          <w:sz w:val="24"/>
        </w:rPr>
        <w:t>编号：万讯 办字</w:t>
      </w:r>
      <w:r>
        <w:rPr>
          <w:sz w:val="24"/>
        </w:rPr>
        <w:t xml:space="preserve">       </w:t>
      </w:r>
      <w:r>
        <w:rPr>
          <w:rFonts w:hint="eastAsia"/>
          <w:sz w:val="24"/>
        </w:rPr>
        <w:t>号</w:t>
      </w:r>
    </w:p>
    <w:p>
      <w:pPr>
        <w:ind w:firstLine="5220" w:firstLineChars="2175"/>
        <w:rPr>
          <w:sz w:val="24"/>
        </w:rPr>
      </w:pPr>
    </w:p>
    <w:p>
      <w:pPr>
        <w:ind w:firstLine="5220" w:firstLineChars="2175"/>
        <w:rPr>
          <w:sz w:val="24"/>
        </w:rPr>
      </w:pPr>
    </w:p>
    <w:p>
      <w:pPr>
        <w:spacing w:line="1200" w:lineRule="exact"/>
        <w:ind w:left="1251" w:leftChars="429" w:hanging="350" w:hangingChars="25"/>
        <w:rPr>
          <w:sz w:val="28"/>
        </w:rPr>
      </w:pPr>
      <w:r>
        <w:rPr>
          <w:rFonts w:hint="eastAsia"/>
          <w:spacing w:val="560"/>
          <w:kern w:val="0"/>
          <w:sz w:val="28"/>
        </w:rPr>
        <w:t>姓</w:t>
      </w:r>
      <w:r>
        <w:rPr>
          <w:rFonts w:hint="eastAsia"/>
          <w:kern w:val="0"/>
          <w:sz w:val="28"/>
        </w:rPr>
        <w:t>名</w:t>
      </w:r>
      <w:r>
        <w:rPr>
          <w:rFonts w:hint="eastAsia"/>
          <w:sz w:val="28"/>
        </w:rPr>
        <w:t>：</w:t>
      </w:r>
      <w:r>
        <w:rPr>
          <w:rFonts w:hint="eastAsia"/>
          <w:sz w:val="28"/>
          <w:lang w:eastAsia="zh-CN"/>
        </w:rPr>
        <w:t>周炳权</w:t>
      </w:r>
    </w:p>
    <w:p>
      <w:pPr>
        <w:spacing w:line="1200" w:lineRule="exact"/>
        <w:ind w:left="1017" w:leftChars="429" w:hanging="116" w:hangingChars="25"/>
        <w:rPr>
          <w:sz w:val="28"/>
        </w:rPr>
      </w:pPr>
      <w:r>
        <w:rPr>
          <w:rFonts w:hint="eastAsia"/>
          <w:spacing w:val="93"/>
          <w:kern w:val="0"/>
          <w:sz w:val="28"/>
        </w:rPr>
        <w:t>任职部</w:t>
      </w:r>
      <w:r>
        <w:rPr>
          <w:rFonts w:hint="eastAsia"/>
          <w:spacing w:val="1"/>
          <w:kern w:val="0"/>
          <w:sz w:val="28"/>
        </w:rPr>
        <w:t>门</w:t>
      </w:r>
      <w:r>
        <w:rPr>
          <w:rFonts w:hint="eastAsia"/>
          <w:sz w:val="28"/>
        </w:rPr>
        <w:t>：</w:t>
      </w:r>
      <w:r>
        <w:rPr>
          <w:rFonts w:hint="eastAsia"/>
          <w:sz w:val="28"/>
          <w:lang w:eastAsia="zh-CN"/>
        </w:rPr>
        <w:t>研发部</w:t>
      </w:r>
    </w:p>
    <w:p>
      <w:pPr>
        <w:spacing w:line="1200" w:lineRule="exact"/>
        <w:ind w:left="1251" w:leftChars="429" w:hanging="350" w:hangingChars="25"/>
        <w:rPr>
          <w:sz w:val="28"/>
        </w:rPr>
      </w:pPr>
      <w:r>
        <w:rPr>
          <w:rFonts w:hint="eastAsia"/>
          <w:spacing w:val="560"/>
          <w:kern w:val="0"/>
          <w:sz w:val="28"/>
        </w:rPr>
        <w:t>职</w:t>
      </w:r>
      <w:r>
        <w:rPr>
          <w:rFonts w:hint="eastAsia"/>
          <w:kern w:val="0"/>
          <w:sz w:val="28"/>
        </w:rPr>
        <w:t>务</w:t>
      </w:r>
      <w:r>
        <w:rPr>
          <w:rFonts w:hint="eastAsia"/>
          <w:sz w:val="28"/>
        </w:rPr>
        <w:t>：</w:t>
      </w:r>
      <w:r>
        <w:rPr>
          <w:rFonts w:hint="eastAsia"/>
          <w:sz w:val="28"/>
          <w:lang w:val="en-US" w:eastAsia="zh-CN"/>
        </w:rPr>
        <w:t>PHP程序员</w:t>
      </w:r>
    </w:p>
    <w:p>
      <w:pPr>
        <w:spacing w:line="1200" w:lineRule="exact"/>
        <w:ind w:left="1017" w:leftChars="429" w:hanging="116" w:hangingChars="25"/>
        <w:rPr>
          <w:sz w:val="28"/>
        </w:rPr>
      </w:pPr>
      <w:r>
        <w:rPr>
          <w:rFonts w:hint="eastAsia"/>
          <w:spacing w:val="93"/>
          <w:kern w:val="0"/>
          <w:sz w:val="28"/>
        </w:rPr>
        <w:t>入职时</w:t>
      </w:r>
      <w:r>
        <w:rPr>
          <w:rFonts w:hint="eastAsia"/>
          <w:spacing w:val="1"/>
          <w:kern w:val="0"/>
          <w:sz w:val="28"/>
        </w:rPr>
        <w:t>间</w:t>
      </w:r>
      <w:r>
        <w:rPr>
          <w:rFonts w:hint="eastAsia"/>
          <w:sz w:val="28"/>
        </w:rPr>
        <w:t>：</w:t>
      </w:r>
      <w:r>
        <w:rPr>
          <w:rFonts w:hint="eastAsia"/>
          <w:sz w:val="28"/>
          <w:lang w:val="en-US" w:eastAsia="zh-CN"/>
        </w:rPr>
        <w:t>2016-3-1</w:t>
      </w:r>
    </w:p>
    <w:p>
      <w:pPr>
        <w:spacing w:line="1200" w:lineRule="exact"/>
        <w:ind w:left="989" w:leftChars="429" w:hanging="88" w:hangingChars="25"/>
        <w:rPr>
          <w:sz w:val="28"/>
        </w:rPr>
      </w:pPr>
      <w:r>
        <w:rPr>
          <w:rFonts w:hint="eastAsia"/>
          <w:spacing w:val="35"/>
          <w:kern w:val="0"/>
          <w:sz w:val="28"/>
        </w:rPr>
        <w:t>试用期时</w:t>
      </w:r>
      <w:r>
        <w:rPr>
          <w:rFonts w:hint="eastAsia"/>
          <w:kern w:val="0"/>
          <w:sz w:val="28"/>
        </w:rPr>
        <w:t>间</w:t>
      </w:r>
      <w:r>
        <w:rPr>
          <w:rFonts w:hint="eastAsia"/>
          <w:sz w:val="28"/>
        </w:rPr>
        <w:t>：</w:t>
      </w:r>
      <w:r>
        <w:rPr>
          <w:rFonts w:hint="eastAsia"/>
          <w:sz w:val="28"/>
          <w:lang w:val="en-US" w:eastAsia="zh-CN"/>
        </w:rPr>
        <w:t>2016-3-1至2016-6-1</w:t>
      </w:r>
    </w:p>
    <w:p>
      <w:pPr>
        <w:spacing w:line="1200" w:lineRule="exact"/>
        <w:ind w:left="971" w:leftChars="429" w:hanging="70" w:hangingChars="25"/>
        <w:rPr>
          <w:sz w:val="28"/>
        </w:rPr>
      </w:pPr>
      <w:r>
        <w:rPr>
          <w:rFonts w:hint="eastAsia"/>
          <w:sz w:val="28"/>
        </w:rPr>
        <w:t>日志起止时间：</w:t>
      </w:r>
      <w:r>
        <w:rPr>
          <w:rFonts w:hint="eastAsia"/>
          <w:sz w:val="28"/>
          <w:lang w:val="en-US" w:eastAsia="zh-CN"/>
        </w:rPr>
        <w:t>2015-3-1至2016-3-7</w:t>
      </w:r>
    </w:p>
    <w:p>
      <w:pPr>
        <w:jc w:val="center"/>
        <w:rPr>
          <w:rFonts w:hint="eastAsia" w:eastAsia="方正小标宋简体"/>
          <w:sz w:val="44"/>
        </w:rPr>
      </w:pPr>
    </w:p>
    <w:p>
      <w:pPr>
        <w:jc w:val="center"/>
        <w:rPr>
          <w:rFonts w:hint="eastAsia" w:eastAsia="方正小标宋简体"/>
          <w:sz w:val="44"/>
        </w:rPr>
      </w:pPr>
    </w:p>
    <w:p>
      <w:pPr>
        <w:rPr>
          <w:rFonts w:hint="eastAsia" w:eastAsia="方正小标宋简体"/>
          <w:sz w:val="44"/>
        </w:rPr>
      </w:pPr>
    </w:p>
    <w:p>
      <w:pPr>
        <w:spacing w:line="360" w:lineRule="auto"/>
        <w:jc w:val="center"/>
        <w:rPr>
          <w:rFonts w:hint="eastAsia" w:ascii="微软雅黑" w:hAnsi="微软雅黑" w:eastAsia="微软雅黑"/>
          <w:sz w:val="48"/>
          <w:szCs w:val="48"/>
        </w:rPr>
      </w:pPr>
      <w:r>
        <w:rPr>
          <w:rFonts w:hint="eastAsia" w:ascii="微软雅黑" w:hAnsi="微软雅黑" w:eastAsia="微软雅黑"/>
          <w:sz w:val="48"/>
          <w:szCs w:val="48"/>
        </w:rPr>
        <w:t>万讯科技周工作报告</w:t>
      </w:r>
    </w:p>
    <w:tbl>
      <w:tblPr>
        <w:tblStyle w:val="5"/>
        <w:tblpPr w:leftFromText="180" w:rightFromText="180" w:vertAnchor="text" w:horzAnchor="page" w:tblpX="1275" w:tblpY="601"/>
        <w:tblOverlap w:val="never"/>
        <w:tblW w:w="98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"/>
        <w:gridCol w:w="4088"/>
        <w:gridCol w:w="668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75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日期</w:t>
            </w:r>
          </w:p>
        </w:tc>
        <w:tc>
          <w:tcPr>
            <w:tcW w:w="9076" w:type="dxa"/>
            <w:gridSpan w:val="3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</w:trPr>
        <w:tc>
          <w:tcPr>
            <w:tcW w:w="75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星期一</w:t>
            </w:r>
          </w:p>
        </w:tc>
        <w:tc>
          <w:tcPr>
            <w:tcW w:w="9076" w:type="dxa"/>
            <w:gridSpan w:val="3"/>
            <w:tcBorders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提交入职的身份证复印件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,毕业证复印件,学位证复印件,体检报告复印件,离职证明,银行卡复印件;</w:t>
            </w:r>
          </w:p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填写员工档案,承诺书,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劳动合同等;记下晨会口号;加入公司员工群;认识公司的所有员工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52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星期二</w:t>
            </w:r>
          </w:p>
        </w:tc>
        <w:tc>
          <w:tcPr>
            <w:tcW w:w="907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行政：座位调整；通讯录及花名册更新；保持办公环境整洁；开关门，灯；来客接待；绿化管理、茶具整理等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52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Cs w:val="21"/>
              </w:rPr>
            </w:pPr>
          </w:p>
        </w:tc>
        <w:tc>
          <w:tcPr>
            <w:tcW w:w="907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人事：面试接待；前程职位刷新；简历筛选及电话通知；新员工劳动合同；员工档案签订；岗位责任合同；承诺书签订；已获批准入职员工档案归档；8月考勤等资料提交到人力资源中心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752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星期三</w:t>
            </w:r>
          </w:p>
        </w:tc>
        <w:tc>
          <w:tcPr>
            <w:tcW w:w="907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行政：保持办公环境整洁、开关门，灯、来客接待、绿化管理、茶具整理等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2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Cs w:val="21"/>
              </w:rPr>
            </w:pPr>
          </w:p>
        </w:tc>
        <w:tc>
          <w:tcPr>
            <w:tcW w:w="9076" w:type="dxa"/>
            <w:gridSpan w:val="3"/>
            <w:vAlign w:val="top"/>
          </w:tcPr>
          <w:p>
            <w:pPr>
              <w:spacing w:line="440" w:lineRule="exac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人事：前程、智联职位刷新；简历筛选；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5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星期四</w:t>
            </w:r>
          </w:p>
        </w:tc>
        <w:tc>
          <w:tcPr>
            <w:tcW w:w="907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放假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52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星期五/六</w:t>
            </w:r>
          </w:p>
        </w:tc>
        <w:tc>
          <w:tcPr>
            <w:tcW w:w="907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行政：收集周报；协助搬米罐；咨询唱K场地事宜；新员工门禁卡拍照安排；保持办公环境整洁；开关门，灯；来客接待；绿化管理等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52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Cs w:val="21"/>
              </w:rPr>
            </w:pPr>
          </w:p>
        </w:tc>
        <w:tc>
          <w:tcPr>
            <w:tcW w:w="907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人事：前程、智联职位刷新；简历筛选；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3" w:hRule="atLeast"/>
        </w:trPr>
        <w:tc>
          <w:tcPr>
            <w:tcW w:w="75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存在问题</w:t>
            </w:r>
          </w:p>
        </w:tc>
        <w:tc>
          <w:tcPr>
            <w:tcW w:w="4088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  <w:lang w:eastAsia="zh-CN"/>
              </w:rPr>
            </w:pPr>
          </w:p>
        </w:tc>
        <w:tc>
          <w:tcPr>
            <w:tcW w:w="66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Cs w:val="21"/>
              </w:rPr>
            </w:pPr>
          </w:p>
        </w:tc>
        <w:tc>
          <w:tcPr>
            <w:tcW w:w="4320" w:type="dxa"/>
            <w:vAlign w:val="top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</w:p>
        </w:tc>
      </w:tr>
    </w:tbl>
    <w:p>
      <w:pPr>
        <w:spacing w:line="360" w:lineRule="auto"/>
      </w:pPr>
      <w:r>
        <w:rPr>
          <w:rFonts w:hint="eastAsia" w:ascii="微软雅黑" w:hAnsi="微软雅黑" w:eastAsia="微软雅黑"/>
          <w:b/>
          <w:sz w:val="24"/>
          <w:szCs w:val="24"/>
        </w:rPr>
        <w:t xml:space="preserve">       </w:t>
      </w:r>
    </w:p>
    <w:p>
      <w:pPr/>
    </w:p>
    <w:p>
      <w:pPr/>
    </w:p>
    <w:sectPr>
      <w:headerReference r:id="rId3" w:type="default"/>
      <w:pgSz w:w="11906" w:h="16838"/>
      <w:pgMar w:top="82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方正小标宋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</w:pPr>
    <w:r>
      <w:rPr>
        <w:lang w:val="zh-CN" w:eastAsia="zh-CN"/>
      </w:rPr>
      <w:drawing>
        <wp:inline distT="0" distB="0" distL="114300" distR="114300">
          <wp:extent cx="487045" cy="340995"/>
          <wp:effectExtent l="0" t="0" r="8255" b="1905"/>
          <wp:docPr id="1" name="图片 1" descr="万讯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万讯ok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7045" cy="34099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  <w:r>
      <w:rPr>
        <w:rFonts w:hint="eastAsia"/>
        <w:b/>
        <w:sz w:val="21"/>
        <w:szCs w:val="21"/>
      </w:rPr>
      <w:t>万讯科技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7477CD"/>
    <w:rsid w:val="12233EA8"/>
    <w:rsid w:val="1541494A"/>
    <w:rsid w:val="190D7981"/>
    <w:rsid w:val="1D3E0987"/>
    <w:rsid w:val="272851E7"/>
    <w:rsid w:val="372B5604"/>
    <w:rsid w:val="48046346"/>
    <w:rsid w:val="500D023B"/>
    <w:rsid w:val="587477CD"/>
    <w:rsid w:val="6601486C"/>
    <w:rsid w:val="73ED21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eastAsia="微软雅黑" w:cs="宋体"/>
      <w:b/>
      <w:kern w:val="44"/>
      <w:sz w:val="48"/>
      <w:szCs w:val="48"/>
      <w:lang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2016-03-02T08:44:00Z</dcterms:created>
  <dc:creator>lenovo</dc:creator>
  <cp:lastModifiedBy>lenovo</cp:lastModifiedBy>
  <dcterms:modified xsi:type="dcterms:W3CDTF">2016-03-02T08:56:28Z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