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2ED6D" w14:textId="1151C411" w:rsidR="00311135" w:rsidRDefault="00311135" w:rsidP="00311135">
      <w:pPr>
        <w:rPr>
          <w:rFonts w:ascii="Times New Roman" w:hAnsi="Times New Roman" w:cs="Times New Roman"/>
          <w:b/>
          <w:bCs/>
          <w:sz w:val="32"/>
          <w:szCs w:val="32"/>
        </w:rPr>
      </w:pPr>
      <w:r w:rsidRPr="00FE1689">
        <w:rPr>
          <w:rFonts w:ascii="Times New Roman" w:hAnsi="Times New Roman" w:cs="Times New Roman"/>
          <w:b/>
          <w:bCs/>
          <w:sz w:val="32"/>
          <w:szCs w:val="32"/>
        </w:rPr>
        <w:t xml:space="preserve">Data Quality </w:t>
      </w:r>
      <w:r w:rsidR="00B710A1">
        <w:rPr>
          <w:rFonts w:ascii="Times New Roman" w:hAnsi="Times New Roman" w:cs="Times New Roman"/>
          <w:b/>
          <w:bCs/>
          <w:sz w:val="32"/>
          <w:szCs w:val="32"/>
        </w:rPr>
        <w:t>Assessment</w:t>
      </w:r>
      <w:r w:rsidRPr="00FE1689">
        <w:rPr>
          <w:rFonts w:ascii="Times New Roman" w:hAnsi="Times New Roman" w:cs="Times New Roman"/>
          <w:b/>
          <w:bCs/>
          <w:sz w:val="32"/>
          <w:szCs w:val="32"/>
        </w:rPr>
        <w:t xml:space="preserve"> Report</w:t>
      </w:r>
    </w:p>
    <w:p w14:paraId="644F8C3A" w14:textId="77777777" w:rsidR="00B710A1" w:rsidRPr="00B710A1" w:rsidRDefault="00B710A1" w:rsidP="00B710A1">
      <w:pPr>
        <w:rPr>
          <w:rFonts w:ascii="Times New Roman" w:hAnsi="Times New Roman" w:cs="Times New Roman"/>
          <w:sz w:val="24"/>
          <w:szCs w:val="24"/>
        </w:rPr>
      </w:pPr>
      <w:r w:rsidRPr="00B710A1">
        <w:rPr>
          <w:rFonts w:ascii="Times New Roman" w:hAnsi="Times New Roman" w:cs="Times New Roman"/>
          <w:sz w:val="24"/>
          <w:szCs w:val="24"/>
        </w:rPr>
        <w:t>The dataset was subjected to comprehensive quality checks to ensure suitability for predictive modeling of stock price trends. All datasets were successfully integrated and validated without structural issues that could compromise model reliability.</w:t>
      </w:r>
    </w:p>
    <w:p w14:paraId="5AC366AF" w14:textId="77777777" w:rsidR="00B710A1" w:rsidRPr="00DB66C2" w:rsidRDefault="00B710A1" w:rsidP="00DB66C2">
      <w:pPr>
        <w:pStyle w:val="ListParagraph"/>
        <w:numPr>
          <w:ilvl w:val="0"/>
          <w:numId w:val="1"/>
        </w:numPr>
        <w:rPr>
          <w:rFonts w:ascii="Times New Roman" w:hAnsi="Times New Roman" w:cs="Times New Roman"/>
        </w:rPr>
      </w:pPr>
      <w:r w:rsidRPr="00DB66C2">
        <w:rPr>
          <w:rFonts w:ascii="Times New Roman" w:hAnsi="Times New Roman" w:cs="Times New Roman"/>
          <w:b/>
          <w:bCs/>
        </w:rPr>
        <w:t>Completeness:</w:t>
      </w:r>
      <w:r w:rsidRPr="00DB66C2">
        <w:rPr>
          <w:rFonts w:ascii="Times New Roman" w:hAnsi="Times New Roman" w:cs="Times New Roman"/>
        </w:rPr>
        <w:br/>
        <w:t>Missing values were limited to technical indicators generated via rolling windows and were appropriately handled using forward/backward filling within each ticker. No missing values propagated into the modeling dataset.</w:t>
      </w:r>
    </w:p>
    <w:p w14:paraId="15472AB5" w14:textId="77777777" w:rsidR="00B710A1" w:rsidRPr="00B710A1" w:rsidRDefault="00B710A1" w:rsidP="00B710A1">
      <w:pPr>
        <w:numPr>
          <w:ilvl w:val="0"/>
          <w:numId w:val="1"/>
        </w:numPr>
        <w:rPr>
          <w:rFonts w:ascii="Times New Roman" w:hAnsi="Times New Roman" w:cs="Times New Roman"/>
          <w:sz w:val="24"/>
          <w:szCs w:val="24"/>
        </w:rPr>
      </w:pPr>
      <w:r w:rsidRPr="00B710A1">
        <w:rPr>
          <w:rFonts w:ascii="Times New Roman" w:hAnsi="Times New Roman" w:cs="Times New Roman"/>
          <w:b/>
          <w:bCs/>
          <w:sz w:val="24"/>
          <w:szCs w:val="24"/>
        </w:rPr>
        <w:t>Consistency &amp; Integrity:</w:t>
      </w:r>
      <w:r w:rsidRPr="00B710A1">
        <w:rPr>
          <w:rFonts w:ascii="Times New Roman" w:hAnsi="Times New Roman" w:cs="Times New Roman"/>
          <w:sz w:val="24"/>
          <w:szCs w:val="24"/>
        </w:rPr>
        <w:br/>
        <w:t>Price data satisfied OHLC logical constraints, and date continuity was preserved across all tickers. Minor IPO date inconsistencies were identified and documented but confirmed to have no impact on price behavior or indicator computation.</w:t>
      </w:r>
    </w:p>
    <w:p w14:paraId="663E2124" w14:textId="1B02FD64" w:rsidR="00B710A1" w:rsidRPr="00B710A1" w:rsidRDefault="00B710A1" w:rsidP="00B710A1">
      <w:pPr>
        <w:numPr>
          <w:ilvl w:val="0"/>
          <w:numId w:val="1"/>
        </w:numPr>
        <w:rPr>
          <w:rFonts w:ascii="Times New Roman" w:hAnsi="Times New Roman" w:cs="Times New Roman"/>
          <w:sz w:val="24"/>
          <w:szCs w:val="24"/>
        </w:rPr>
      </w:pPr>
      <w:r w:rsidRPr="00B710A1">
        <w:rPr>
          <w:rFonts w:ascii="Times New Roman" w:hAnsi="Times New Roman" w:cs="Times New Roman"/>
          <w:b/>
          <w:bCs/>
          <w:sz w:val="24"/>
          <w:szCs w:val="24"/>
        </w:rPr>
        <w:t>Multicollinearity Control:</w:t>
      </w:r>
      <w:r w:rsidRPr="00B710A1">
        <w:rPr>
          <w:rFonts w:ascii="Times New Roman" w:hAnsi="Times New Roman" w:cs="Times New Roman"/>
          <w:sz w:val="24"/>
          <w:szCs w:val="24"/>
        </w:rPr>
        <w:br/>
        <w:t xml:space="preserve">Feature correlation analysis and </w:t>
      </w:r>
      <w:r w:rsidR="00097A6B">
        <w:rPr>
          <w:rFonts w:ascii="Times New Roman" w:hAnsi="Times New Roman" w:cs="Times New Roman"/>
          <w:sz w:val="24"/>
          <w:szCs w:val="24"/>
        </w:rPr>
        <w:t>variance Inflation Factor (</w:t>
      </w:r>
      <w:r w:rsidRPr="00B710A1">
        <w:rPr>
          <w:rFonts w:ascii="Times New Roman" w:hAnsi="Times New Roman" w:cs="Times New Roman"/>
          <w:sz w:val="24"/>
          <w:szCs w:val="24"/>
        </w:rPr>
        <w:t>VIF</w:t>
      </w:r>
      <w:r w:rsidR="00097A6B">
        <w:rPr>
          <w:rFonts w:ascii="Times New Roman" w:hAnsi="Times New Roman" w:cs="Times New Roman"/>
          <w:sz w:val="24"/>
          <w:szCs w:val="24"/>
        </w:rPr>
        <w:t>)</w:t>
      </w:r>
      <w:r w:rsidRPr="00B710A1">
        <w:rPr>
          <w:rFonts w:ascii="Times New Roman" w:hAnsi="Times New Roman" w:cs="Times New Roman"/>
          <w:sz w:val="24"/>
          <w:szCs w:val="24"/>
        </w:rPr>
        <w:t xml:space="preserve"> screening were applied after feature engineering. All retained features exhibited VIF &lt; 5, confirming that multicollinearity was sufficiently controlled prior to modeling.</w:t>
      </w:r>
    </w:p>
    <w:p w14:paraId="788A558A" w14:textId="77777777" w:rsidR="00B710A1" w:rsidRPr="00B710A1" w:rsidRDefault="00B710A1" w:rsidP="00B710A1">
      <w:pPr>
        <w:numPr>
          <w:ilvl w:val="0"/>
          <w:numId w:val="1"/>
        </w:numPr>
        <w:rPr>
          <w:rFonts w:ascii="Times New Roman" w:hAnsi="Times New Roman" w:cs="Times New Roman"/>
          <w:sz w:val="24"/>
          <w:szCs w:val="24"/>
        </w:rPr>
      </w:pPr>
      <w:r w:rsidRPr="00B710A1">
        <w:rPr>
          <w:rFonts w:ascii="Times New Roman" w:hAnsi="Times New Roman" w:cs="Times New Roman"/>
          <w:b/>
          <w:bCs/>
          <w:sz w:val="24"/>
          <w:szCs w:val="24"/>
        </w:rPr>
        <w:t>Target Distribution:</w:t>
      </w:r>
      <w:r w:rsidRPr="00B710A1">
        <w:rPr>
          <w:rFonts w:ascii="Times New Roman" w:hAnsi="Times New Roman" w:cs="Times New Roman"/>
          <w:sz w:val="24"/>
          <w:szCs w:val="24"/>
        </w:rPr>
        <w:br/>
        <w:t>Trend labels (Uptrend, Downtrend, Sideways) were reasonably balanced, and SMOTE was applied only at the training stage to improve class representation without contaminating the test set.</w:t>
      </w:r>
    </w:p>
    <w:p w14:paraId="6E008BD0" w14:textId="77777777" w:rsidR="00B710A1" w:rsidRPr="00B710A1" w:rsidRDefault="00B710A1" w:rsidP="00B710A1">
      <w:pPr>
        <w:rPr>
          <w:rFonts w:ascii="Times New Roman" w:hAnsi="Times New Roman" w:cs="Times New Roman"/>
          <w:b/>
          <w:bCs/>
          <w:sz w:val="24"/>
          <w:szCs w:val="24"/>
        </w:rPr>
      </w:pPr>
      <w:r w:rsidRPr="00B710A1">
        <w:rPr>
          <w:rFonts w:ascii="Times New Roman" w:hAnsi="Times New Roman" w:cs="Times New Roman"/>
          <w:b/>
          <w:bCs/>
          <w:sz w:val="24"/>
          <w:szCs w:val="24"/>
        </w:rPr>
        <w:t>Conclusion</w:t>
      </w:r>
    </w:p>
    <w:p w14:paraId="26008DFF" w14:textId="77777777" w:rsidR="00B710A1" w:rsidRPr="00B710A1" w:rsidRDefault="00B710A1" w:rsidP="00B710A1">
      <w:pPr>
        <w:rPr>
          <w:rFonts w:ascii="Times New Roman" w:hAnsi="Times New Roman" w:cs="Times New Roman"/>
          <w:sz w:val="24"/>
          <w:szCs w:val="24"/>
        </w:rPr>
      </w:pPr>
      <w:r w:rsidRPr="00B710A1">
        <w:rPr>
          <w:rFonts w:ascii="Times New Roman" w:hAnsi="Times New Roman" w:cs="Times New Roman"/>
          <w:sz w:val="24"/>
          <w:szCs w:val="24"/>
        </w:rPr>
        <w:t>The final modeling dataset is clean, stable, leakage-free, and statistically sound, providing a reliable foundation for machine-learning–based trend classification and downstream business interpretation.</w:t>
      </w:r>
    </w:p>
    <w:p w14:paraId="5A4E2B75" w14:textId="77777777" w:rsidR="00282E97" w:rsidRDefault="00282E97"/>
    <w:sectPr w:rsidR="00282E97" w:rsidSect="003111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80C88"/>
    <w:multiLevelType w:val="multilevel"/>
    <w:tmpl w:val="0234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0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35"/>
    <w:rsid w:val="00097A6B"/>
    <w:rsid w:val="00282E97"/>
    <w:rsid w:val="00311135"/>
    <w:rsid w:val="006F38B7"/>
    <w:rsid w:val="0086711F"/>
    <w:rsid w:val="008D065B"/>
    <w:rsid w:val="0097561D"/>
    <w:rsid w:val="009F3642"/>
    <w:rsid w:val="00B710A1"/>
    <w:rsid w:val="00DB66C2"/>
    <w:rsid w:val="00DD5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BF559"/>
  <w15:chartTrackingRefBased/>
  <w15:docId w15:val="{27BAB82A-1017-40C9-9087-660708934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135"/>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1113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1113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11135"/>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1113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1113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1113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1113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1113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1113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1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1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1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1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1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135"/>
    <w:rPr>
      <w:rFonts w:eastAsiaTheme="majorEastAsia" w:cstheme="majorBidi"/>
      <w:color w:val="272727" w:themeColor="text1" w:themeTint="D8"/>
    </w:rPr>
  </w:style>
  <w:style w:type="paragraph" w:styleId="Title">
    <w:name w:val="Title"/>
    <w:basedOn w:val="Normal"/>
    <w:next w:val="Normal"/>
    <w:link w:val="TitleChar"/>
    <w:uiPriority w:val="10"/>
    <w:qFormat/>
    <w:rsid w:val="0031113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11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13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11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13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11135"/>
    <w:rPr>
      <w:i/>
      <w:iCs/>
      <w:color w:val="404040" w:themeColor="text1" w:themeTint="BF"/>
    </w:rPr>
  </w:style>
  <w:style w:type="paragraph" w:styleId="ListParagraph">
    <w:name w:val="List Paragraph"/>
    <w:basedOn w:val="Normal"/>
    <w:uiPriority w:val="34"/>
    <w:qFormat/>
    <w:rsid w:val="00311135"/>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311135"/>
    <w:rPr>
      <w:i/>
      <w:iCs/>
      <w:color w:val="0F4761" w:themeColor="accent1" w:themeShade="BF"/>
    </w:rPr>
  </w:style>
  <w:style w:type="paragraph" w:styleId="IntenseQuote">
    <w:name w:val="Intense Quote"/>
    <w:basedOn w:val="Normal"/>
    <w:next w:val="Normal"/>
    <w:link w:val="IntenseQuoteChar"/>
    <w:uiPriority w:val="30"/>
    <w:qFormat/>
    <w:rsid w:val="0031113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11135"/>
    <w:rPr>
      <w:i/>
      <w:iCs/>
      <w:color w:val="0F4761" w:themeColor="accent1" w:themeShade="BF"/>
    </w:rPr>
  </w:style>
  <w:style w:type="character" w:styleId="IntenseReference">
    <w:name w:val="Intense Reference"/>
    <w:basedOn w:val="DefaultParagraphFont"/>
    <w:uiPriority w:val="32"/>
    <w:qFormat/>
    <w:rsid w:val="003111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210</Words>
  <Characters>1257</Characters>
  <Application>Microsoft Office Word</Application>
  <DocSecurity>0</DocSecurity>
  <Lines>18</Lines>
  <Paragraphs>4</Paragraphs>
  <ScaleCrop>false</ScaleCrop>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Dania</dc:creator>
  <cp:keywords/>
  <dc:description/>
  <cp:lastModifiedBy>Susan Dania</cp:lastModifiedBy>
  <cp:revision>6</cp:revision>
  <dcterms:created xsi:type="dcterms:W3CDTF">2025-11-11T05:03:00Z</dcterms:created>
  <dcterms:modified xsi:type="dcterms:W3CDTF">2025-12-13T18:13:00Z</dcterms:modified>
</cp:coreProperties>
</file>