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46F8" w14:textId="035420FC" w:rsidR="00737389" w:rsidRPr="00737389" w:rsidRDefault="005B6BB5" w:rsidP="00737389">
      <w:pPr>
        <w:rPr>
          <w:rFonts w:ascii="Times New Roman" w:hAnsi="Times New Roman" w:cs="Times New Roman"/>
          <w:sz w:val="36"/>
          <w:szCs w:val="36"/>
        </w:rPr>
      </w:pPr>
      <w:r w:rsidRPr="00E9538D">
        <w:rPr>
          <w:rFonts w:ascii="Times New Roman" w:hAnsi="Times New Roman" w:cs="Times New Roman"/>
          <w:b/>
          <w:bCs/>
          <w:sz w:val="36"/>
          <w:szCs w:val="36"/>
        </w:rPr>
        <w:t xml:space="preserve">MODEL PERFORMANCE REPORT </w:t>
      </w:r>
      <w:r w:rsidR="00737389" w:rsidRPr="00737389">
        <w:rPr>
          <w:rFonts w:ascii="Times New Roman" w:hAnsi="Times New Roman" w:cs="Times New Roman"/>
          <w:i/>
          <w:iCs/>
        </w:rPr>
        <w:t>(Baseline vs Improved Models)</w:t>
      </w:r>
    </w:p>
    <w:p w14:paraId="1394844B" w14:textId="77777777" w:rsidR="00737389" w:rsidRPr="00737389" w:rsidRDefault="00737389" w:rsidP="00737389">
      <w:pPr>
        <w:rPr>
          <w:rFonts w:ascii="Times New Roman" w:hAnsi="Times New Roman" w:cs="Times New Roman"/>
          <w:b/>
          <w:bCs/>
        </w:rPr>
      </w:pPr>
      <w:r w:rsidRPr="00737389">
        <w:rPr>
          <w:rFonts w:ascii="Times New Roman" w:hAnsi="Times New Roman" w:cs="Times New Roman"/>
          <w:b/>
          <w:bCs/>
        </w:rPr>
        <w:t>Objective</w:t>
      </w:r>
    </w:p>
    <w:p w14:paraId="0333CBBE" w14:textId="22FB5975" w:rsidR="00737389" w:rsidRPr="00737389" w:rsidRDefault="00737389" w:rsidP="00737389">
      <w:pPr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The objective of this analysis is to evaluate how effectively different modeling approaches classify short-term market regimes (Downtrend, Sideways, Uptrend) and to assess whether feature engineering, multicollinearity control, interpretability-driven feature selection, and hyperparameter tuning materially improve predictive performance.</w:t>
      </w:r>
    </w:p>
    <w:p w14:paraId="751BEEF1" w14:textId="65EBA614" w:rsidR="00737389" w:rsidRPr="00737389" w:rsidRDefault="00737389" w:rsidP="00F636D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7389">
        <w:rPr>
          <w:rFonts w:ascii="Times New Roman" w:hAnsi="Times New Roman" w:cs="Times New Roman"/>
          <w:b/>
          <w:bCs/>
          <w:sz w:val="28"/>
          <w:szCs w:val="28"/>
        </w:rPr>
        <w:t>1. Baseline Model Performance</w:t>
      </w:r>
    </w:p>
    <w:p w14:paraId="4BAA993A" w14:textId="77777777" w:rsidR="00737389" w:rsidRPr="00737389" w:rsidRDefault="00737389" w:rsidP="00F636DE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Models evaluated</w:t>
      </w:r>
    </w:p>
    <w:p w14:paraId="6AC5126C" w14:textId="77777777" w:rsidR="00737389" w:rsidRPr="00F636DE" w:rsidRDefault="00737389" w:rsidP="00F636DE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>Logistic Regression (baseline benchmark)</w:t>
      </w:r>
    </w:p>
    <w:p w14:paraId="25609699" w14:textId="77777777" w:rsidR="00737389" w:rsidRPr="00F636DE" w:rsidRDefault="00737389" w:rsidP="00F636DE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>Random Forest (untuned)</w:t>
      </w:r>
    </w:p>
    <w:p w14:paraId="057E2BA6" w14:textId="77777777" w:rsidR="00737389" w:rsidRPr="00737389" w:rsidRDefault="00737389" w:rsidP="00F636DE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Key observations</w:t>
      </w:r>
    </w:p>
    <w:p w14:paraId="545D3E65" w14:textId="46E3FB9B" w:rsidR="00737389" w:rsidRPr="00F636DE" w:rsidRDefault="00737389" w:rsidP="00F636DE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 xml:space="preserve">The baseline Logistic Regression provided a useful linear </w:t>
      </w:r>
      <w:r w:rsidR="00F636DE" w:rsidRPr="00F636DE">
        <w:rPr>
          <w:rFonts w:ascii="Times New Roman" w:hAnsi="Times New Roman" w:cs="Times New Roman"/>
        </w:rPr>
        <w:t>benchmark but</w:t>
      </w:r>
      <w:r w:rsidRPr="00F636DE">
        <w:rPr>
          <w:rFonts w:ascii="Times New Roman" w:hAnsi="Times New Roman" w:cs="Times New Roman"/>
        </w:rPr>
        <w:t xml:space="preserve"> struggled to capture non-linear market dynamics inherent in financial time series.</w:t>
      </w:r>
    </w:p>
    <w:p w14:paraId="182F8049" w14:textId="77777777" w:rsidR="00737389" w:rsidRPr="00F636DE" w:rsidRDefault="00737389" w:rsidP="00F636DE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>Performance was uneven across classes:</w:t>
      </w:r>
    </w:p>
    <w:p w14:paraId="715930F5" w14:textId="77777777" w:rsidR="00737389" w:rsidRPr="00F636DE" w:rsidRDefault="00737389" w:rsidP="00F636DE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>Sideways markets were detected more consistently.</w:t>
      </w:r>
    </w:p>
    <w:p w14:paraId="05B808F0" w14:textId="77777777" w:rsidR="00737389" w:rsidRPr="00F636DE" w:rsidRDefault="00737389" w:rsidP="00F636DE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>Uptrend and Downtrend regimes showed weaker recall, indicating difficulty distinguishing directional momentum using linear boundaries alone.</w:t>
      </w:r>
    </w:p>
    <w:p w14:paraId="0B94A002" w14:textId="77777777" w:rsidR="00C2105A" w:rsidRDefault="00737389" w:rsidP="00F636DE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F636DE">
        <w:rPr>
          <w:rFonts w:ascii="Times New Roman" w:hAnsi="Times New Roman" w:cs="Times New Roman"/>
        </w:rPr>
        <w:t>Class imbalance negatively affected minority regime detection, motivating the use of SMOTE in later stages.</w:t>
      </w:r>
    </w:p>
    <w:p w14:paraId="57EE3F9C" w14:textId="5E1CF445" w:rsidR="00737389" w:rsidRPr="00C2105A" w:rsidRDefault="00737389" w:rsidP="00C2105A">
      <w:pPr>
        <w:spacing w:line="240" w:lineRule="auto"/>
        <w:rPr>
          <w:rFonts w:ascii="Times New Roman" w:hAnsi="Times New Roman" w:cs="Times New Roman"/>
        </w:rPr>
      </w:pPr>
      <w:r w:rsidRPr="00C2105A">
        <w:rPr>
          <w:rFonts w:ascii="Times New Roman" w:hAnsi="Times New Roman" w:cs="Times New Roman"/>
        </w:rPr>
        <w:t>The baseline models established a performance floor but confirmed that market regime classification is a non-linear problem, requiring richer feature interactions and more expressive models.</w:t>
      </w:r>
    </w:p>
    <w:p w14:paraId="6A0B2178" w14:textId="34901A79" w:rsidR="00737389" w:rsidRPr="00737389" w:rsidRDefault="00737389" w:rsidP="007373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389">
        <w:rPr>
          <w:rFonts w:ascii="Times New Roman" w:hAnsi="Times New Roman" w:cs="Times New Roman"/>
          <w:b/>
          <w:bCs/>
          <w:sz w:val="28"/>
          <w:szCs w:val="28"/>
        </w:rPr>
        <w:t>2. Improved Model Pipeline</w:t>
      </w:r>
    </w:p>
    <w:p w14:paraId="480FF965" w14:textId="77777777" w:rsidR="00737389" w:rsidRPr="00737389" w:rsidRDefault="00737389" w:rsidP="00737389">
      <w:pPr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To address baseline limitations, the following enhancements were applied:</w:t>
      </w:r>
    </w:p>
    <w:p w14:paraId="27DF7AC0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Feature Engineering</w:t>
      </w:r>
    </w:p>
    <w:p w14:paraId="4374D02C" w14:textId="77777777" w:rsidR="00737389" w:rsidRPr="007A62F1" w:rsidRDefault="00737389" w:rsidP="007A62F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>Trend indicators (e.g., sma_20, sma_return_7d)</w:t>
      </w:r>
    </w:p>
    <w:p w14:paraId="7362F934" w14:textId="77777777" w:rsidR="00737389" w:rsidRPr="007A62F1" w:rsidRDefault="00737389" w:rsidP="007A62F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 xml:space="preserve">Volatility measures (volatility_20, </w:t>
      </w:r>
      <w:proofErr w:type="spellStart"/>
      <w:r w:rsidRPr="007A62F1">
        <w:rPr>
          <w:rFonts w:ascii="Times New Roman" w:hAnsi="Times New Roman" w:cs="Times New Roman"/>
        </w:rPr>
        <w:t>bb_width</w:t>
      </w:r>
      <w:proofErr w:type="spellEnd"/>
      <w:r w:rsidRPr="007A62F1">
        <w:rPr>
          <w:rFonts w:ascii="Times New Roman" w:hAnsi="Times New Roman" w:cs="Times New Roman"/>
        </w:rPr>
        <w:t xml:space="preserve">, </w:t>
      </w:r>
      <w:proofErr w:type="spellStart"/>
      <w:r w:rsidRPr="007A62F1">
        <w:rPr>
          <w:rFonts w:ascii="Times New Roman" w:hAnsi="Times New Roman" w:cs="Times New Roman"/>
        </w:rPr>
        <w:t>true_range</w:t>
      </w:r>
      <w:proofErr w:type="spellEnd"/>
      <w:r w:rsidRPr="007A62F1">
        <w:rPr>
          <w:rFonts w:ascii="Times New Roman" w:hAnsi="Times New Roman" w:cs="Times New Roman"/>
        </w:rPr>
        <w:t>)</w:t>
      </w:r>
    </w:p>
    <w:p w14:paraId="36FF3C33" w14:textId="77777777" w:rsidR="00737389" w:rsidRPr="007A62F1" w:rsidRDefault="00737389" w:rsidP="007A62F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>Momentum indicators (</w:t>
      </w:r>
      <w:proofErr w:type="spellStart"/>
      <w:r w:rsidRPr="007A62F1">
        <w:rPr>
          <w:rFonts w:ascii="Times New Roman" w:hAnsi="Times New Roman" w:cs="Times New Roman"/>
        </w:rPr>
        <w:t>macd_histogram</w:t>
      </w:r>
      <w:proofErr w:type="spellEnd"/>
      <w:r w:rsidRPr="007A62F1">
        <w:rPr>
          <w:rFonts w:ascii="Times New Roman" w:hAnsi="Times New Roman" w:cs="Times New Roman"/>
        </w:rPr>
        <w:t>, rsi_14)</w:t>
      </w:r>
    </w:p>
    <w:p w14:paraId="78B53130" w14:textId="77777777" w:rsidR="00737389" w:rsidRPr="007A62F1" w:rsidRDefault="00737389" w:rsidP="007A62F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>Market context features (</w:t>
      </w:r>
      <w:proofErr w:type="spellStart"/>
      <w:r w:rsidRPr="007A62F1">
        <w:rPr>
          <w:rFonts w:ascii="Times New Roman" w:hAnsi="Times New Roman" w:cs="Times New Roman"/>
        </w:rPr>
        <w:t>nasdaq_close</w:t>
      </w:r>
      <w:proofErr w:type="spellEnd"/>
      <w:r w:rsidRPr="007A62F1">
        <w:rPr>
          <w:rFonts w:ascii="Times New Roman" w:hAnsi="Times New Roman" w:cs="Times New Roman"/>
        </w:rPr>
        <w:t xml:space="preserve">, sp500_close, </w:t>
      </w:r>
      <w:proofErr w:type="spellStart"/>
      <w:r w:rsidRPr="007A62F1">
        <w:rPr>
          <w:rFonts w:ascii="Times New Roman" w:hAnsi="Times New Roman" w:cs="Times New Roman"/>
        </w:rPr>
        <w:t>vix_close</w:t>
      </w:r>
      <w:proofErr w:type="spellEnd"/>
      <w:r w:rsidRPr="007A62F1">
        <w:rPr>
          <w:rFonts w:ascii="Times New Roman" w:hAnsi="Times New Roman" w:cs="Times New Roman"/>
        </w:rPr>
        <w:t>)</w:t>
      </w:r>
    </w:p>
    <w:p w14:paraId="5A2CF546" w14:textId="77777777" w:rsidR="00737389" w:rsidRPr="007A62F1" w:rsidRDefault="00737389" w:rsidP="007A62F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>Lagged returns to capture short-term temporal effects</w:t>
      </w:r>
    </w:p>
    <w:p w14:paraId="085A5EE8" w14:textId="77777777" w:rsidR="002326D9" w:rsidRPr="00D167A0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Multicollinearity Control</w:t>
      </w:r>
    </w:p>
    <w:p w14:paraId="33279B0D" w14:textId="7CEC17CF" w:rsidR="00737389" w:rsidRPr="007A62F1" w:rsidRDefault="00737389" w:rsidP="007A62F1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>Correlation analysis + VIF filtering ensured redundancy was minimized.</w:t>
      </w:r>
    </w:p>
    <w:p w14:paraId="1173FF3E" w14:textId="77777777" w:rsidR="00737389" w:rsidRPr="007A62F1" w:rsidRDefault="00737389" w:rsidP="007A62F1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>All retained features exhibited VIF &lt; 5, supporting stable tree splits and interpretable importance estimates.</w:t>
      </w:r>
    </w:p>
    <w:p w14:paraId="2A13A5DF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Class Imbalance Handling</w:t>
      </w:r>
    </w:p>
    <w:p w14:paraId="4ECF2644" w14:textId="77777777" w:rsidR="00737389" w:rsidRPr="007A62F1" w:rsidRDefault="00737389" w:rsidP="007A62F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lastRenderedPageBreak/>
        <w:t>SMOTE applied only on the training set, preserving temporal integrity of test data.</w:t>
      </w:r>
    </w:p>
    <w:p w14:paraId="7BFBD8C3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Model Optimization</w:t>
      </w:r>
    </w:p>
    <w:p w14:paraId="2EF86EC2" w14:textId="085AF2DC" w:rsidR="00737389" w:rsidRPr="007A62F1" w:rsidRDefault="00737389" w:rsidP="007A62F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7A62F1">
        <w:rPr>
          <w:rFonts w:ascii="Times New Roman" w:hAnsi="Times New Roman" w:cs="Times New Roman"/>
        </w:rPr>
        <w:t xml:space="preserve">Random Forest tuned using </w:t>
      </w:r>
      <w:proofErr w:type="spellStart"/>
      <w:r w:rsidRPr="007A62F1">
        <w:rPr>
          <w:rFonts w:ascii="Times New Roman" w:hAnsi="Times New Roman" w:cs="Times New Roman"/>
        </w:rPr>
        <w:t>RandomizedSearchCV</w:t>
      </w:r>
      <w:proofErr w:type="spellEnd"/>
      <w:r w:rsidRPr="007A62F1">
        <w:rPr>
          <w:rFonts w:ascii="Times New Roman" w:hAnsi="Times New Roman" w:cs="Times New Roman"/>
        </w:rPr>
        <w:t xml:space="preserve"> with macro F1 scoring, ensuring balanced performance across regimes.</w:t>
      </w:r>
    </w:p>
    <w:p w14:paraId="0BBDDECC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7389">
        <w:rPr>
          <w:rFonts w:ascii="Times New Roman" w:hAnsi="Times New Roman" w:cs="Times New Roman"/>
          <w:b/>
          <w:bCs/>
          <w:sz w:val="28"/>
          <w:szCs w:val="28"/>
        </w:rPr>
        <w:t>3. Tuned Random Forest Performance</w:t>
      </w:r>
    </w:p>
    <w:p w14:paraId="0E18F52E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Best model configuration</w:t>
      </w:r>
    </w:p>
    <w:p w14:paraId="6E829A9C" w14:textId="77777777" w:rsidR="00737389" w:rsidRPr="007A62F1" w:rsidRDefault="00737389" w:rsidP="007A62F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A62F1">
        <w:rPr>
          <w:rFonts w:ascii="Times New Roman" w:hAnsi="Times New Roman" w:cs="Times New Roman"/>
        </w:rPr>
        <w:t>n_estimators</w:t>
      </w:r>
      <w:proofErr w:type="spellEnd"/>
      <w:r w:rsidRPr="007A62F1">
        <w:rPr>
          <w:rFonts w:ascii="Times New Roman" w:hAnsi="Times New Roman" w:cs="Times New Roman"/>
        </w:rPr>
        <w:t xml:space="preserve"> = 200</w:t>
      </w:r>
    </w:p>
    <w:p w14:paraId="237235A7" w14:textId="77777777" w:rsidR="00737389" w:rsidRPr="007A62F1" w:rsidRDefault="00737389" w:rsidP="007A62F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A62F1">
        <w:rPr>
          <w:rFonts w:ascii="Times New Roman" w:hAnsi="Times New Roman" w:cs="Times New Roman"/>
        </w:rPr>
        <w:t>max_depth</w:t>
      </w:r>
      <w:proofErr w:type="spellEnd"/>
      <w:r w:rsidRPr="007A62F1">
        <w:rPr>
          <w:rFonts w:ascii="Times New Roman" w:hAnsi="Times New Roman" w:cs="Times New Roman"/>
        </w:rPr>
        <w:t xml:space="preserve"> = 40</w:t>
      </w:r>
    </w:p>
    <w:p w14:paraId="6F811F8E" w14:textId="77777777" w:rsidR="00737389" w:rsidRPr="007A62F1" w:rsidRDefault="00737389" w:rsidP="007A62F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A62F1">
        <w:rPr>
          <w:rFonts w:ascii="Times New Roman" w:hAnsi="Times New Roman" w:cs="Times New Roman"/>
        </w:rPr>
        <w:t>max_features</w:t>
      </w:r>
      <w:proofErr w:type="spellEnd"/>
      <w:r w:rsidRPr="007A62F1">
        <w:rPr>
          <w:rFonts w:ascii="Times New Roman" w:hAnsi="Times New Roman" w:cs="Times New Roman"/>
        </w:rPr>
        <w:t xml:space="preserve"> = log2</w:t>
      </w:r>
    </w:p>
    <w:p w14:paraId="47A48D43" w14:textId="77777777" w:rsidR="00737389" w:rsidRPr="007A62F1" w:rsidRDefault="00737389" w:rsidP="007A62F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A62F1">
        <w:rPr>
          <w:rFonts w:ascii="Times New Roman" w:hAnsi="Times New Roman" w:cs="Times New Roman"/>
        </w:rPr>
        <w:t>min_samples_split</w:t>
      </w:r>
      <w:proofErr w:type="spellEnd"/>
      <w:r w:rsidRPr="007A62F1">
        <w:rPr>
          <w:rFonts w:ascii="Times New Roman" w:hAnsi="Times New Roman" w:cs="Times New Roman"/>
        </w:rPr>
        <w:t xml:space="preserve"> = 5</w:t>
      </w:r>
    </w:p>
    <w:p w14:paraId="0ECC14CA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Quantitative Results (Test Set)</w:t>
      </w:r>
    </w:p>
    <w:p w14:paraId="46464DDE" w14:textId="77777777" w:rsidR="00737389" w:rsidRPr="00233D30" w:rsidRDefault="00737389" w:rsidP="00233D30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Overall accuracy: ~35%</w:t>
      </w:r>
    </w:p>
    <w:p w14:paraId="1226183D" w14:textId="77777777" w:rsidR="00737389" w:rsidRPr="00233D30" w:rsidRDefault="00737389" w:rsidP="00233D30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Macro F1-score: ~0.34</w:t>
      </w:r>
    </w:p>
    <w:p w14:paraId="5A7CA6CA" w14:textId="77777777" w:rsidR="00737389" w:rsidRPr="00233D30" w:rsidRDefault="00737389" w:rsidP="00233D30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Best-performing class: Uptrend</w:t>
      </w:r>
    </w:p>
    <w:p w14:paraId="7B1769EC" w14:textId="77777777" w:rsidR="00737389" w:rsidRPr="00233D30" w:rsidRDefault="00737389" w:rsidP="00233D30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Most challenging class: Downtrend</w:t>
      </w:r>
    </w:p>
    <w:p w14:paraId="4C477B12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Confusion Matrix Insights</w:t>
      </w:r>
    </w:p>
    <w:p w14:paraId="6D493096" w14:textId="77777777" w:rsidR="00737389" w:rsidRPr="00233D30" w:rsidRDefault="00737389" w:rsidP="00233D30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The model shows systematic confusion between Downtrend and Sideways regimes, reflecting real market ambiguity during low-momentum periods.</w:t>
      </w:r>
    </w:p>
    <w:p w14:paraId="2BD9DC89" w14:textId="77777777" w:rsidR="00737389" w:rsidRPr="00233D30" w:rsidRDefault="00737389" w:rsidP="00233D30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Uptrend detection improved relative to baseline, indicating that momentum and volatility features added predictive value.</w:t>
      </w:r>
    </w:p>
    <w:p w14:paraId="510ACF09" w14:textId="44968EFD" w:rsidR="00737389" w:rsidRPr="00233D30" w:rsidRDefault="00737389" w:rsidP="00233D30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233D30">
        <w:rPr>
          <w:rFonts w:ascii="Times New Roman" w:hAnsi="Times New Roman" w:cs="Times New Roman"/>
        </w:rPr>
        <w:t>Errors are economically plausible rather than random, suggesting the model learned market structure, not noise.</w:t>
      </w:r>
    </w:p>
    <w:p w14:paraId="26B57E89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7389">
        <w:rPr>
          <w:rFonts w:ascii="Times New Roman" w:hAnsi="Times New Roman" w:cs="Times New Roman"/>
          <w:b/>
          <w:bCs/>
          <w:sz w:val="28"/>
          <w:szCs w:val="28"/>
        </w:rPr>
        <w:t>4. Feature Importance &amp; SHAP Interpretation</w:t>
      </w:r>
    </w:p>
    <w:p w14:paraId="1BC427B0" w14:textId="51B025EC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Why SHAP was prioritized over traditional Feature Importance</w:t>
      </w:r>
      <w:r w:rsidR="001C6518">
        <w:rPr>
          <w:rFonts w:ascii="Times New Roman" w:hAnsi="Times New Roman" w:cs="Times New Roman"/>
        </w:rPr>
        <w:t>:</w:t>
      </w:r>
    </w:p>
    <w:p w14:paraId="4F333D37" w14:textId="77777777" w:rsidR="00737389" w:rsidRPr="001C6518" w:rsidRDefault="00737389" w:rsidP="001C6518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1C6518">
        <w:rPr>
          <w:rFonts w:ascii="Times New Roman" w:hAnsi="Times New Roman" w:cs="Times New Roman"/>
        </w:rPr>
        <w:t>Tree-based feature importance reflects split frequency, not true predictive contribution.</w:t>
      </w:r>
    </w:p>
    <w:p w14:paraId="7BC03C3F" w14:textId="77777777" w:rsidR="00737389" w:rsidRPr="001C6518" w:rsidRDefault="00737389" w:rsidP="001C6518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1C6518">
        <w:rPr>
          <w:rFonts w:ascii="Times New Roman" w:hAnsi="Times New Roman" w:cs="Times New Roman"/>
        </w:rPr>
        <w:t>SHAP:</w:t>
      </w:r>
    </w:p>
    <w:p w14:paraId="18D431DA" w14:textId="77777777" w:rsidR="00737389" w:rsidRPr="001C6518" w:rsidRDefault="00737389" w:rsidP="001C6518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</w:rPr>
      </w:pPr>
      <w:r w:rsidRPr="001C6518">
        <w:rPr>
          <w:rFonts w:ascii="Times New Roman" w:hAnsi="Times New Roman" w:cs="Times New Roman"/>
        </w:rPr>
        <w:t>Quantifies directional impact</w:t>
      </w:r>
    </w:p>
    <w:p w14:paraId="1F894081" w14:textId="77777777" w:rsidR="00737389" w:rsidRPr="001C6518" w:rsidRDefault="00737389" w:rsidP="001C6518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</w:rPr>
      </w:pPr>
      <w:r w:rsidRPr="001C6518">
        <w:rPr>
          <w:rFonts w:ascii="Times New Roman" w:hAnsi="Times New Roman" w:cs="Times New Roman"/>
        </w:rPr>
        <w:t>Separates class-specific effects</w:t>
      </w:r>
    </w:p>
    <w:p w14:paraId="6F7C5333" w14:textId="77777777" w:rsidR="00737389" w:rsidRPr="001C6518" w:rsidRDefault="00737389" w:rsidP="001C6518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</w:rPr>
      </w:pPr>
      <w:r w:rsidRPr="001C6518">
        <w:rPr>
          <w:rFonts w:ascii="Times New Roman" w:hAnsi="Times New Roman" w:cs="Times New Roman"/>
        </w:rPr>
        <w:t>Accounts for feature interactions</w:t>
      </w:r>
    </w:p>
    <w:p w14:paraId="0F90D087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Key Drivers Identified</w:t>
      </w:r>
    </w:p>
    <w:p w14:paraId="419C8E67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Across both feature importance and SHAP, consistent drivers emerged:</w:t>
      </w:r>
    </w:p>
    <w:p w14:paraId="2E0FEA93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  <w:b/>
          <w:bCs/>
        </w:rPr>
        <w:t>Primary signals</w:t>
      </w:r>
    </w:p>
    <w:p w14:paraId="33A6C51F" w14:textId="77777777" w:rsidR="00737389" w:rsidRPr="002E6B8D" w:rsidRDefault="00737389" w:rsidP="002E6B8D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volatility_20: dominant driver across all regimes</w:t>
      </w:r>
    </w:p>
    <w:p w14:paraId="1FE50730" w14:textId="77777777" w:rsidR="00737389" w:rsidRPr="002E6B8D" w:rsidRDefault="00737389" w:rsidP="002E6B8D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sma_</w:t>
      </w:r>
      <w:proofErr w:type="gramStart"/>
      <w:r w:rsidRPr="002E6B8D">
        <w:rPr>
          <w:rFonts w:ascii="Times New Roman" w:hAnsi="Times New Roman" w:cs="Times New Roman"/>
        </w:rPr>
        <w:t>20:</w:t>
      </w:r>
      <w:proofErr w:type="gramEnd"/>
      <w:r w:rsidRPr="002E6B8D">
        <w:rPr>
          <w:rFonts w:ascii="Times New Roman" w:hAnsi="Times New Roman" w:cs="Times New Roman"/>
        </w:rPr>
        <w:t xml:space="preserve"> captures short-term trend structure</w:t>
      </w:r>
    </w:p>
    <w:p w14:paraId="30517682" w14:textId="77777777" w:rsidR="00737389" w:rsidRPr="002E6B8D" w:rsidRDefault="00737389" w:rsidP="002E6B8D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E6B8D">
        <w:rPr>
          <w:rFonts w:ascii="Times New Roman" w:hAnsi="Times New Roman" w:cs="Times New Roman"/>
        </w:rPr>
        <w:t>nasdaq_close</w:t>
      </w:r>
      <w:proofErr w:type="spellEnd"/>
      <w:r w:rsidRPr="002E6B8D">
        <w:rPr>
          <w:rFonts w:ascii="Times New Roman" w:hAnsi="Times New Roman" w:cs="Times New Roman"/>
        </w:rPr>
        <w:t xml:space="preserve"> &amp; sp500_close: market-wide context</w:t>
      </w:r>
    </w:p>
    <w:p w14:paraId="403C2A4D" w14:textId="77777777" w:rsidR="00737389" w:rsidRPr="002E6B8D" w:rsidRDefault="00737389" w:rsidP="002E6B8D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E6B8D">
        <w:rPr>
          <w:rFonts w:ascii="Times New Roman" w:hAnsi="Times New Roman" w:cs="Times New Roman"/>
        </w:rPr>
        <w:t>bb_width</w:t>
      </w:r>
      <w:proofErr w:type="spellEnd"/>
      <w:r w:rsidRPr="002E6B8D">
        <w:rPr>
          <w:rFonts w:ascii="Times New Roman" w:hAnsi="Times New Roman" w:cs="Times New Roman"/>
        </w:rPr>
        <w:t>: volatility expansion vs compression</w:t>
      </w:r>
    </w:p>
    <w:p w14:paraId="5F2F93FA" w14:textId="77777777" w:rsidR="00737389" w:rsidRPr="002E6B8D" w:rsidRDefault="00737389" w:rsidP="002E6B8D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E6B8D">
        <w:rPr>
          <w:rFonts w:ascii="Times New Roman" w:hAnsi="Times New Roman" w:cs="Times New Roman"/>
        </w:rPr>
        <w:lastRenderedPageBreak/>
        <w:t>macd_histogram</w:t>
      </w:r>
      <w:proofErr w:type="spellEnd"/>
      <w:r w:rsidRPr="002E6B8D">
        <w:rPr>
          <w:rFonts w:ascii="Times New Roman" w:hAnsi="Times New Roman" w:cs="Times New Roman"/>
        </w:rPr>
        <w:t>: momentum acceleration</w:t>
      </w:r>
    </w:p>
    <w:p w14:paraId="3F4CCD04" w14:textId="77777777" w:rsidR="00737389" w:rsidRPr="00737389" w:rsidRDefault="00737389" w:rsidP="007A62F1">
      <w:pPr>
        <w:spacing w:line="240" w:lineRule="auto"/>
        <w:rPr>
          <w:rFonts w:ascii="Times New Roman" w:hAnsi="Times New Roman" w:cs="Times New Roman"/>
        </w:rPr>
      </w:pPr>
      <w:r w:rsidRPr="00737389">
        <w:rPr>
          <w:rFonts w:ascii="Times New Roman" w:hAnsi="Times New Roman" w:cs="Times New Roman"/>
        </w:rPr>
        <w:t>Class-level insight</w:t>
      </w:r>
    </w:p>
    <w:p w14:paraId="0061DB36" w14:textId="77777777" w:rsidR="00737389" w:rsidRPr="002E6B8D" w:rsidRDefault="00737389" w:rsidP="002E6B8D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Uptrend predictions are driven by:</w:t>
      </w:r>
    </w:p>
    <w:p w14:paraId="45236867" w14:textId="77777777" w:rsidR="00737389" w:rsidRPr="002E6B8D" w:rsidRDefault="00737389" w:rsidP="002E6B8D">
      <w:pPr>
        <w:pStyle w:val="ListParagraph"/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Rising short-term averages</w:t>
      </w:r>
    </w:p>
    <w:p w14:paraId="7A6923B0" w14:textId="77777777" w:rsidR="00737389" w:rsidRPr="002E6B8D" w:rsidRDefault="00737389" w:rsidP="002E6B8D">
      <w:pPr>
        <w:pStyle w:val="ListParagraph"/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Positive momentum and expanding volatility</w:t>
      </w:r>
    </w:p>
    <w:p w14:paraId="14FCE563" w14:textId="77777777" w:rsidR="002E6B8D" w:rsidRDefault="00737389" w:rsidP="002E6B8D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Downtrend predictions align with:</w:t>
      </w:r>
    </w:p>
    <w:p w14:paraId="74D47071" w14:textId="77777777" w:rsidR="002E6B8D" w:rsidRDefault="00737389" w:rsidP="002E6B8D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Elevated volatility and weakening price structure</w:t>
      </w:r>
    </w:p>
    <w:p w14:paraId="01409EC8" w14:textId="5888027E" w:rsidR="00737389" w:rsidRPr="002E6B8D" w:rsidRDefault="00737389" w:rsidP="002E6B8D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Sideways regimes are associated with:</w:t>
      </w:r>
    </w:p>
    <w:p w14:paraId="27180F49" w14:textId="77777777" w:rsidR="00737389" w:rsidRPr="002E6B8D" w:rsidRDefault="00737389" w:rsidP="002E6B8D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Volatility contraction and neutral momentum signals</w:t>
      </w:r>
    </w:p>
    <w:p w14:paraId="2008373A" w14:textId="7326B120" w:rsidR="00737389" w:rsidRPr="002E6B8D" w:rsidRDefault="00737389" w:rsidP="002E6B8D">
      <w:pPr>
        <w:spacing w:line="240" w:lineRule="auto"/>
        <w:rPr>
          <w:rFonts w:ascii="Times New Roman" w:hAnsi="Times New Roman" w:cs="Times New Roman"/>
        </w:rPr>
      </w:pPr>
      <w:r w:rsidRPr="002E6B8D">
        <w:rPr>
          <w:rFonts w:ascii="Times New Roman" w:hAnsi="Times New Roman" w:cs="Times New Roman"/>
        </w:rPr>
        <w:t>These findings directly informed the final feature subset used for retraining and tuning.</w:t>
      </w:r>
    </w:p>
    <w:p w14:paraId="763B7ABE" w14:textId="5859FDD3" w:rsidR="00737389" w:rsidRPr="00737389" w:rsidRDefault="00737389" w:rsidP="00846E4D">
      <w:pPr>
        <w:spacing w:line="240" w:lineRule="auto"/>
        <w:rPr>
          <w:rFonts w:ascii="Times New Roman" w:hAnsi="Times New Roman" w:cs="Times New Roman"/>
          <w:b/>
          <w:bCs/>
        </w:rPr>
      </w:pPr>
      <w:r w:rsidRPr="00737389">
        <w:rPr>
          <w:rFonts w:ascii="Times New Roman" w:hAnsi="Times New Roman" w:cs="Times New Roman"/>
          <w:b/>
          <w:bCs/>
        </w:rPr>
        <w:t>5. Business Interpretation</w:t>
      </w:r>
    </w:p>
    <w:p w14:paraId="6EAD0D88" w14:textId="77777777" w:rsidR="00846E4D" w:rsidRPr="00846E4D" w:rsidRDefault="00846E4D" w:rsidP="00846E4D">
      <w:p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This analysis shows that short- to medium-term stock trends are primarily driven by price structure and momentum, with volume acting as a secondary confirmation signal rather than a direct predictor.</w:t>
      </w:r>
    </w:p>
    <w:p w14:paraId="7FED1729" w14:textId="77777777" w:rsidR="00846E4D" w:rsidRPr="00846E4D" w:rsidRDefault="00846E4D" w:rsidP="00846E4D">
      <w:p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Specifically:</w:t>
      </w:r>
    </w:p>
    <w:p w14:paraId="459E6A5E" w14:textId="77777777" w:rsidR="00846E4D" w:rsidRPr="00846E4D" w:rsidRDefault="00846E4D" w:rsidP="00846E4D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Price structure (captured through SMA-20, momentum_10, MACD histogram, and Bollinger Band width) consistently explains directional movement.</w:t>
      </w:r>
    </w:p>
    <w:p w14:paraId="69637655" w14:textId="77777777" w:rsidR="00846E4D" w:rsidRPr="00846E4D" w:rsidRDefault="00846E4D" w:rsidP="00846E4D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Volatility measures (true range and volatility_20) differentiate trending markets from consolidation phases.</w:t>
      </w:r>
    </w:p>
    <w:p w14:paraId="27BF8115" w14:textId="77777777" w:rsidR="00846E4D" w:rsidRPr="00846E4D" w:rsidRDefault="00846E4D" w:rsidP="00846E4D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Volume indicators add context during regime shifts but exhibit weak standalone predictive power, reinforcing that price leads volume, not the reverse.</w:t>
      </w:r>
    </w:p>
    <w:p w14:paraId="78C7D32C" w14:textId="77777777" w:rsidR="00846E4D" w:rsidRPr="00846E4D" w:rsidRDefault="00846E4D" w:rsidP="00846E4D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Macro indices (S&amp;P 500, NASDAQ, VIX) provide regime awareness, improving robustness without dominating individual stock behavior.</w:t>
      </w:r>
    </w:p>
    <w:p w14:paraId="24FD494E" w14:textId="77777777" w:rsidR="00846E4D" w:rsidRPr="00846E4D" w:rsidRDefault="00846E4D" w:rsidP="00846E4D">
      <w:p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</w:rPr>
        <w:t>The final tuned Random Forest model confirms these findings by prioritizing momentum, volatility, and price-derived indicators, while avoiding multicollinearity and overfitting.</w:t>
      </w:r>
    </w:p>
    <w:p w14:paraId="23F1F4CD" w14:textId="77777777" w:rsidR="00846E4D" w:rsidRPr="00846E4D" w:rsidRDefault="00846E4D" w:rsidP="00846E4D">
      <w:pPr>
        <w:spacing w:line="240" w:lineRule="auto"/>
        <w:rPr>
          <w:rFonts w:ascii="Times New Roman" w:hAnsi="Times New Roman" w:cs="Times New Roman"/>
        </w:rPr>
      </w:pPr>
      <w:r w:rsidRPr="00846E4D">
        <w:rPr>
          <w:rFonts w:ascii="Times New Roman" w:hAnsi="Times New Roman" w:cs="Times New Roman"/>
          <w:b/>
          <w:bCs/>
        </w:rPr>
        <w:t>Practical implication:</w:t>
      </w:r>
      <w:r w:rsidRPr="00846E4D">
        <w:rPr>
          <w:rFonts w:ascii="Times New Roman" w:hAnsi="Times New Roman" w:cs="Times New Roman"/>
        </w:rPr>
        <w:br/>
        <w:t>This framework is best suited for trend classification and signal filtering, not exact price forecasting. It supports systematic decision-making in portfolio rotation, risk management, and directional bias identification under varying market regimes.</w:t>
      </w:r>
    </w:p>
    <w:p w14:paraId="03945FC3" w14:textId="77777777" w:rsidR="00282E97" w:rsidRPr="005B6BB5" w:rsidRDefault="00282E97" w:rsidP="007A62F1">
      <w:pPr>
        <w:spacing w:line="240" w:lineRule="auto"/>
        <w:rPr>
          <w:rFonts w:ascii="Times New Roman" w:hAnsi="Times New Roman" w:cs="Times New Roman"/>
        </w:rPr>
      </w:pPr>
    </w:p>
    <w:sectPr w:rsidR="00282E97" w:rsidRPr="005B6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0E"/>
    <w:multiLevelType w:val="hybridMultilevel"/>
    <w:tmpl w:val="3DC0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041B1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48B0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53DBE"/>
    <w:multiLevelType w:val="hybridMultilevel"/>
    <w:tmpl w:val="D17C4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A7D26"/>
    <w:multiLevelType w:val="multilevel"/>
    <w:tmpl w:val="FBD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541AE"/>
    <w:multiLevelType w:val="hybridMultilevel"/>
    <w:tmpl w:val="ECE82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32B0F"/>
    <w:multiLevelType w:val="hybridMultilevel"/>
    <w:tmpl w:val="E9D08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A4986"/>
    <w:multiLevelType w:val="hybridMultilevel"/>
    <w:tmpl w:val="D552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26E85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9705D"/>
    <w:multiLevelType w:val="hybridMultilevel"/>
    <w:tmpl w:val="F474A6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437E92"/>
    <w:multiLevelType w:val="hybridMultilevel"/>
    <w:tmpl w:val="F4A2B1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483417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B53DB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D6BBB"/>
    <w:multiLevelType w:val="hybridMultilevel"/>
    <w:tmpl w:val="4A72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30B10"/>
    <w:multiLevelType w:val="hybridMultilevel"/>
    <w:tmpl w:val="129A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E7B93"/>
    <w:multiLevelType w:val="hybridMultilevel"/>
    <w:tmpl w:val="24A67F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502F00"/>
    <w:multiLevelType w:val="hybridMultilevel"/>
    <w:tmpl w:val="883CF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61A1C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A40AB"/>
    <w:multiLevelType w:val="hybridMultilevel"/>
    <w:tmpl w:val="244E4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773CAA"/>
    <w:multiLevelType w:val="hybridMultilevel"/>
    <w:tmpl w:val="E90CF4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571A5D"/>
    <w:multiLevelType w:val="multilevel"/>
    <w:tmpl w:val="331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96122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B0241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33327"/>
    <w:multiLevelType w:val="hybridMultilevel"/>
    <w:tmpl w:val="13C6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BA1F8A"/>
    <w:multiLevelType w:val="hybridMultilevel"/>
    <w:tmpl w:val="CA2454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04372"/>
    <w:multiLevelType w:val="hybridMultilevel"/>
    <w:tmpl w:val="817AB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4C459F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75C83"/>
    <w:multiLevelType w:val="hybridMultilevel"/>
    <w:tmpl w:val="A61E5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953061"/>
    <w:multiLevelType w:val="multilevel"/>
    <w:tmpl w:val="595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D1C78"/>
    <w:multiLevelType w:val="multilevel"/>
    <w:tmpl w:val="D47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F0678"/>
    <w:multiLevelType w:val="hybridMultilevel"/>
    <w:tmpl w:val="1FBCD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40448D"/>
    <w:multiLevelType w:val="hybridMultilevel"/>
    <w:tmpl w:val="298C4D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75752"/>
    <w:multiLevelType w:val="hybridMultilevel"/>
    <w:tmpl w:val="73285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501C30"/>
    <w:multiLevelType w:val="hybridMultilevel"/>
    <w:tmpl w:val="11F2B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1250C"/>
    <w:multiLevelType w:val="multilevel"/>
    <w:tmpl w:val="101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D6B2C"/>
    <w:multiLevelType w:val="multilevel"/>
    <w:tmpl w:val="A73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B567F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01F9E"/>
    <w:multiLevelType w:val="hybridMultilevel"/>
    <w:tmpl w:val="5AB414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665EA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E0B87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42CCD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85512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10C58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60F28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F2761"/>
    <w:multiLevelType w:val="multilevel"/>
    <w:tmpl w:val="023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15F55"/>
    <w:multiLevelType w:val="hybridMultilevel"/>
    <w:tmpl w:val="6212C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304888"/>
    <w:multiLevelType w:val="hybridMultilevel"/>
    <w:tmpl w:val="5D34F3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D879E1"/>
    <w:multiLevelType w:val="multilevel"/>
    <w:tmpl w:val="1AAA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660758">
    <w:abstractNumId w:val="41"/>
  </w:num>
  <w:num w:numId="2" w16cid:durableId="1567378121">
    <w:abstractNumId w:val="34"/>
  </w:num>
  <w:num w:numId="3" w16cid:durableId="1424302283">
    <w:abstractNumId w:val="20"/>
  </w:num>
  <w:num w:numId="4" w16cid:durableId="1248348158">
    <w:abstractNumId w:val="29"/>
  </w:num>
  <w:num w:numId="5" w16cid:durableId="1821536362">
    <w:abstractNumId w:val="4"/>
  </w:num>
  <w:num w:numId="6" w16cid:durableId="1968927916">
    <w:abstractNumId w:val="35"/>
  </w:num>
  <w:num w:numId="7" w16cid:durableId="1156343511">
    <w:abstractNumId w:val="28"/>
  </w:num>
  <w:num w:numId="8" w16cid:durableId="1513034853">
    <w:abstractNumId w:val="12"/>
  </w:num>
  <w:num w:numId="9" w16cid:durableId="702243828">
    <w:abstractNumId w:val="26"/>
  </w:num>
  <w:num w:numId="10" w16cid:durableId="957643171">
    <w:abstractNumId w:val="21"/>
  </w:num>
  <w:num w:numId="11" w16cid:durableId="159082949">
    <w:abstractNumId w:val="0"/>
  </w:num>
  <w:num w:numId="12" w16cid:durableId="184448079">
    <w:abstractNumId w:val="32"/>
  </w:num>
  <w:num w:numId="13" w16cid:durableId="597448357">
    <w:abstractNumId w:val="25"/>
  </w:num>
  <w:num w:numId="14" w16cid:durableId="742145204">
    <w:abstractNumId w:val="7"/>
  </w:num>
  <w:num w:numId="15" w16cid:durableId="1815029322">
    <w:abstractNumId w:val="5"/>
  </w:num>
  <w:num w:numId="16" w16cid:durableId="1842310118">
    <w:abstractNumId w:val="1"/>
  </w:num>
  <w:num w:numId="17" w16cid:durableId="601844732">
    <w:abstractNumId w:val="8"/>
  </w:num>
  <w:num w:numId="18" w16cid:durableId="1615404239">
    <w:abstractNumId w:val="47"/>
  </w:num>
  <w:num w:numId="19" w16cid:durableId="938831613">
    <w:abstractNumId w:val="42"/>
  </w:num>
  <w:num w:numId="20" w16cid:durableId="1230458660">
    <w:abstractNumId w:val="17"/>
  </w:num>
  <w:num w:numId="21" w16cid:durableId="1970748082">
    <w:abstractNumId w:val="39"/>
  </w:num>
  <w:num w:numId="22" w16cid:durableId="1476413139">
    <w:abstractNumId w:val="2"/>
  </w:num>
  <w:num w:numId="23" w16cid:durableId="311250868">
    <w:abstractNumId w:val="36"/>
  </w:num>
  <w:num w:numId="24" w16cid:durableId="1987394771">
    <w:abstractNumId w:val="40"/>
  </w:num>
  <w:num w:numId="25" w16cid:durableId="400837013">
    <w:abstractNumId w:val="22"/>
  </w:num>
  <w:num w:numId="26" w16cid:durableId="489711759">
    <w:abstractNumId w:val="11"/>
  </w:num>
  <w:num w:numId="27" w16cid:durableId="238712441">
    <w:abstractNumId w:val="23"/>
  </w:num>
  <w:num w:numId="28" w16cid:durableId="769007442">
    <w:abstractNumId w:val="18"/>
  </w:num>
  <w:num w:numId="29" w16cid:durableId="2076005711">
    <w:abstractNumId w:val="9"/>
  </w:num>
  <w:num w:numId="30" w16cid:durableId="426732035">
    <w:abstractNumId w:val="31"/>
  </w:num>
  <w:num w:numId="31" w16cid:durableId="1351368774">
    <w:abstractNumId w:val="30"/>
  </w:num>
  <w:num w:numId="32" w16cid:durableId="1336961919">
    <w:abstractNumId w:val="27"/>
  </w:num>
  <w:num w:numId="33" w16cid:durableId="354382926">
    <w:abstractNumId w:val="14"/>
  </w:num>
  <w:num w:numId="34" w16cid:durableId="1494027286">
    <w:abstractNumId w:val="33"/>
  </w:num>
  <w:num w:numId="35" w16cid:durableId="1389842841">
    <w:abstractNumId w:val="16"/>
  </w:num>
  <w:num w:numId="36" w16cid:durableId="1951542821">
    <w:abstractNumId w:val="43"/>
  </w:num>
  <w:num w:numId="37" w16cid:durableId="1811239620">
    <w:abstractNumId w:val="38"/>
  </w:num>
  <w:num w:numId="38" w16cid:durableId="1615287392">
    <w:abstractNumId w:val="19"/>
  </w:num>
  <w:num w:numId="39" w16cid:durableId="1042094413">
    <w:abstractNumId w:val="37"/>
  </w:num>
  <w:num w:numId="40" w16cid:durableId="473371716">
    <w:abstractNumId w:val="45"/>
  </w:num>
  <w:num w:numId="41" w16cid:durableId="306863737">
    <w:abstractNumId w:val="6"/>
  </w:num>
  <w:num w:numId="42" w16cid:durableId="1421368757">
    <w:abstractNumId w:val="15"/>
  </w:num>
  <w:num w:numId="43" w16cid:durableId="453909848">
    <w:abstractNumId w:val="24"/>
  </w:num>
  <w:num w:numId="44" w16cid:durableId="1397313467">
    <w:abstractNumId w:val="46"/>
  </w:num>
  <w:num w:numId="45" w16cid:durableId="1069109514">
    <w:abstractNumId w:val="13"/>
  </w:num>
  <w:num w:numId="46" w16cid:durableId="1775438972">
    <w:abstractNumId w:val="10"/>
  </w:num>
  <w:num w:numId="47" w16cid:durableId="1998417776">
    <w:abstractNumId w:val="44"/>
  </w:num>
  <w:num w:numId="48" w16cid:durableId="1193570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B5"/>
    <w:rsid w:val="00024676"/>
    <w:rsid w:val="001102B2"/>
    <w:rsid w:val="00141D04"/>
    <w:rsid w:val="001C6518"/>
    <w:rsid w:val="002326D9"/>
    <w:rsid w:val="00233D30"/>
    <w:rsid w:val="00282E97"/>
    <w:rsid w:val="002E6B8D"/>
    <w:rsid w:val="003134A7"/>
    <w:rsid w:val="00390584"/>
    <w:rsid w:val="0054239B"/>
    <w:rsid w:val="005B6BB5"/>
    <w:rsid w:val="00697F23"/>
    <w:rsid w:val="006A0BA2"/>
    <w:rsid w:val="00737389"/>
    <w:rsid w:val="007518BA"/>
    <w:rsid w:val="007A62F1"/>
    <w:rsid w:val="007F406C"/>
    <w:rsid w:val="00813AEE"/>
    <w:rsid w:val="00846E4D"/>
    <w:rsid w:val="0086711F"/>
    <w:rsid w:val="008A6823"/>
    <w:rsid w:val="00917348"/>
    <w:rsid w:val="0097561D"/>
    <w:rsid w:val="009F3642"/>
    <w:rsid w:val="00AA2329"/>
    <w:rsid w:val="00B8041B"/>
    <w:rsid w:val="00BB28AF"/>
    <w:rsid w:val="00BB5870"/>
    <w:rsid w:val="00BE6154"/>
    <w:rsid w:val="00C2105A"/>
    <w:rsid w:val="00C22B46"/>
    <w:rsid w:val="00D02F68"/>
    <w:rsid w:val="00D167A0"/>
    <w:rsid w:val="00DE013B"/>
    <w:rsid w:val="00E06663"/>
    <w:rsid w:val="00E43606"/>
    <w:rsid w:val="00E9538D"/>
    <w:rsid w:val="00EC1BD1"/>
    <w:rsid w:val="00F40A49"/>
    <w:rsid w:val="00F636DE"/>
    <w:rsid w:val="00F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F068"/>
  <w15:chartTrackingRefBased/>
  <w15:docId w15:val="{290829E7-3F0E-4712-B576-DB928867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B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B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B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B6BB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B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676</Words>
  <Characters>4304</Characters>
  <Application>Microsoft Office Word</Application>
  <DocSecurity>0</DocSecurity>
  <Lines>122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Dania</dc:creator>
  <cp:keywords/>
  <dc:description/>
  <cp:lastModifiedBy>Susan Dania</cp:lastModifiedBy>
  <cp:revision>36</cp:revision>
  <dcterms:created xsi:type="dcterms:W3CDTF">2025-11-23T16:51:00Z</dcterms:created>
  <dcterms:modified xsi:type="dcterms:W3CDTF">2025-12-13T19:40:00Z</dcterms:modified>
</cp:coreProperties>
</file>