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873" w:rsidRDefault="00631410">
      <w:pPr>
        <w:rPr>
          <w:rFonts w:ascii="Times New Roman" w:hAnsi="Times New Roman"/>
          <w:b/>
        </w:rPr>
      </w:pPr>
      <w:r>
        <w:rPr>
          <w:rFonts w:ascii="Times New Roman" w:hAnsi="Times New Roman"/>
          <w:b/>
        </w:rPr>
        <w:t>Culture I</w:t>
      </w:r>
      <w:r w:rsidR="002C5873" w:rsidRPr="002C5873">
        <w:rPr>
          <w:rFonts w:ascii="Times New Roman" w:hAnsi="Times New Roman"/>
          <w:b/>
        </w:rPr>
        <w:t xml:space="preserve"> </w:t>
      </w:r>
      <w:r>
        <w:rPr>
          <w:rFonts w:ascii="Times New Roman" w:hAnsi="Times New Roman"/>
          <w:b/>
        </w:rPr>
        <w:t>(</w:t>
      </w:r>
      <w:r w:rsidR="002C5873" w:rsidRPr="002C5873">
        <w:rPr>
          <w:rFonts w:ascii="Times New Roman" w:hAnsi="Times New Roman"/>
          <w:b/>
        </w:rPr>
        <w:t>Theory</w:t>
      </w:r>
      <w:r>
        <w:rPr>
          <w:rFonts w:ascii="Times New Roman" w:hAnsi="Times New Roman"/>
          <w:b/>
        </w:rPr>
        <w:t>)</w:t>
      </w:r>
      <w:r w:rsidR="00C12560">
        <w:rPr>
          <w:rFonts w:ascii="Times New Roman" w:hAnsi="Times New Roman"/>
          <w:b/>
        </w:rPr>
        <w:t xml:space="preserve"> 2019</w:t>
      </w:r>
      <w:r w:rsidR="002C5873" w:rsidRPr="002C5873">
        <w:rPr>
          <w:rFonts w:ascii="Times New Roman" w:hAnsi="Times New Roman"/>
          <w:b/>
        </w:rPr>
        <w:t xml:space="preserve"> | Mid-term exam</w:t>
      </w:r>
    </w:p>
    <w:p w:rsidR="00C12560" w:rsidRPr="00C12560" w:rsidRDefault="00C12560">
      <w:pPr>
        <w:rPr>
          <w:rFonts w:ascii="Times New Roman" w:hAnsi="Times New Roman"/>
          <w:b/>
        </w:rPr>
      </w:pPr>
    </w:p>
    <w:p w:rsidR="00C8645E" w:rsidRPr="00AB051E" w:rsidRDefault="002C5873">
      <w:pPr>
        <w:rPr>
          <w:rFonts w:ascii="Times New Roman" w:hAnsi="Times New Roman"/>
          <w:b/>
          <w:color w:val="FF0000"/>
        </w:rPr>
      </w:pPr>
      <w:r w:rsidRPr="00707A60">
        <w:rPr>
          <w:rFonts w:ascii="Times New Roman" w:hAnsi="Times New Roman"/>
          <w:b/>
        </w:rPr>
        <w:t xml:space="preserve">Choose </w:t>
      </w:r>
      <w:r w:rsidRPr="00AB051E">
        <w:rPr>
          <w:rFonts w:ascii="Times New Roman" w:hAnsi="Times New Roman"/>
          <w:b/>
          <w:color w:val="FF0000"/>
        </w:rPr>
        <w:t>two</w:t>
      </w:r>
      <w:r w:rsidRPr="00707A60">
        <w:rPr>
          <w:rFonts w:ascii="Times New Roman" w:hAnsi="Times New Roman"/>
          <w:b/>
        </w:rPr>
        <w:t xml:space="preserve"> out of </w:t>
      </w:r>
      <w:r w:rsidR="006F2C7E">
        <w:rPr>
          <w:rFonts w:ascii="Times New Roman" w:hAnsi="Times New Roman"/>
          <w:b/>
        </w:rPr>
        <w:t xml:space="preserve">four essay themes and write </w:t>
      </w:r>
      <w:r w:rsidRPr="00707A60">
        <w:rPr>
          <w:rFonts w:ascii="Times New Roman" w:hAnsi="Times New Roman"/>
          <w:b/>
        </w:rPr>
        <w:t>800</w:t>
      </w:r>
      <w:r w:rsidR="006F2C7E">
        <w:rPr>
          <w:rFonts w:ascii="Times New Roman" w:hAnsi="Times New Roman"/>
          <w:b/>
        </w:rPr>
        <w:t>-1200</w:t>
      </w:r>
      <w:r w:rsidRPr="00707A60">
        <w:rPr>
          <w:rFonts w:ascii="Times New Roman" w:hAnsi="Times New Roman"/>
          <w:b/>
        </w:rPr>
        <w:t xml:space="preserve"> words</w:t>
      </w:r>
      <w:r w:rsidR="00AB051E">
        <w:rPr>
          <w:rFonts w:ascii="Times New Roman" w:hAnsi="Times New Roman"/>
          <w:b/>
        </w:rPr>
        <w:t xml:space="preserve"> [including references]</w:t>
      </w:r>
      <w:r w:rsidR="00707A60">
        <w:rPr>
          <w:rFonts w:ascii="Times New Roman" w:hAnsi="Times New Roman"/>
          <w:b/>
        </w:rPr>
        <w:t>.</w:t>
      </w:r>
      <w:r w:rsidR="00C8645E">
        <w:rPr>
          <w:rFonts w:ascii="Times New Roman" w:hAnsi="Times New Roman"/>
          <w:b/>
        </w:rPr>
        <w:t xml:space="preserve"> </w:t>
      </w:r>
      <w:r w:rsidR="00652BAD">
        <w:rPr>
          <w:rFonts w:ascii="Times New Roman" w:hAnsi="Times New Roman"/>
          <w:b/>
        </w:rPr>
        <w:t>Bring your own laptop and s</w:t>
      </w:r>
      <w:r w:rsidR="00C8645E">
        <w:rPr>
          <w:rFonts w:ascii="Times New Roman" w:hAnsi="Times New Roman"/>
          <w:b/>
        </w:rPr>
        <w:t xml:space="preserve">ubmit by e-mail </w:t>
      </w:r>
      <w:r w:rsidR="00AB051E">
        <w:rPr>
          <w:rFonts w:ascii="Times New Roman" w:hAnsi="Times New Roman"/>
          <w:b/>
        </w:rPr>
        <w:t xml:space="preserve">(or on USB) </w:t>
      </w:r>
      <w:r w:rsidR="00C8645E">
        <w:rPr>
          <w:rFonts w:ascii="Times New Roman" w:hAnsi="Times New Roman"/>
          <w:b/>
        </w:rPr>
        <w:t>to</w:t>
      </w:r>
      <w:r w:rsidR="00652BAD">
        <w:rPr>
          <w:rFonts w:ascii="Times New Roman" w:hAnsi="Times New Roman"/>
          <w:b/>
        </w:rPr>
        <w:t xml:space="preserve"> </w:t>
      </w:r>
      <w:hyperlink r:id="rId6" w:history="1">
        <w:r w:rsidR="00C8645E" w:rsidRPr="00D9186E">
          <w:rPr>
            <w:rStyle w:val="a4"/>
            <w:rFonts w:ascii="Times New Roman" w:hAnsi="Times New Roman"/>
            <w:b/>
          </w:rPr>
          <w:t>klien@imc.hokudai.ac.jp</w:t>
        </w:r>
      </w:hyperlink>
      <w:r w:rsidR="00C8645E">
        <w:rPr>
          <w:rFonts w:ascii="Times New Roman" w:hAnsi="Times New Roman"/>
          <w:b/>
        </w:rPr>
        <w:t xml:space="preserve"> at the end of the session</w:t>
      </w:r>
      <w:r w:rsidR="00AB051E">
        <w:rPr>
          <w:rFonts w:ascii="Times New Roman" w:hAnsi="Times New Roman"/>
          <w:b/>
        </w:rPr>
        <w:t xml:space="preserve"> on 4</w:t>
      </w:r>
      <w:r w:rsidR="00652BAD">
        <w:rPr>
          <w:rFonts w:ascii="Times New Roman" w:hAnsi="Times New Roman"/>
          <w:b/>
        </w:rPr>
        <w:t xml:space="preserve"> June</w:t>
      </w:r>
      <w:r w:rsidR="00C8645E">
        <w:rPr>
          <w:rFonts w:ascii="Times New Roman" w:hAnsi="Times New Roman"/>
          <w:b/>
        </w:rPr>
        <w:t xml:space="preserve">. </w:t>
      </w:r>
      <w:r w:rsidR="00C8645E" w:rsidRPr="00AB051E">
        <w:rPr>
          <w:rFonts w:ascii="Times New Roman" w:hAnsi="Times New Roman"/>
          <w:b/>
          <w:color w:val="FF0000"/>
        </w:rPr>
        <w:t>Include a word count for both essays.</w:t>
      </w:r>
    </w:p>
    <w:p w:rsidR="002C5873" w:rsidRPr="002C5873" w:rsidRDefault="002C5873">
      <w:pPr>
        <w:rPr>
          <w:rFonts w:ascii="Times New Roman" w:hAnsi="Times New Roman"/>
        </w:rPr>
      </w:pPr>
    </w:p>
    <w:p w:rsidR="002C5873" w:rsidRDefault="002C5873" w:rsidP="002C5873">
      <w:pPr>
        <w:pStyle w:val="a3"/>
        <w:numPr>
          <w:ilvl w:val="0"/>
          <w:numId w:val="1"/>
        </w:numPr>
        <w:ind w:leftChars="0"/>
        <w:rPr>
          <w:rFonts w:ascii="Times New Roman" w:hAnsi="Times New Roman"/>
        </w:rPr>
      </w:pPr>
      <w:r w:rsidRPr="002C5873">
        <w:rPr>
          <w:rFonts w:ascii="Times New Roman" w:hAnsi="Times New Roman"/>
        </w:rPr>
        <w:t>“</w:t>
      </w:r>
      <w:r w:rsidR="004D51F0">
        <w:rPr>
          <w:rFonts w:ascii="Times New Roman" w:hAnsi="Times New Roman"/>
        </w:rPr>
        <w:t xml:space="preserve">The only form of resistance is to move.” (Harvey, D., </w:t>
      </w:r>
      <w:r w:rsidR="004D51F0" w:rsidRPr="004D51F0">
        <w:rPr>
          <w:rFonts w:ascii="Times New Roman" w:hAnsi="Times New Roman"/>
          <w:i/>
        </w:rPr>
        <w:t>Paris, capital of modernity</w:t>
      </w:r>
      <w:r w:rsidR="004D51F0">
        <w:rPr>
          <w:rFonts w:ascii="Times New Roman" w:hAnsi="Times New Roman"/>
        </w:rPr>
        <w:t xml:space="preserve">, London: </w:t>
      </w:r>
      <w:proofErr w:type="spellStart"/>
      <w:r w:rsidR="004D51F0">
        <w:rPr>
          <w:rFonts w:ascii="Times New Roman" w:hAnsi="Times New Roman"/>
        </w:rPr>
        <w:t>Routledge</w:t>
      </w:r>
      <w:proofErr w:type="spellEnd"/>
      <w:r w:rsidR="004D51F0">
        <w:rPr>
          <w:rFonts w:ascii="Times New Roman" w:hAnsi="Times New Roman"/>
        </w:rPr>
        <w:t xml:space="preserve"> 2005:42). </w:t>
      </w:r>
      <w:r w:rsidRPr="002C5873">
        <w:rPr>
          <w:rFonts w:ascii="Times New Roman" w:hAnsi="Times New Roman"/>
        </w:rPr>
        <w:t>Discuss.</w:t>
      </w:r>
    </w:p>
    <w:p w:rsidR="002C384D" w:rsidRPr="002C5873" w:rsidRDefault="002C384D" w:rsidP="002C384D">
      <w:pPr>
        <w:pStyle w:val="a3"/>
        <w:ind w:leftChars="0" w:left="360"/>
        <w:rPr>
          <w:rFonts w:ascii="Times New Roman" w:hAnsi="Times New Roman"/>
        </w:rPr>
      </w:pPr>
    </w:p>
    <w:p w:rsidR="002C5873" w:rsidRDefault="002C5873" w:rsidP="002C5873">
      <w:pPr>
        <w:pStyle w:val="a3"/>
        <w:numPr>
          <w:ilvl w:val="0"/>
          <w:numId w:val="1"/>
        </w:numPr>
        <w:ind w:leftChars="0"/>
        <w:rPr>
          <w:rFonts w:ascii="Times New Roman" w:hAnsi="Times New Roman"/>
        </w:rPr>
      </w:pPr>
      <w:r>
        <w:rPr>
          <w:rFonts w:ascii="Times New Roman" w:hAnsi="Times New Roman"/>
        </w:rPr>
        <w:t>“National identities are declining but new identities of hybridity are taking their place.”</w:t>
      </w:r>
      <w:r w:rsidR="00EF4BCD">
        <w:rPr>
          <w:rFonts w:ascii="Times New Roman" w:hAnsi="Times New Roman"/>
        </w:rPr>
        <w:t xml:space="preserve"> (Stuart Hall, </w:t>
      </w:r>
      <w:r w:rsidR="002C384D">
        <w:rPr>
          <w:rFonts w:ascii="Times New Roman" w:hAnsi="Times New Roman"/>
        </w:rPr>
        <w:t>“</w:t>
      </w:r>
      <w:r w:rsidR="00EF4BCD">
        <w:rPr>
          <w:rFonts w:ascii="Times New Roman" w:hAnsi="Times New Roman"/>
        </w:rPr>
        <w:t>The Question of Cultural Identity</w:t>
      </w:r>
      <w:r w:rsidR="002C384D">
        <w:rPr>
          <w:rFonts w:ascii="Times New Roman" w:hAnsi="Times New Roman"/>
        </w:rPr>
        <w:t>”</w:t>
      </w:r>
      <w:r w:rsidR="00631410">
        <w:rPr>
          <w:rFonts w:ascii="Times New Roman" w:hAnsi="Times New Roman"/>
        </w:rPr>
        <w:t xml:space="preserve"> 1995</w:t>
      </w:r>
      <w:bookmarkStart w:id="0" w:name="_GoBack"/>
      <w:bookmarkEnd w:id="0"/>
      <w:r w:rsidR="00631410">
        <w:rPr>
          <w:rFonts w:ascii="Times New Roman" w:hAnsi="Times New Roman"/>
        </w:rPr>
        <w:t>: 619</w:t>
      </w:r>
      <w:r w:rsidR="00EF4BCD">
        <w:rPr>
          <w:rFonts w:ascii="Times New Roman" w:hAnsi="Times New Roman"/>
        </w:rPr>
        <w:t xml:space="preserve">) </w:t>
      </w:r>
      <w:r>
        <w:rPr>
          <w:rFonts w:ascii="Times New Roman" w:hAnsi="Times New Roman"/>
        </w:rPr>
        <w:t>Discuss.</w:t>
      </w:r>
    </w:p>
    <w:p w:rsidR="002C384D" w:rsidRPr="002C384D" w:rsidRDefault="002C384D" w:rsidP="002C384D">
      <w:pPr>
        <w:rPr>
          <w:rFonts w:ascii="Times New Roman" w:hAnsi="Times New Roman"/>
        </w:rPr>
      </w:pPr>
    </w:p>
    <w:p w:rsidR="005E523B" w:rsidRDefault="00652BAD" w:rsidP="005E523B">
      <w:pPr>
        <w:rPr>
          <w:rFonts w:ascii="Times New Roman" w:hAnsi="Times New Roman"/>
        </w:rPr>
      </w:pPr>
      <w:r>
        <w:rPr>
          <w:rFonts w:ascii="Times New Roman" w:hAnsi="Times New Roman"/>
        </w:rPr>
        <w:t xml:space="preserve">3. “The forte of anthropology as a discipline is ethnography: the on-the-ground depiction of interactions and daily lives of a small number of people, described in great detail on the basis of many months or years of intensive fieldwork. While anthropologists have also made important theoretical contributions, such as those of </w:t>
      </w:r>
      <w:proofErr w:type="spellStart"/>
      <w:r>
        <w:rPr>
          <w:rFonts w:ascii="Times New Roman" w:hAnsi="Times New Roman"/>
        </w:rPr>
        <w:t>Arjun</w:t>
      </w:r>
      <w:proofErr w:type="spellEnd"/>
      <w:r>
        <w:rPr>
          <w:rFonts w:ascii="Times New Roman" w:hAnsi="Times New Roman"/>
        </w:rPr>
        <w:t xml:space="preserve"> </w:t>
      </w:r>
      <w:proofErr w:type="spellStart"/>
      <w:r>
        <w:rPr>
          <w:rFonts w:ascii="Times New Roman" w:hAnsi="Times New Roman"/>
        </w:rPr>
        <w:t>Appadurai</w:t>
      </w:r>
      <w:proofErr w:type="spellEnd"/>
      <w:r>
        <w:rPr>
          <w:rFonts w:ascii="Times New Roman" w:hAnsi="Times New Roman"/>
        </w:rPr>
        <w:t xml:space="preserve"> and Ulf </w:t>
      </w:r>
      <w:proofErr w:type="spellStart"/>
      <w:r>
        <w:rPr>
          <w:rFonts w:ascii="Times New Roman" w:hAnsi="Times New Roman"/>
        </w:rPr>
        <w:t>Hannerz</w:t>
      </w:r>
      <w:proofErr w:type="spellEnd"/>
      <w:r>
        <w:rPr>
          <w:rFonts w:ascii="Times New Roman" w:hAnsi="Times New Roman"/>
        </w:rPr>
        <w:t>, their major contribution lies in their ethnographies, which serve to show how globalization’s abstractions shape the lives of very particular people in very particular places.” (Gordon Mathews, Ghetto at the Center of the World: Chungking Mansions, 2011: p. 19)</w:t>
      </w:r>
      <w:r w:rsidR="00104C29">
        <w:rPr>
          <w:rFonts w:ascii="Times New Roman" w:hAnsi="Times New Roman"/>
        </w:rPr>
        <w:t xml:space="preserve"> Discuss.</w:t>
      </w:r>
    </w:p>
    <w:p w:rsidR="00652BAD" w:rsidRDefault="00652BAD" w:rsidP="005E523B">
      <w:pPr>
        <w:rPr>
          <w:rFonts w:ascii="Times New Roman" w:hAnsi="Times New Roman"/>
        </w:rPr>
      </w:pPr>
    </w:p>
    <w:p w:rsidR="00707A60" w:rsidRPr="005E523B" w:rsidRDefault="00C8645E" w:rsidP="005E523B">
      <w:pPr>
        <w:rPr>
          <w:rFonts w:ascii="Times New Roman" w:hAnsi="Times New Roman"/>
        </w:rPr>
      </w:pPr>
      <w:r>
        <w:rPr>
          <w:rFonts w:ascii="Times New Roman" w:hAnsi="Times New Roman"/>
        </w:rPr>
        <w:t>4</w:t>
      </w:r>
      <w:r w:rsidR="00707A60">
        <w:rPr>
          <w:rFonts w:ascii="Times New Roman" w:hAnsi="Times New Roman"/>
        </w:rPr>
        <w:t xml:space="preserve">. “Cultural production is inevitably contradictory, that is, simultaneously </w:t>
      </w:r>
      <w:proofErr w:type="spellStart"/>
      <w:r w:rsidR="00707A60">
        <w:rPr>
          <w:rFonts w:ascii="Times New Roman" w:hAnsi="Times New Roman"/>
        </w:rPr>
        <w:t>contestatory</w:t>
      </w:r>
      <w:proofErr w:type="spellEnd"/>
      <w:r w:rsidR="00707A60">
        <w:rPr>
          <w:rFonts w:ascii="Times New Roman" w:hAnsi="Times New Roman"/>
        </w:rPr>
        <w:t xml:space="preserve"> and complicit. It can, however, be more effective than social movements in disturbing the status quo in late-capitalist society, where power, as Foucault argues, is everywhere, not to be seized or overthrown in any place, but “runs through the social body as a whole” (1978: 94-5; see also Kondo 1997: 184). Because of the decentered, intangible nature of power relations, subversion is possible only from within, not from outside (Kondo 1997: 152). In this sense, host club culture in Tokyo is both a part of a larger social context and a site where subversion is possible from within Japan’s late-capitalist protocol.” [Takeyama 2005: 212]. Discuss.</w:t>
      </w:r>
    </w:p>
    <w:sectPr w:rsidR="00707A60" w:rsidRPr="005E523B" w:rsidSect="001A3C15">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7171"/>
    <w:multiLevelType w:val="hybridMultilevel"/>
    <w:tmpl w:val="A8A678B8"/>
    <w:lvl w:ilvl="0" w:tplc="33D28F7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873"/>
    <w:rsid w:val="00021167"/>
    <w:rsid w:val="00104C29"/>
    <w:rsid w:val="001A3C15"/>
    <w:rsid w:val="002C384D"/>
    <w:rsid w:val="002C5873"/>
    <w:rsid w:val="003526FA"/>
    <w:rsid w:val="004D51F0"/>
    <w:rsid w:val="005E523B"/>
    <w:rsid w:val="00631410"/>
    <w:rsid w:val="00652BAD"/>
    <w:rsid w:val="006F2C7E"/>
    <w:rsid w:val="00707A60"/>
    <w:rsid w:val="00A96B99"/>
    <w:rsid w:val="00AB051E"/>
    <w:rsid w:val="00C12560"/>
    <w:rsid w:val="00C8645E"/>
    <w:rsid w:val="00EF4B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5873"/>
    <w:pPr>
      <w:ind w:leftChars="400" w:left="960"/>
    </w:pPr>
  </w:style>
  <w:style w:type="character" w:styleId="a4">
    <w:name w:val="Hyperlink"/>
    <w:uiPriority w:val="99"/>
    <w:unhideWhenUsed/>
    <w:rsid w:val="00C8645E"/>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5873"/>
    <w:pPr>
      <w:ind w:leftChars="400" w:left="960"/>
    </w:pPr>
  </w:style>
  <w:style w:type="character" w:styleId="a4">
    <w:name w:val="Hyperlink"/>
    <w:uiPriority w:val="99"/>
    <w:unhideWhenUsed/>
    <w:rsid w:val="00C864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klien@imc.hokudai.ac.j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1695</Characters>
  <Application>Microsoft Macintosh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1989</CharactersWithSpaces>
  <SharedDoc>false</SharedDoc>
  <HLinks>
    <vt:vector size="6" baseType="variant">
      <vt:variant>
        <vt:i4>3473436</vt:i4>
      </vt:variant>
      <vt:variant>
        <vt:i4>0</vt:i4>
      </vt:variant>
      <vt:variant>
        <vt:i4>0</vt:i4>
      </vt:variant>
      <vt:variant>
        <vt:i4>5</vt:i4>
      </vt:variant>
      <vt:variant>
        <vt:lpwstr>mailto:klien@imc.hokudai.ac.jp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Klien</dc:creator>
  <cp:keywords/>
  <dc:description/>
  <cp:lastModifiedBy>Klien Susanne</cp:lastModifiedBy>
  <cp:revision>2</cp:revision>
  <cp:lastPrinted>2017-05-29T07:23:00Z</cp:lastPrinted>
  <dcterms:created xsi:type="dcterms:W3CDTF">2019-05-27T04:53:00Z</dcterms:created>
  <dcterms:modified xsi:type="dcterms:W3CDTF">2019-05-27T04:53:00Z</dcterms:modified>
</cp:coreProperties>
</file>