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imesi-political-speech-package-v15.0"/>
    <w:p>
      <w:pPr>
        <w:pStyle w:val="Heading1"/>
      </w:pPr>
      <w:r>
        <w:t xml:space="preserve">IMESI Political Speech Package v15.0</w:t>
      </w:r>
    </w:p>
    <w:bookmarkStart w:id="20" w:name="for-canadian-leadership"/>
    <w:p>
      <w:pPr>
        <w:pStyle w:val="Heading2"/>
      </w:pPr>
      <w:r>
        <w:t xml:space="preserve">For Canadian Leadership</w:t>
      </w:r>
    </w:p>
    <w:p>
      <w:pPr>
        <w:pStyle w:val="FirstParagraph"/>
      </w:pPr>
      <w:r>
        <w:rPr>
          <w:bCs/>
          <w:b/>
        </w:rPr>
        <w:t xml:space="preserve">A Complete Communications Toolkit for the Founding and Adoption of the International Mutual Economic Security Instrument</w:t>
      </w:r>
    </w:p>
    <w:p>
      <w:r>
        <w:pict>
          <v:rect style="width:0;height:1.5pt" o:hralign="center" o:hrstd="t" o:hr="t"/>
        </w:pict>
      </w:r>
    </w:p>
    <w:bookmarkEnd w:id="20"/>
    <w:bookmarkStart w:id="21" w:name="how-to-use-this-package"/>
    <w:p>
      <w:pPr>
        <w:pStyle w:val="Heading2"/>
      </w:pPr>
      <w:r>
        <w:t xml:space="preserve">How to Use This Package</w:t>
      </w:r>
    </w:p>
    <w:p>
      <w:pPr>
        <w:pStyle w:val="FirstParagraph"/>
      </w:pPr>
      <w:r>
        <w:t xml:space="preserve">This package equips Canadian political leaders with everything needed to introduce, defend, and champion the International Mutual Economic Security Instrument (IMESI) before Parliament, provincial legislatures, international partners, and the Canadian public. It is built to be used whole or in parts: a Prime Minister delivering a founding address, a Finance Minister answering a costing question in Question Period, a Premier reassuring an auto town, an Opposition Leader holding the government to account while standing behind the principle — each will find ready language here.</w:t>
      </w:r>
    </w:p>
    <w:p>
      <w:pPr>
        <w:pStyle w:val="BodyText"/>
      </w:pPr>
      <w:r>
        <w:t xml:space="preserve">Every speech, quote, and talking point in this package rests on three disciplines:</w:t>
      </w:r>
    </w:p>
    <w:p>
      <w:pPr>
        <w:numPr>
          <w:ilvl w:val="0"/>
          <w:numId w:val="1001"/>
        </w:numPr>
        <w:pStyle w:val="Compact"/>
      </w:pPr>
      <w:r>
        <w:rPr>
          <w:bCs/>
          <w:b/>
        </w:rPr>
        <w:t xml:space="preserve">Non-confrontational but strong.</w:t>
      </w:r>
      <w:r>
        <w:t xml:space="preserve"> </w:t>
      </w:r>
      <w:r>
        <w:t xml:space="preserve">IMESI is never framed against any country. It is framed for Canada, for resilience, and for the rules-based order. We do not name adversaries. We name principles.</w:t>
      </w:r>
    </w:p>
    <w:p>
      <w:pPr>
        <w:numPr>
          <w:ilvl w:val="0"/>
          <w:numId w:val="1001"/>
        </w:numPr>
        <w:pStyle w:val="Compact"/>
      </w:pPr>
      <w:r>
        <w:rPr>
          <w:bCs/>
          <w:b/>
        </w:rPr>
        <w:t xml:space="preserve">Politically astute.</w:t>
      </w:r>
      <w:r>
        <w:t xml:space="preserve"> </w:t>
      </w:r>
      <w:r>
        <w:t xml:space="preserve">Each figure speaks from their own lane — fiscal, diplomatic, industrial, regional, accountability — and ties IMESI to the narrative they already own. No one is asked to say anything out of character.</w:t>
      </w:r>
    </w:p>
    <w:p>
      <w:pPr>
        <w:numPr>
          <w:ilvl w:val="0"/>
          <w:numId w:val="1001"/>
        </w:numPr>
        <w:pStyle w:val="Compact"/>
      </w:pPr>
      <w:r>
        <w:rPr>
          <w:bCs/>
          <w:b/>
        </w:rPr>
        <w:t xml:space="preserve">United front.</w:t>
      </w:r>
      <w:r>
        <w:t xml:space="preserve"> </w:t>
      </w:r>
      <w:r>
        <w:t xml:space="preserve">Government, opposition, provinces, and business speak different dialects of the same message: Canada insures itself, together, and stays in charge of itself, always.</w:t>
      </w:r>
    </w:p>
    <w:p>
      <w:pPr>
        <w:pStyle w:val="FirstParagraph"/>
      </w:pPr>
      <w:r>
        <w:t xml:space="preserve">All figures and mechanisms referenced in the speeches — the 0.25% of GDP exposure cap, the 55% voting threshold, the three clocks, the procurement savings, the twelve-month exit — are drawn from IMESI v15.0 (Hardened). Speechwriters should verify current figures against the Instrument’s published Dashboard before each delivery.</w:t>
      </w:r>
    </w:p>
    <w:p>
      <w:r>
        <w:pict>
          <v:rect style="width:0;height:1.5pt" o:hralign="center" o:hrstd="t" o:hr="t"/>
        </w:pict>
      </w:r>
    </w:p>
    <w:bookmarkEnd w:id="21"/>
    <w:bookmarkEnd w:id="22"/>
    <w:bookmarkStart w:id="27" w:name="part-i-the-core-narrative"/>
    <w:p>
      <w:pPr>
        <w:pStyle w:val="Heading1"/>
      </w:pPr>
      <w:r>
        <w:t xml:space="preserve">Part I — The Core Narrative</w:t>
      </w:r>
    </w:p>
    <w:bookmarkStart w:id="23" w:name="the-governing-idea"/>
    <w:p>
      <w:pPr>
        <w:pStyle w:val="Heading2"/>
      </w:pPr>
      <w:r>
        <w:t xml:space="preserve">1.1 The Governing Idea</w:t>
      </w:r>
    </w:p>
    <w:p>
      <w:pPr>
        <w:pStyle w:val="FirstParagraph"/>
      </w:pPr>
      <w:r>
        <w:t xml:space="preserve">Everything in this package flows from one sentence, which every speaker should be able to deliver from memory:</w:t>
      </w:r>
    </w:p>
    <w:p>
      <w:pPr>
        <w:pStyle w:val="BlockText"/>
      </w:pPr>
      <w:r>
        <w:rPr>
          <w:bCs/>
          <w:b/>
        </w:rPr>
        <w:t xml:space="preserve">“</w:t>
      </w:r>
      <w:r>
        <w:rPr>
          <w:bCs/>
          <w:b/>
        </w:rPr>
        <w:t xml:space="preserve">Canada can no longer rely on any single partner to be predictable. We need a new kind of insurance — collective, rules-based, and built with like-minded partners. IMESI is that insurance.</w:t>
      </w:r>
      <w:r>
        <w:rPr>
          <w:bCs/>
          <w:b/>
        </w:rPr>
        <w:t xml:space="preserve">”</w:t>
      </w:r>
    </w:p>
    <w:p>
      <w:pPr>
        <w:pStyle w:val="FirstParagraph"/>
      </w:pPr>
      <w:r>
        <w:t xml:space="preserve">The supporting logic, in one breath: economic coercion succeeds through delay, hesitation, and isolation. IMESI attacks all three — with speed, with certification, and with mutualisation. It converts isolated exposure into shared risk, and shared risk into deterrence.</w:t>
      </w:r>
    </w:p>
    <w:bookmarkEnd w:id="23"/>
    <w:bookmarkStart w:id="24" w:name="the-six-pillars"/>
    <w:p>
      <w:pPr>
        <w:pStyle w:val="Heading2"/>
      </w:pPr>
      <w:r>
        <w:t xml:space="preserve">1.2 The Six Pillars</w:t>
      </w:r>
    </w:p>
    <w:p>
      <w:pPr>
        <w:pStyle w:val="FirstParagraph"/>
      </w:pPr>
      <w:r>
        <w:t xml:space="preserve">Every speech should touch at least three of these; major addresses should touch all six.</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Pillar</w:t>
            </w:r>
          </w:p>
        </w:tc>
        <w:tc>
          <w:tcPr/>
          <w:p>
            <w:pPr>
              <w:pStyle w:val="Compact"/>
              <w:jc w:val="left"/>
            </w:pPr>
            <w:r>
              <w:t xml:space="preserve">One-Line Expression</w:t>
            </w:r>
          </w:p>
        </w:tc>
      </w:tr>
      <w:tr>
        <w:tc>
          <w:tcPr/>
          <w:p>
            <w:pPr>
              <w:pStyle w:val="Compact"/>
              <w:jc w:val="left"/>
            </w:pPr>
            <w:r>
              <w:rPr>
                <w:bCs/>
                <w:b/>
              </w:rPr>
              <w:t xml:space="preserve">Protection</w:t>
            </w:r>
          </w:p>
        </w:tc>
        <w:tc>
          <w:tcPr/>
          <w:p>
            <w:pPr>
              <w:pStyle w:val="Compact"/>
              <w:jc w:val="left"/>
            </w:pPr>
            <w:r>
              <w:t xml:space="preserve">Collective defence against economic blackmail — no member stands alone.</w:t>
            </w:r>
          </w:p>
        </w:tc>
      </w:tr>
      <w:tr>
        <w:tc>
          <w:tcPr/>
          <w:p>
            <w:pPr>
              <w:pStyle w:val="Compact"/>
              <w:jc w:val="left"/>
            </w:pPr>
            <w:r>
              <w:rPr>
                <w:bCs/>
                <w:b/>
              </w:rPr>
              <w:t xml:space="preserve">Sovereignty</w:t>
            </w:r>
          </w:p>
        </w:tc>
        <w:tc>
          <w:tcPr/>
          <w:p>
            <w:pPr>
              <w:pStyle w:val="Compact"/>
              <w:jc w:val="left"/>
            </w:pPr>
            <w:r>
              <w:t xml:space="preserve">Full parliamentary control; no delegation of trade power; nothing imposed on Canada that Parliament does not approve.</w:t>
            </w:r>
          </w:p>
        </w:tc>
      </w:tr>
      <w:tr>
        <w:tc>
          <w:tcPr/>
          <w:p>
            <w:pPr>
              <w:pStyle w:val="Compact"/>
              <w:jc w:val="left"/>
            </w:pPr>
            <w:r>
              <w:rPr>
                <w:bCs/>
                <w:b/>
              </w:rPr>
              <w:t xml:space="preserve">Proportionality</w:t>
            </w:r>
          </w:p>
        </w:tc>
        <w:tc>
          <w:tcPr/>
          <w:p>
            <w:pPr>
              <w:pStyle w:val="Compact"/>
              <w:jc w:val="left"/>
            </w:pPr>
            <w:r>
              <w:t xml:space="preserve">Measured response, not escalation — defined phases, human confirmation at every gate, automatic de-escalation off-ramps.</w:t>
            </w:r>
          </w:p>
        </w:tc>
      </w:tr>
      <w:tr>
        <w:tc>
          <w:tcPr/>
          <w:p>
            <w:pPr>
              <w:pStyle w:val="Compact"/>
              <w:jc w:val="left"/>
            </w:pPr>
            <w:r>
              <w:rPr>
                <w:bCs/>
                <w:b/>
              </w:rPr>
              <w:t xml:space="preserve">Partnership</w:t>
            </w:r>
          </w:p>
        </w:tc>
        <w:tc>
          <w:tcPr/>
          <w:p>
            <w:pPr>
              <w:pStyle w:val="Compact"/>
              <w:jc w:val="left"/>
            </w:pPr>
            <w:r>
              <w:t xml:space="preserve">Non-exclusive, non-bloc, non-aligned — open to every state on the same terms.</w:t>
            </w:r>
          </w:p>
        </w:tc>
      </w:tr>
      <w:tr>
        <w:tc>
          <w:tcPr/>
          <w:p>
            <w:pPr>
              <w:pStyle w:val="Compact"/>
              <w:jc w:val="left"/>
            </w:pPr>
            <w:r>
              <w:rPr>
                <w:bCs/>
                <w:b/>
              </w:rPr>
              <w:t xml:space="preserve">Prosperity</w:t>
            </w:r>
          </w:p>
        </w:tc>
        <w:tc>
          <w:tcPr/>
          <w:p>
            <w:pPr>
              <w:pStyle w:val="Compact"/>
              <w:jc w:val="left"/>
            </w:pPr>
            <w:r>
              <w:t xml:space="preserve">Peacetime benefits from day one: joint procurement, early-warning intelligence, supply-chain resilience, faster customs.</w:t>
            </w:r>
          </w:p>
        </w:tc>
      </w:tr>
      <w:tr>
        <w:tc>
          <w:tcPr/>
          <w:p>
            <w:pPr>
              <w:pStyle w:val="Compact"/>
              <w:jc w:val="left"/>
            </w:pPr>
            <w:r>
              <w:rPr>
                <w:bCs/>
                <w:b/>
              </w:rPr>
              <w:t xml:space="preserve">Control</w:t>
            </w:r>
          </w:p>
        </w:tc>
        <w:tc>
          <w:tcPr/>
          <w:p>
            <w:pPr>
              <w:pStyle w:val="Compact"/>
              <w:jc w:val="left"/>
            </w:pPr>
            <w:r>
              <w:t xml:space="preserve">Costs capped at 0.25% of GDP in the hardest year; exit on twelve months’ notice; parliaments always in charge.</w:t>
            </w:r>
          </w:p>
        </w:tc>
      </w:tr>
    </w:tbl>
    <w:bookmarkEnd w:id="24"/>
    <w:bookmarkStart w:id="25" w:name="key-phrases-to-embed"/>
    <w:p>
      <w:pPr>
        <w:pStyle w:val="Heading2"/>
      </w:pPr>
      <w:r>
        <w:t xml:space="preserve">1.3 Key Phrases to Embed</w:t>
      </w:r>
    </w:p>
    <w:p>
      <w:pPr>
        <w:pStyle w:val="FirstParagraph"/>
      </w:pPr>
      <w:r>
        <w:t xml:space="preserve">These phrases are the connective tissue of the campaign. Use them verbatim and repeat them across speakers so they become the vocabulary of the national debate.</w:t>
      </w:r>
    </w:p>
    <w:p>
      <w:pPr>
        <w:numPr>
          <w:ilvl w:val="0"/>
          <w:numId w:val="1002"/>
        </w:numPr>
        <w:pStyle w:val="Compact"/>
      </w:pPr>
      <w:r>
        <w:rPr>
          <w:bCs/>
          <w:b/>
        </w:rPr>
        <w:t xml:space="preserve">“</w:t>
      </w:r>
      <w:r>
        <w:rPr>
          <w:bCs/>
          <w:b/>
        </w:rPr>
        <w:t xml:space="preserve">If you are not at the table, you are on the menu.</w:t>
      </w:r>
      <w:r>
        <w:rPr>
          <w:bCs/>
          <w:b/>
        </w:rPr>
        <w:t xml:space="preserve">”</w:t>
      </w:r>
    </w:p>
    <w:p>
      <w:pPr>
        <w:numPr>
          <w:ilvl w:val="0"/>
          <w:numId w:val="1002"/>
        </w:numPr>
        <w:pStyle w:val="Compact"/>
      </w:pPr>
      <w:r>
        <w:rPr>
          <w:bCs/>
          <w:b/>
        </w:rPr>
        <w:t xml:space="preserve">“</w:t>
      </w:r>
      <w:r>
        <w:rPr>
          <w:bCs/>
          <w:b/>
        </w:rPr>
        <w:t xml:space="preserve">The old order is not coming back — we should not mourn it, we should build what comes next.</w:t>
      </w:r>
      <w:r>
        <w:rPr>
          <w:bCs/>
          <w:b/>
        </w:rPr>
        <w:t xml:space="preserve">”</w:t>
      </w:r>
    </w:p>
    <w:p>
      <w:pPr>
        <w:numPr>
          <w:ilvl w:val="0"/>
          <w:numId w:val="1002"/>
        </w:numPr>
        <w:pStyle w:val="Compact"/>
      </w:pPr>
      <w:r>
        <w:rPr>
          <w:bCs/>
          <w:b/>
        </w:rPr>
        <w:t xml:space="preserve">“</w:t>
      </w:r>
      <w:r>
        <w:rPr>
          <w:bCs/>
          <w:b/>
        </w:rPr>
        <w:t xml:space="preserve">Hope is not a plan. Nostalgia is not a strategy.</w:t>
      </w:r>
      <w:r>
        <w:rPr>
          <w:bCs/>
          <w:b/>
        </w:rPr>
        <w:t xml:space="preserve">”</w:t>
      </w:r>
    </w:p>
    <w:p>
      <w:pPr>
        <w:numPr>
          <w:ilvl w:val="0"/>
          <w:numId w:val="1002"/>
        </w:numPr>
        <w:pStyle w:val="Compact"/>
      </w:pPr>
      <w:r>
        <w:rPr>
          <w:bCs/>
          <w:b/>
        </w:rPr>
        <w:t xml:space="preserve">“</w:t>
      </w:r>
      <w:r>
        <w:rPr>
          <w:bCs/>
          <w:b/>
        </w:rPr>
        <w:t xml:space="preserve">When the rules no longer protect you, you must protect yourself — together.</w:t>
      </w:r>
      <w:r>
        <w:rPr>
          <w:bCs/>
          <w:b/>
        </w:rPr>
        <w:t xml:space="preserve">”</w:t>
      </w:r>
    </w:p>
    <w:p>
      <w:pPr>
        <w:numPr>
          <w:ilvl w:val="0"/>
          <w:numId w:val="1002"/>
        </w:numPr>
        <w:pStyle w:val="Compact"/>
      </w:pPr>
      <w:r>
        <w:rPr>
          <w:bCs/>
          <w:b/>
        </w:rPr>
        <w:t xml:space="preserve">“</w:t>
      </w:r>
      <w:r>
        <w:rPr>
          <w:bCs/>
          <w:b/>
        </w:rPr>
        <w:t xml:space="preserve">Middle powers must act together.</w:t>
      </w:r>
      <w:r>
        <w:rPr>
          <w:bCs/>
          <w:b/>
        </w:rPr>
        <w:t xml:space="preserve">”</w:t>
      </w:r>
    </w:p>
    <w:p>
      <w:pPr>
        <w:numPr>
          <w:ilvl w:val="0"/>
          <w:numId w:val="1002"/>
        </w:numPr>
        <w:pStyle w:val="Compact"/>
      </w:pPr>
      <w:r>
        <w:rPr>
          <w:bCs/>
          <w:b/>
        </w:rPr>
        <w:t xml:space="preserve">“</w:t>
      </w:r>
      <w:r>
        <w:rPr>
          <w:bCs/>
          <w:b/>
        </w:rPr>
        <w:t xml:space="preserve">Insurance, not alliance. Resilience, not retaliation. Sovereignty, exercised collectively.</w:t>
      </w:r>
      <w:r>
        <w:rPr>
          <w:bCs/>
          <w:b/>
        </w:rPr>
        <w:t xml:space="preserve">”</w:t>
      </w:r>
    </w:p>
    <w:p>
      <w:pPr>
        <w:numPr>
          <w:ilvl w:val="0"/>
          <w:numId w:val="1002"/>
        </w:numPr>
        <w:pStyle w:val="Compact"/>
      </w:pPr>
      <w:r>
        <w:rPr>
          <w:bCs/>
          <w:b/>
        </w:rPr>
        <w:t xml:space="preserve">“</w:t>
      </w:r>
      <w:r>
        <w:rPr>
          <w:bCs/>
          <w:b/>
        </w:rPr>
        <w:t xml:space="preserve">IMESI is the deal that protects all the other deals.</w:t>
      </w:r>
      <w:r>
        <w:rPr>
          <w:bCs/>
          <w:b/>
        </w:rPr>
        <w:t xml:space="preserve">”</w:t>
      </w:r>
    </w:p>
    <w:bookmarkEnd w:id="25"/>
    <w:bookmarkStart w:id="26" w:name="Xd2614eec176aff198eb08369a6422fbc6f10c97"/>
    <w:p>
      <w:pPr>
        <w:pStyle w:val="Heading2"/>
      </w:pPr>
      <w:r>
        <w:t xml:space="preserve">1.4 The Three Clocks (for Speakers Who Want One Technical Detail)</w:t>
      </w:r>
    </w:p>
    <w:p>
      <w:pPr>
        <w:pStyle w:val="FirstParagraph"/>
      </w:pPr>
      <w:r>
        <w:t xml:space="preserve">Ministers who want to show command of the mechanism need remember only three layers:</w:t>
      </w:r>
    </w:p>
    <w:p>
      <w:pPr>
        <w:numPr>
          <w:ilvl w:val="0"/>
          <w:numId w:val="1003"/>
        </w:numPr>
        <w:pStyle w:val="Compact"/>
      </w:pPr>
      <w:r>
        <w:rPr>
          <w:bCs/>
          <w:b/>
        </w:rPr>
        <w:t xml:space="preserve">Hours</w:t>
      </w:r>
      <w:r>
        <w:t xml:space="preserve"> </w:t>
      </w:r>
      <w:r>
        <w:t xml:space="preserve">— automatic stabilisation: liquidity, swap lines, supply-chain rerouting, deployed within hours of certification. No political vote.</w:t>
      </w:r>
      <w:r>
        <w:t xml:space="preserve"> </w:t>
      </w:r>
      <w:r>
        <w:rPr>
          <w:iCs/>
          <w:i/>
        </w:rPr>
        <w:t xml:space="preserve">This is the insurance payout.</w:t>
      </w:r>
    </w:p>
    <w:p>
      <w:pPr>
        <w:numPr>
          <w:ilvl w:val="0"/>
          <w:numId w:val="1003"/>
        </w:numPr>
        <w:pStyle w:val="Compact"/>
      </w:pPr>
      <w:r>
        <w:rPr>
          <w:bCs/>
          <w:b/>
        </w:rPr>
        <w:t xml:space="preserve">Days</w:t>
      </w:r>
      <w:r>
        <w:t xml:space="preserve"> </w:t>
      </w:r>
      <w:r>
        <w:t xml:space="preserve">— political decisions: coalition votes, a 72-hour legitimacy assessment, quiet consultation offering the coercer a face-saving exit.</w:t>
      </w:r>
      <w:r>
        <w:t xml:space="preserve"> </w:t>
      </w:r>
      <w:r>
        <w:rPr>
          <w:iCs/>
          <w:i/>
        </w:rPr>
        <w:t xml:space="preserve">This is where leaders lead.</w:t>
      </w:r>
    </w:p>
    <w:p>
      <w:pPr>
        <w:numPr>
          <w:ilvl w:val="0"/>
          <w:numId w:val="1003"/>
        </w:numPr>
        <w:pStyle w:val="Compact"/>
      </w:pPr>
      <w:r>
        <w:rPr>
          <w:bCs/>
          <w:b/>
        </w:rPr>
        <w:t xml:space="preserve">Months</w:t>
      </w:r>
      <w:r>
        <w:t xml:space="preserve"> </w:t>
      </w:r>
      <w:r>
        <w:t xml:space="preserve">— accountability: deep reviews at 90 days, rolling review at 120-day boundaries, cases closed or continued by written determination.</w:t>
      </w:r>
      <w:r>
        <w:t xml:space="preserve"> </w:t>
      </w:r>
      <w:r>
        <w:rPr>
          <w:iCs/>
          <w:i/>
        </w:rPr>
        <w:t xml:space="preserve">Nothing evaporates through inaction.</w:t>
      </w:r>
    </w:p>
    <w:p>
      <w:pPr>
        <w:pStyle w:val="FirstParagraph"/>
      </w:pPr>
      <w:r>
        <w:t xml:space="preserve">Suggested line:</w:t>
      </w:r>
      <w:r>
        <w:t xml:space="preserve"> </w:t>
      </w:r>
      <w:r>
        <w:rPr>
          <w:iCs/>
          <w:i/>
        </w:rPr>
        <w:t xml:space="preserve">“</w:t>
      </w:r>
      <w:r>
        <w:rPr>
          <w:iCs/>
          <w:i/>
        </w:rPr>
        <w:t xml:space="preserve">Coercion operates on political time. So does our answer — only faster.</w:t>
      </w:r>
      <w:r>
        <w:rPr>
          <w:iCs/>
          <w:i/>
        </w:rPr>
        <w:t xml:space="preserve">”</w:t>
      </w:r>
    </w:p>
    <w:p>
      <w:r>
        <w:pict>
          <v:rect style="width:0;height:1.5pt" o:hralign="center" o:hrstd="t" o:hr="t"/>
        </w:pict>
      </w:r>
    </w:p>
    <w:bookmarkEnd w:id="26"/>
    <w:bookmarkEnd w:id="27"/>
    <w:bookmarkStart w:id="32" w:name="part-ii-the-prime-minister"/>
    <w:p>
      <w:pPr>
        <w:pStyle w:val="Heading1"/>
      </w:pPr>
      <w:r>
        <w:t xml:space="preserve">Part II — The Prime Minister</w:t>
      </w:r>
    </w:p>
    <w:bookmarkStart w:id="28" w:name="speech-a-the-founding-announcement"/>
    <w:p>
      <w:pPr>
        <w:pStyle w:val="Heading2"/>
      </w:pPr>
      <w:r>
        <w:t xml:space="preserve">Speech A: The Founding Announcement</w:t>
      </w:r>
    </w:p>
    <w:p>
      <w:pPr>
        <w:pStyle w:val="FirstParagraph"/>
      </w:pPr>
      <w:r>
        <w:rPr>
          <w:bCs/>
          <w:b/>
        </w:rPr>
        <w:t xml:space="preserve">Venue:</w:t>
      </w:r>
      <w:r>
        <w:t xml:space="preserve"> </w:t>
      </w:r>
      <w:r>
        <w:t xml:space="preserve">Ottawa — House of Commons or National Press Theatre</w:t>
      </w:r>
      <w:r>
        <w:t xml:space="preserve"> </w:t>
      </w:r>
      <w:r>
        <w:rPr>
          <w:bCs/>
          <w:b/>
        </w:rPr>
        <w:t xml:space="preserve">Occasion:</w:t>
      </w:r>
      <w:r>
        <w:t xml:space="preserve"> </w:t>
      </w:r>
      <w:r>
        <w:t xml:space="preserve">Signing of the Founding Coalition Pledge</w:t>
      </w:r>
      <w:r>
        <w:t xml:space="preserve"> </w:t>
      </w:r>
      <w:r>
        <w:rPr>
          <w:bCs/>
          <w:b/>
        </w:rPr>
        <w:t xml:space="preserve">Tone:</w:t>
      </w:r>
      <w:r>
        <w:t xml:space="preserve"> </w:t>
      </w:r>
      <w:r>
        <w:t xml:space="preserve">Sober, urgent, confident, aspirational</w:t>
      </w:r>
      <w:r>
        <w:t xml:space="preserve"> </w:t>
      </w:r>
      <w:r>
        <w:rPr>
          <w:bCs/>
          <w:b/>
        </w:rPr>
        <w:t xml:space="preserve">Length:</w:t>
      </w:r>
      <w:r>
        <w:t xml:space="preserve"> </w:t>
      </w:r>
      <w:r>
        <w:t xml:space="preserve">Approximately 18–20 minutes delivered</w:t>
      </w:r>
    </w:p>
    <w:p>
      <w:r>
        <w:pict>
          <v:rect style="width:0;height:1.5pt" o:hralign="center" o:hrstd="t" o:hr="t"/>
        </w:pict>
      </w:r>
    </w:p>
    <w:p>
      <w:pPr>
        <w:pStyle w:val="FirstParagraph"/>
      </w:pPr>
      <w:r>
        <w:t xml:space="preserve">Mr. Speaker, colleagues, fellow Canadians:</w:t>
      </w:r>
    </w:p>
    <w:p>
      <w:pPr>
        <w:pStyle w:val="BodyText"/>
      </w:pPr>
      <w:r>
        <w:t xml:space="preserve">Canadians know the world has changed. The old assumption — that our geography and our alliances would automatically confer prosperity and security — is no longer valid. Integration without safeguards leads to subordination. Hope is not a plan. Nostalgia is not a strategy.</w:t>
      </w:r>
    </w:p>
    <w:p>
      <w:pPr>
        <w:pStyle w:val="BodyText"/>
      </w:pPr>
      <w:r>
        <w:t xml:space="preserve">Today, we see tariffs used as leverage, supply chains treated as vulnerabilities, and financial infrastructure wielded as a weapon. We are not the first country to face this. But we can be among the first to answer it — together. Because economic coercion does not target one country at a time. It targets the rules-based order that protects every middle power on earth.</w:t>
      </w:r>
    </w:p>
    <w:p>
      <w:pPr>
        <w:pStyle w:val="BodyText"/>
      </w:pPr>
      <w:r>
        <w:t xml:space="preserve">That is why today, Canada — together with founding partners across the Atlantic, across the Pacific, and across the Americas — is signing the Founding Coalition Pledge of the International Mutual Economic Security Instrument. IMESI.</w:t>
      </w:r>
    </w:p>
    <w:p>
      <w:pPr>
        <w:pStyle w:val="BodyText"/>
      </w:pPr>
      <w:r>
        <w:t xml:space="preserve">Let me tell you plainly what it is. IMESI is a new kind of mutual insurance against economic coercion. It is not a trade bloc. It is not a military alliance. It is insurance. You pay a modest premium in peacetime. You hold a claim on collective capacity in crisis. And you keep your sovereignty — all of it.</w:t>
      </w:r>
    </w:p>
    <w:p>
      <w:pPr>
        <w:pStyle w:val="BodyText"/>
      </w:pPr>
      <w:r>
        <w:t xml:space="preserve">IMESI provides four things. First:</w:t>
      </w:r>
      <w:r>
        <w:t xml:space="preserve"> </w:t>
      </w:r>
      <w:r>
        <w:rPr>
          <w:bCs/>
          <w:b/>
        </w:rPr>
        <w:t xml:space="preserve">intelligence</w:t>
      </w:r>
      <w:r>
        <w:t xml:space="preserve"> </w:t>
      </w:r>
      <w:r>
        <w:t xml:space="preserve">— early warning of coercive threats thirty to ninety days before they materialise, so Canadians are never surprised again. Second:</w:t>
      </w:r>
      <w:r>
        <w:t xml:space="preserve"> </w:t>
      </w:r>
      <w:r>
        <w:rPr>
          <w:bCs/>
          <w:b/>
        </w:rPr>
        <w:t xml:space="preserve">infrastructure</w:t>
      </w:r>
      <w:r>
        <w:t xml:space="preserve"> </w:t>
      </w:r>
      <w:r>
        <w:t xml:space="preserve">— alternative supply chains, alternative payment rails, strategic reserves, so no single chokepoint can be turned against us. Third:</w:t>
      </w:r>
      <w:r>
        <w:t xml:space="preserve"> </w:t>
      </w:r>
      <w:r>
        <w:rPr>
          <w:bCs/>
          <w:b/>
        </w:rPr>
        <w:t xml:space="preserve">insurance</w:t>
      </w:r>
      <w:r>
        <w:t xml:space="preserve"> </w:t>
      </w:r>
      <w:r>
        <w:t xml:space="preserve">— collective burden-sharing when coercion strikes, with our exposure capped by law. Fourth:</w:t>
      </w:r>
      <w:r>
        <w:t xml:space="preserve"> </w:t>
      </w:r>
      <w:r>
        <w:rPr>
          <w:bCs/>
          <w:b/>
        </w:rPr>
        <w:t xml:space="preserve">stabilisation</w:t>
      </w:r>
      <w:r>
        <w:t xml:space="preserve"> </w:t>
      </w:r>
      <w:r>
        <w:t xml:space="preserve">— a credible, proportionate, pre-agreed response that makes coercion strategically irrational in the first place. The best insurance is the kind you never have to collect on. IMESI is designed so that coercion fails before it starts.</w:t>
      </w:r>
    </w:p>
    <w:p>
      <w:pPr>
        <w:pStyle w:val="BodyText"/>
      </w:pPr>
      <w:r>
        <w:t xml:space="preserve">Now let me be very clear — because I know the question Canadians are asking. IMESI imposes nothing on Canada that our Parliament does not approve. Every measure is implemented through our laws and our Constitution. Our trade policy remains ours. Our foreign policy remains ours. Our security alliances remain ours. This is not a surrender of sovereignty. This is the exercise of sovereignty — collectively, with partners who share our interests and our values.</w:t>
      </w:r>
    </w:p>
    <w:p>
      <w:pPr>
        <w:pStyle w:val="BodyText"/>
      </w:pPr>
      <w:r>
        <w:t xml:space="preserve">And IMESI is not only for the day of crisis. From day one, Canadian businesses gain access to joint procurement savings on strategic inputs. Our exporters gain faster customs clearance and certified-firm fast lanes into partner markets. Our workers gain supply chains that bend instead of break. Our innovators gain a talent mobility passport that lets Canadian skills move where Canadian opportunity grows. And our defence procurement diversifies — because resilience at home begins with choices at home.</w:t>
      </w:r>
    </w:p>
    <w:p>
      <w:pPr>
        <w:pStyle w:val="BodyText"/>
      </w:pPr>
      <w:r>
        <w:t xml:space="preserve">This is not naive multilateralism. It is not nostalgia for diminished institutions. It is building coalitions that work — issue by issue, with partners who share enough common ground to act together. Middle powers must act together, because if you are not at the table, you are on the menu. The old order is not coming back. We should not mourn it. We should build something better, stronger, and more just.</w:t>
      </w:r>
    </w:p>
    <w:p>
      <w:pPr>
        <w:pStyle w:val="BodyText"/>
      </w:pPr>
      <w:r>
        <w:t xml:space="preserve">This is a choice. We can continue to hope that the world returns to normal. Or we can build new partnerships, new institutions, and new resilience. Canada has what the world wants: energy, critical minerals, food, talent, and a reputation as a stable and reliable partner. IMESI is how we turn that potential into security.</w:t>
      </w:r>
    </w:p>
    <w:p>
      <w:pPr>
        <w:pStyle w:val="BodyText"/>
      </w:pPr>
      <w:r>
        <w:t xml:space="preserve">I ask all Canadians — all parties in this House, all provinces and territories, workers and employers alike — to join this project. Because when we control our own energy, our own trade, and our own partnerships, we control our own future.</w:t>
      </w:r>
    </w:p>
    <w:p>
      <w:pPr>
        <w:pStyle w:val="BodyText"/>
      </w:pPr>
      <w:r>
        <w:t xml:space="preserve">Thank you. Merci.</w:t>
      </w:r>
    </w:p>
    <w:p>
      <w:r>
        <w:pict>
          <v:rect style="width:0;height:1.5pt" o:hralign="center" o:hrstd="t" o:hr="t"/>
        </w:pict>
      </w:r>
    </w:p>
    <w:bookmarkEnd w:id="28"/>
    <w:bookmarkStart w:id="29" w:name="Xeb525086481f5b9ebd22db2c0ef5f11ce21a8e9"/>
    <w:p>
      <w:pPr>
        <w:pStyle w:val="Heading2"/>
      </w:pPr>
      <w:r>
        <w:t xml:space="preserve">Speech B: The Parliamentary Pitch (Address to Concerns)</w:t>
      </w:r>
    </w:p>
    <w:p>
      <w:pPr>
        <w:pStyle w:val="FirstParagraph"/>
      </w:pPr>
      <w:r>
        <w:rPr>
          <w:bCs/>
          <w:b/>
        </w:rPr>
        <w:t xml:space="preserve">Venue:</w:t>
      </w:r>
      <w:r>
        <w:t xml:space="preserve"> </w:t>
      </w:r>
      <w:r>
        <w:t xml:space="preserve">House of Commons — Second Reading / take-note debate</w:t>
      </w:r>
      <w:r>
        <w:t xml:space="preserve"> </w:t>
      </w:r>
      <w:r>
        <w:rPr>
          <w:bCs/>
          <w:b/>
        </w:rPr>
        <w:t xml:space="preserve">Tone:</w:t>
      </w:r>
      <w:r>
        <w:t xml:space="preserve"> </w:t>
      </w:r>
      <w:r>
        <w:t xml:space="preserve">Bipartisan, practical, respectful of doubt, cost-focused</w:t>
      </w:r>
      <w:r>
        <w:t xml:space="preserve"> </w:t>
      </w:r>
      <w:r>
        <w:rPr>
          <w:bCs/>
          <w:b/>
        </w:rPr>
        <w:t xml:space="preserve">Length:</w:t>
      </w:r>
      <w:r>
        <w:t xml:space="preserve"> </w:t>
      </w:r>
      <w:r>
        <w:t xml:space="preserve">Approximately 10–12 minutes delivered</w:t>
      </w:r>
    </w:p>
    <w:p>
      <w:r>
        <w:pict>
          <v:rect style="width:0;height:1.5pt" o:hralign="center" o:hrstd="t" o:hr="t"/>
        </w:pict>
      </w:r>
    </w:p>
    <w:p>
      <w:pPr>
        <w:pStyle w:val="FirstParagraph"/>
      </w:pPr>
      <w:r>
        <w:t xml:space="preserve">Mr. Speaker, I have listened carefully to the concerns raised across this House, and I welcome them. A measure this important deserves hard questions. Let me answer them directly.</w:t>
      </w:r>
    </w:p>
    <w:p>
      <w:pPr>
        <w:pStyle w:val="BodyText"/>
      </w:pPr>
      <w:r>
        <w:rPr>
          <w:bCs/>
          <w:b/>
        </w:rPr>
        <w:t xml:space="preserve">To those who worry about sovereignty:</w:t>
      </w:r>
      <w:r>
        <w:t xml:space="preserve"> </w:t>
      </w:r>
      <w:r>
        <w:t xml:space="preserve">IMESI does not override Parliament — it cannot. No IMESI body imposes any measure inside Canada. Every implementation happens through Canadian law, voted by Canadian parliamentarians. A Regulatory Sovereignty Firewall guarantees that IMESI never prescribes or harmonises a single domestic regulation. This House loses nothing. It gains a shield.</w:t>
      </w:r>
    </w:p>
    <w:p>
      <w:pPr>
        <w:pStyle w:val="BodyText"/>
      </w:pPr>
      <w:r>
        <w:rPr>
          <w:bCs/>
          <w:b/>
        </w:rPr>
        <w:t xml:space="preserve">To those who worry about cost:</w:t>
      </w:r>
      <w:r>
        <w:t xml:space="preserve"> </w:t>
      </w:r>
      <w:r>
        <w:t xml:space="preserve">Canada’s contribution is a fraction of one percent of GDP — capped, by the Instrument itself, at 0.25% of GDP in the hardest possible year. Only the paid-in base is actual fiscal outlay; the rest is contingent capacity of the kind the IMF and every major development bank have used for decades. And set that number against the cost of standing alone — in lost exports, lost jobs, deferred investment, and lost influence. The premium is modest. The unprotected exposure is not.</w:t>
      </w:r>
    </w:p>
    <w:p>
      <w:pPr>
        <w:pStyle w:val="BodyText"/>
      </w:pPr>
      <w:r>
        <w:rPr>
          <w:bCs/>
          <w:b/>
        </w:rPr>
        <w:t xml:space="preserve">To those who worry about provoking retaliation:</w:t>
      </w:r>
      <w:r>
        <w:t xml:space="preserve"> </w:t>
      </w:r>
      <w:r>
        <w:t xml:space="preserve">Economic coercion is not a hypothetical we might invite — it is a condition we already face. We already feel the tariffs, the uncertainty, the investment chill. IMESI does not invite coercion; it deters it. Deterrence, as every Canadian knows from our history in other fields, is the quietest and cheapest form of security.</w:t>
      </w:r>
    </w:p>
    <w:p>
      <w:pPr>
        <w:pStyle w:val="BodyText"/>
      </w:pPr>
      <w:r>
        <w:rPr>
          <w:bCs/>
          <w:b/>
        </w:rPr>
        <w:t xml:space="preserve">To those who worry about being trapped:</w:t>
      </w:r>
      <w:r>
        <w:t xml:space="preserve"> </w:t>
      </w:r>
      <w:r>
        <w:t xml:space="preserve">Any member may withdraw on twelve months’ notice — no financial penalty, no stigma, no locked door. This is insurance you choose and can un-choose. And every time-limited commitment in the Instrument operates under a standing rule of active review: nothing continues by neglect, and nothing dies by neglect. Review is permanent; so is control.</w:t>
      </w:r>
    </w:p>
    <w:p>
      <w:pPr>
        <w:pStyle w:val="BodyText"/>
      </w:pPr>
      <w:r>
        <w:rPr>
          <w:bCs/>
          <w:b/>
        </w:rPr>
        <w:t xml:space="preserve">To those who worry about escalation:</w:t>
      </w:r>
      <w:r>
        <w:t xml:space="preserve"> </w:t>
      </w:r>
      <w:r>
        <w:t xml:space="preserve">Proportionality is not a promise in IMESI; it is architecture. Defined phases. Mandatory human confirmation before any measure above the first phase. Published de-escalation pathways before major actions. Face-saving off-ramps built into the clock itself — because our goal is not to win a confrontation, it is to end one, quickly and on terms both sides survive.</w:t>
      </w:r>
    </w:p>
    <w:p>
      <w:pPr>
        <w:pStyle w:val="BodyText"/>
      </w:pPr>
      <w:r>
        <w:t xml:space="preserve">Canada has waited long enough to diversify. The time for talk is over. This is about building, taking control, and winning — not against anyone, but for Canadians. I ask honourable members in every party to help us build it.</w:t>
      </w:r>
    </w:p>
    <w:p>
      <w:r>
        <w:pict>
          <v:rect style="width:0;height:1.5pt" o:hralign="center" o:hrstd="t" o:hr="t"/>
        </w:pict>
      </w:r>
    </w:p>
    <w:bookmarkEnd w:id="29"/>
    <w:bookmarkStart w:id="30" w:name="X7ec214d1950ce16f0f7f48cdbe02998e0a18776"/>
    <w:p>
      <w:pPr>
        <w:pStyle w:val="Heading2"/>
      </w:pPr>
      <w:r>
        <w:t xml:space="preserve">Speech C (Optional): The International Audience</w:t>
      </w:r>
    </w:p>
    <w:p>
      <w:pPr>
        <w:pStyle w:val="FirstParagraph"/>
      </w:pPr>
      <w:r>
        <w:rPr>
          <w:bCs/>
          <w:b/>
        </w:rPr>
        <w:t xml:space="preserve">Venue:</w:t>
      </w:r>
      <w:r>
        <w:t xml:space="preserve"> </w:t>
      </w:r>
      <w:r>
        <w:t xml:space="preserve">Summit of founding partners / major international forum</w:t>
      </w:r>
      <w:r>
        <w:t xml:space="preserve"> </w:t>
      </w:r>
      <w:r>
        <w:rPr>
          <w:bCs/>
          <w:b/>
        </w:rPr>
        <w:t xml:space="preserve">Tone:</w:t>
      </w:r>
      <w:r>
        <w:t xml:space="preserve"> </w:t>
      </w:r>
      <w:r>
        <w:t xml:space="preserve">Generous, outward-looking, deliberately inclusive</w:t>
      </w:r>
      <w:r>
        <w:t xml:space="preserve"> </w:t>
      </w:r>
      <w:r>
        <w:rPr>
          <w:bCs/>
          <w:b/>
        </w:rPr>
        <w:t xml:space="preserve">Length:</w:t>
      </w:r>
      <w:r>
        <w:t xml:space="preserve"> </w:t>
      </w:r>
      <w:r>
        <w:t xml:space="preserve">8–10 minutes</w:t>
      </w:r>
    </w:p>
    <w:p>
      <w:r>
        <w:pict>
          <v:rect style="width:0;height:1.5pt" o:hralign="center" o:hrstd="t" o:hr="t"/>
        </w:pict>
      </w:r>
    </w:p>
    <w:p>
      <w:pPr>
        <w:pStyle w:val="FirstParagraph"/>
      </w:pPr>
      <w:r>
        <w:t xml:space="preserve">Friends and partners: Canada did not come to this table to close a door. We came to hold one open. IMESI names no adversary, because it has none. It applies equally to all states, including its own members, and it is open to every country — including the largest economies on earth — on exactly the same terms. We are not building a wall between blocs. We are building a floor beneath all of us: a floor of rules, predictability, and mutual insurance, so that trade remains a bridge and never again becomes a weapon. To every nation watching: there is a seat at this table for you. Because if you are not at the table, you are on the menu — and we intend the table to be large.</w:t>
      </w:r>
    </w:p>
    <w:p>
      <w:r>
        <w:pict>
          <v:rect style="width:0;height:1.5pt" o:hralign="center" o:hrstd="t" o:hr="t"/>
        </w:pict>
      </w:r>
    </w:p>
    <w:bookmarkEnd w:id="30"/>
    <w:bookmarkStart w:id="31" w:name="Xd7bcf1ade6a8c1f4cffaffefe62cd49833f17ef"/>
    <w:p>
      <w:pPr>
        <w:pStyle w:val="Heading2"/>
      </w:pPr>
      <w:r>
        <w:t xml:space="preserve">Prime Minister — Additional Quotable Lines (for media, scrums, and social)</w:t>
      </w:r>
    </w:p>
    <w:p>
      <w:pPr>
        <w:numPr>
          <w:ilvl w:val="0"/>
          <w:numId w:val="1004"/>
        </w:numPr>
        <w:pStyle w:val="Compact"/>
      </w:pPr>
      <w:r>
        <w:t xml:space="preserve">“</w:t>
      </w:r>
      <w:r>
        <w:t xml:space="preserve">Canadians are prudent people. We insure our homes, our cars, our businesses. It is time we insured our economy — together, with partners, on our own terms.</w:t>
      </w:r>
      <w:r>
        <w:t xml:space="preserve">”</w:t>
      </w:r>
    </w:p>
    <w:p>
      <w:pPr>
        <w:numPr>
          <w:ilvl w:val="0"/>
          <w:numId w:val="1004"/>
        </w:numPr>
        <w:pStyle w:val="Compact"/>
      </w:pPr>
      <w:r>
        <w:t xml:space="preserve">“</w:t>
      </w:r>
      <w:r>
        <w:t xml:space="preserve">This is not about choosing between partners. It is about never again having to choose between our prosperity and our sovereignty.</w:t>
      </w:r>
      <w:r>
        <w:t xml:space="preserve">”</w:t>
      </w:r>
    </w:p>
    <w:p>
      <w:pPr>
        <w:numPr>
          <w:ilvl w:val="0"/>
          <w:numId w:val="1004"/>
        </w:numPr>
        <w:pStyle w:val="Compact"/>
      </w:pPr>
      <w:r>
        <w:t xml:space="preserve">“</w:t>
      </w:r>
      <w:r>
        <w:t xml:space="preserve">The premium is a fraction of one percent of GDP. The cost of standing alone is measured in paycheques.</w:t>
      </w:r>
      <w:r>
        <w:t xml:space="preserve">”</w:t>
      </w:r>
    </w:p>
    <w:p>
      <w:pPr>
        <w:numPr>
          <w:ilvl w:val="0"/>
          <w:numId w:val="1004"/>
        </w:numPr>
        <w:pStyle w:val="Compact"/>
      </w:pPr>
      <w:r>
        <w:t xml:space="preserve">“</w:t>
      </w:r>
      <w:r>
        <w:t xml:space="preserve">Deterrence is not escalation. Deterrence is how escalation never happens.</w:t>
      </w:r>
      <w:r>
        <w:t xml:space="preserve">”</w:t>
      </w:r>
    </w:p>
    <w:p>
      <w:pPr>
        <w:numPr>
          <w:ilvl w:val="0"/>
          <w:numId w:val="1004"/>
        </w:numPr>
        <w:pStyle w:val="Compact"/>
      </w:pPr>
      <w:r>
        <w:t xml:space="preserve">“</w:t>
      </w:r>
      <w:r>
        <w:t xml:space="preserve">We will always prefer the open door to the closed fist — IMESI exists so that every nation can afford to prefer it too.</w:t>
      </w:r>
      <w:r>
        <w:t xml:space="preserve">”</w:t>
      </w:r>
    </w:p>
    <w:p>
      <w:pPr>
        <w:numPr>
          <w:ilvl w:val="0"/>
          <w:numId w:val="1004"/>
        </w:numPr>
        <w:pStyle w:val="Compact"/>
      </w:pPr>
      <w:r>
        <w:t xml:space="preserve">“</w:t>
      </w:r>
      <w:r>
        <w:t xml:space="preserve">Canada will be a founding member, a founding host, and a founding guarantor of this framework. That is what middle powers do when they act together.</w:t>
      </w:r>
      <w:r>
        <w:t xml:space="preserve">”</w:t>
      </w:r>
    </w:p>
    <w:p>
      <w:r>
        <w:pict>
          <v:rect style="width:0;height:1.5pt" o:hralign="center" o:hrstd="t" o:hr="t"/>
        </w:pict>
      </w:r>
    </w:p>
    <w:bookmarkEnd w:id="31"/>
    <w:bookmarkEnd w:id="32"/>
    <w:bookmarkStart w:id="43" w:name="part-iii-cabinet-and-senior-figures"/>
    <w:p>
      <w:pPr>
        <w:pStyle w:val="Heading1"/>
      </w:pPr>
      <w:r>
        <w:t xml:space="preserve">Part III — Cabinet and Senior Figures</w:t>
      </w:r>
    </w:p>
    <w:bookmarkStart w:id="35" w:name="the-minister-of-finance"/>
    <w:p>
      <w:pPr>
        <w:pStyle w:val="Heading2"/>
      </w:pPr>
      <w:r>
        <w:t xml:space="preserve">3.1 The Minister of Finance</w:t>
      </w:r>
    </w:p>
    <w:p>
      <w:pPr>
        <w:pStyle w:val="FirstParagraph"/>
      </w:pPr>
      <w:r>
        <w:rPr>
          <w:bCs/>
          <w:b/>
        </w:rPr>
        <w:t xml:space="preserve">Role:</w:t>
      </w:r>
      <w:r>
        <w:t xml:space="preserve"> </w:t>
      </w:r>
      <w:r>
        <w:t xml:space="preserve">The fiscal and economic credibility anchor.</w:t>
      </w:r>
      <w:r>
        <w:t xml:space="preserve"> </w:t>
      </w:r>
      <w:r>
        <w:rPr>
          <w:bCs/>
          <w:b/>
        </w:rPr>
        <w:t xml:space="preserve">Key messages:</w:t>
      </w:r>
      <w:r>
        <w:t xml:space="preserve"> </w:t>
      </w:r>
      <w:r>
        <w:t xml:space="preserve">Hard cap of 0.25% of GDP; only the paid-in base is real outlay; procurement savings and resilience dividends from day one; membership signals stability to markets and rating agencies;</w:t>
      </w:r>
      <w:r>
        <w:t xml:space="preserve"> </w:t>
      </w:r>
      <w:r>
        <w:rPr>
          <w:iCs/>
          <w:i/>
        </w:rPr>
        <w:t xml:space="preserve">“</w:t>
      </w:r>
      <w:r>
        <w:rPr>
          <w:iCs/>
          <w:i/>
        </w:rPr>
        <w:t xml:space="preserve">a smart investment, not a blank cheque.</w:t>
      </w:r>
      <w:r>
        <w:rPr>
          <w:iCs/>
          <w:i/>
        </w:rPr>
        <w:t xml:space="preserve">”</w:t>
      </w:r>
    </w:p>
    <w:bookmarkStart w:id="33" w:name="quote-options"/>
    <w:p>
      <w:pPr>
        <w:pStyle w:val="Heading3"/>
      </w:pPr>
      <w:r>
        <w:t xml:space="preserve">Quote Options</w:t>
      </w:r>
    </w:p>
    <w:p>
      <w:pPr>
        <w:pStyle w:val="FirstParagraph"/>
      </w:pPr>
      <w:r>
        <w:rPr>
          <w:bCs/>
          <w:b/>
        </w:rPr>
        <w:t xml:space="preserve">Option 1 — The Costed Case.</w:t>
      </w:r>
      <w:r>
        <w:t xml:space="preserve"> </w:t>
      </w:r>
      <w:r>
        <w:t xml:space="preserve">&gt;</w:t>
      </w:r>
      <w:r>
        <w:t xml:space="preserve"> </w:t>
      </w:r>
      <w:r>
        <w:t xml:space="preserve">“</w:t>
      </w:r>
      <w:r>
        <w:t xml:space="preserve">We have costed this carefully. Canada’s maximum annual exposure is capped at one quarter of one percent of GDP — and that is the worst-case year, not the typical one. Against that, set joint procurement savings, faster customs, new market access, and the confidence that comes from being a member of a rules-based stabilisation system. This is not spending. It is saving.</w:t>
      </w:r>
      <w:r>
        <w:t xml:space="preserve">”</w:t>
      </w:r>
    </w:p>
    <w:p>
      <w:pPr>
        <w:pStyle w:val="BodyText"/>
      </w:pPr>
      <w:r>
        <w:rPr>
          <w:bCs/>
          <w:b/>
        </w:rPr>
        <w:t xml:space="preserve">Option 2 — The Market Signal.</w:t>
      </w:r>
      <w:r>
        <w:t xml:space="preserve"> </w:t>
      </w:r>
      <w:r>
        <w:t xml:space="preserve">&gt;</w:t>
      </w:r>
      <w:r>
        <w:t xml:space="preserve"> </w:t>
      </w:r>
      <w:r>
        <w:t xml:space="preserve">“</w:t>
      </w:r>
      <w:r>
        <w:t xml:space="preserve">Investors price predictability. IMESI makes Canada more predictable — our supply chains, our market access, our policy environment. Membership is an asset on the national balance sheet, and I expect markets to treat it that way.</w:t>
      </w:r>
      <w:r>
        <w:t xml:space="preserve">”</w:t>
      </w:r>
    </w:p>
    <w:p>
      <w:pPr>
        <w:pStyle w:val="BodyText"/>
      </w:pPr>
      <w:r>
        <w:rPr>
          <w:bCs/>
          <w:b/>
        </w:rPr>
        <w:t xml:space="preserve">Option 3 — The Household Analogy.</w:t>
      </w:r>
      <w:r>
        <w:t xml:space="preserve"> </w:t>
      </w:r>
      <w:r>
        <w:t xml:space="preserve">&gt;</w:t>
      </w:r>
      <w:r>
        <w:t xml:space="preserve"> </w:t>
      </w:r>
      <w:r>
        <w:t xml:space="preserve">“</w:t>
      </w:r>
      <w:r>
        <w:t xml:space="preserve">No Canadian family calls their home insurance a</w:t>
      </w:r>
      <w:r>
        <w:t xml:space="preserve"> </w:t>
      </w:r>
      <w:r>
        <w:t xml:space="preserve">‘</w:t>
      </w:r>
      <w:r>
        <w:t xml:space="preserve">blank cheque.</w:t>
      </w:r>
      <w:r>
        <w:t xml:space="preserve">’</w:t>
      </w:r>
      <w:r>
        <w:t xml:space="preserve"> </w:t>
      </w:r>
      <w:r>
        <w:t xml:space="preserve">They call it prudence. The premium is capped, the coverage is defined, and you sleep better. That is exactly the logic of IMESI at the national scale.</w:t>
      </w:r>
      <w:r>
        <w:t xml:space="preserve">”</w:t>
      </w:r>
    </w:p>
    <w:p>
      <w:pPr>
        <w:pStyle w:val="BodyText"/>
      </w:pPr>
      <w:r>
        <w:rPr>
          <w:bCs/>
          <w:b/>
        </w:rPr>
        <w:t xml:space="preserve">Option 4 — The Opportunity Cost.</w:t>
      </w:r>
      <w:r>
        <w:t xml:space="preserve"> </w:t>
      </w:r>
      <w:r>
        <w:t xml:space="preserve">&gt;</w:t>
      </w:r>
      <w:r>
        <w:t xml:space="preserve"> </w:t>
      </w:r>
      <w:r>
        <w:t xml:space="preserve">“</w:t>
      </w:r>
      <w:r>
        <w:t xml:space="preserve">The most expensive option on the table is the status quo. Every year of concentrated exposure is a year of discounted investment and deferred ambition. IMESI is how we stop paying the uncertainty tax.</w:t>
      </w:r>
      <w:r>
        <w:t xml:space="preserve">”</w:t>
      </w:r>
    </w:p>
    <w:bookmarkEnd w:id="33"/>
    <w:bookmarkStart w:id="34" w:name="X18d6d3b895cf277e6ef8c0a11b07b61152dcf45"/>
    <w:p>
      <w:pPr>
        <w:pStyle w:val="Heading3"/>
      </w:pPr>
      <w:r>
        <w:t xml:space="preserve">Optional Short Speech — Budget Context (4–5 minutes)</w:t>
      </w:r>
    </w:p>
    <w:p>
      <w:pPr>
        <w:pStyle w:val="BlockText"/>
      </w:pPr>
      <w:r>
        <w:t xml:space="preserve">“</w:t>
      </w:r>
      <w:r>
        <w:t xml:space="preserve">Mr. Speaker, Canadians expect two things from their government on the economy: ambition and discipline. IMESI delivers both. Ambition — because it opens new markets, new procurement pools, and new resilience for Canadian exporters from day one. Discipline — because its costs are capped, transparent, and published on a public dashboard that any Canadian can read. Every dollar of our contribution is accounted for; every mechanism has been reviewed for compatibility with our international obligations. This is the fiscal logic of insurance, and it is the fiscal logic of a confident country: pay a little, predictably, so you never have to pay a lot, suddenly.</w:t>
      </w:r>
      <w:r>
        <w:t xml:space="preserve">”</w:t>
      </w:r>
    </w:p>
    <w:p>
      <w:r>
        <w:pict>
          <v:rect style="width:0;height:1.5pt" o:hralign="center" o:hrstd="t" o:hr="t"/>
        </w:pict>
      </w:r>
    </w:p>
    <w:bookmarkEnd w:id="34"/>
    <w:bookmarkEnd w:id="35"/>
    <w:bookmarkStart w:id="38" w:name="the-minister-of-foreign-affairs"/>
    <w:p>
      <w:pPr>
        <w:pStyle w:val="Heading2"/>
      </w:pPr>
      <w:r>
        <w:t xml:space="preserve">3.2 The Minister of Foreign Affairs</w:t>
      </w:r>
    </w:p>
    <w:p>
      <w:pPr>
        <w:pStyle w:val="FirstParagraph"/>
      </w:pPr>
      <w:r>
        <w:rPr>
          <w:bCs/>
          <w:b/>
        </w:rPr>
        <w:t xml:space="preserve">Role:</w:t>
      </w:r>
      <w:r>
        <w:t xml:space="preserve"> </w:t>
      </w:r>
      <w:r>
        <w:t xml:space="preserve">The international relationship builder.</w:t>
      </w:r>
      <w:r>
        <w:t xml:space="preserve"> </w:t>
      </w:r>
      <w:r>
        <w:rPr>
          <w:bCs/>
          <w:b/>
        </w:rPr>
        <w:t xml:space="preserve">Key messages:</w:t>
      </w:r>
      <w:r>
        <w:t xml:space="preserve"> </w:t>
      </w:r>
      <w:r>
        <w:t xml:space="preserve">A middle-power coalition, open to all; non-bloc, non-aligned; no predetermined targets; the door open to every state on the same terms; a partnership track for cooperation with systemic economies.</w:t>
      </w:r>
    </w:p>
    <w:bookmarkStart w:id="36" w:name="quote-options-1"/>
    <w:p>
      <w:pPr>
        <w:pStyle w:val="Heading3"/>
      </w:pPr>
      <w:r>
        <w:t xml:space="preserve">Quote Options</w:t>
      </w:r>
    </w:p>
    <w:p>
      <w:pPr>
        <w:pStyle w:val="FirstParagraph"/>
      </w:pPr>
      <w:r>
        <w:rPr>
          <w:bCs/>
          <w:b/>
        </w:rPr>
        <w:t xml:space="preserve">Option 1 — The Open Door.</w:t>
      </w:r>
      <w:r>
        <w:t xml:space="preserve"> </w:t>
      </w:r>
      <w:r>
        <w:t xml:space="preserve">&gt;</w:t>
      </w:r>
      <w:r>
        <w:t xml:space="preserve"> </w:t>
      </w:r>
      <w:r>
        <w:t xml:space="preserve">“</w:t>
      </w:r>
      <w:r>
        <w:t xml:space="preserve">IMESI is not anti-anyone. It is pro-rules. It is open to any state that shares a commitment to rules-based trade and mutual security — including the largest economies in the world, on exactly the same terms as the smallest.</w:t>
      </w:r>
      <w:r>
        <w:t xml:space="preserve">”</w:t>
      </w:r>
    </w:p>
    <w:p>
      <w:pPr>
        <w:pStyle w:val="BodyText"/>
      </w:pPr>
      <w:r>
        <w:rPr>
          <w:bCs/>
          <w:b/>
        </w:rPr>
        <w:t xml:space="preserve">Option 2 — The Coalition Logic.</w:t>
      </w:r>
      <w:r>
        <w:t xml:space="preserve"> </w:t>
      </w:r>
      <w:r>
        <w:t xml:space="preserve">&gt;</w:t>
      </w:r>
      <w:r>
        <w:t xml:space="preserve"> </w:t>
      </w:r>
      <w:r>
        <w:t xml:space="preserve">“</w:t>
      </w:r>
      <w:r>
        <w:t xml:space="preserve">Middle powers are the majority of the world’s economy and the minority of its leverage — but only when we stand apart. IMESI is how the majority of the economy acquires the voice it has earned.</w:t>
      </w:r>
      <w:r>
        <w:t xml:space="preserve">”</w:t>
      </w:r>
    </w:p>
    <w:p>
      <w:pPr>
        <w:pStyle w:val="BodyText"/>
      </w:pPr>
      <w:r>
        <w:rPr>
          <w:bCs/>
          <w:b/>
        </w:rPr>
        <w:t xml:space="preserve">Option 3 — The Diplomatic Off-Ramp.</w:t>
      </w:r>
      <w:r>
        <w:t xml:space="preserve"> </w:t>
      </w:r>
      <w:r>
        <w:t xml:space="preserve">&gt;</w:t>
      </w:r>
      <w:r>
        <w:t xml:space="preserve"> </w:t>
      </w:r>
      <w:r>
        <w:t xml:space="preserve">“</w:t>
      </w:r>
      <w:r>
        <w:t xml:space="preserve">Every mechanism in IMESI has a door marked</w:t>
      </w:r>
      <w:r>
        <w:t xml:space="preserve"> </w:t>
      </w:r>
      <w:r>
        <w:t xml:space="preserve">‘</w:t>
      </w:r>
      <w:r>
        <w:t xml:space="preserve">exit</w:t>
      </w:r>
      <w:r>
        <w:t xml:space="preserve">’</w:t>
      </w:r>
      <w:r>
        <w:t xml:space="preserve"> </w:t>
      </w:r>
      <w:r>
        <w:t xml:space="preserve">— quiet consultation, mediation, face-saving de-escalation. We built a system designed to end confrontations, not to win them. That is what serious diplomacy looks like.</w:t>
      </w:r>
      <w:r>
        <w:t xml:space="preserve">”</w:t>
      </w:r>
    </w:p>
    <w:p>
      <w:pPr>
        <w:pStyle w:val="BodyText"/>
      </w:pPr>
      <w:r>
        <w:rPr>
          <w:bCs/>
          <w:b/>
        </w:rPr>
        <w:t xml:space="preserve">Option 4 — The Invitation.</w:t>
      </w:r>
      <w:r>
        <w:t xml:space="preserve"> </w:t>
      </w:r>
      <w:r>
        <w:t xml:space="preserve">&gt;</w:t>
      </w:r>
      <w:r>
        <w:t xml:space="preserve"> </w:t>
      </w:r>
      <w:r>
        <w:t xml:space="preserve">“</w:t>
      </w:r>
      <w:r>
        <w:t xml:space="preserve">To our partners considering membership: you will not be asked to choose sides, because there are no sides. You will be asked to choose rules. Most of the world already has.</w:t>
      </w:r>
      <w:r>
        <w:t xml:space="preserve">”</w:t>
      </w:r>
    </w:p>
    <w:bookmarkEnd w:id="36"/>
    <w:bookmarkStart w:id="37" w:name="Xefc86e2ab0fe5503ea756e42050859102d9daa6"/>
    <w:p>
      <w:pPr>
        <w:pStyle w:val="Heading3"/>
      </w:pPr>
      <w:r>
        <w:t xml:space="preserve">Optional Short Speech — Founding Partners Event (5 minutes)</w:t>
      </w:r>
    </w:p>
    <w:p>
      <w:pPr>
        <w:pStyle w:val="BlockText"/>
      </w:pPr>
      <w:r>
        <w:t xml:space="preserve">“</w:t>
      </w:r>
      <w:r>
        <w:t xml:space="preserve">Colleagues: history will record that the rules-based order did not die — it was rebuilt by the countries that needed it most. We are not here to replace old institutions but to add a capability they never had: collective insurance against the weaponisation of trade itself. Canada’s commitment to this coalition is total and it is patient. We will expand it carefully, govern it transparently, and keep its door permanently open. The measure of IMESI’s success will not be the day it responds to coercion. It will be the long, quiet years when coercion stops being attempted.</w:t>
      </w:r>
      <w:r>
        <w:t xml:space="preserve">”</w:t>
      </w:r>
    </w:p>
    <w:p>
      <w:r>
        <w:pict>
          <v:rect style="width:0;height:1.5pt" o:hralign="center" o:hrstd="t" o:hr="t"/>
        </w:pict>
      </w:r>
    </w:p>
    <w:bookmarkEnd w:id="37"/>
    <w:bookmarkEnd w:id="38"/>
    <w:bookmarkStart w:id="40" w:name="the-minister-of-international-trade"/>
    <w:p>
      <w:pPr>
        <w:pStyle w:val="Heading2"/>
      </w:pPr>
      <w:r>
        <w:t xml:space="preserve">3.3 The Minister of International Trade</w:t>
      </w:r>
    </w:p>
    <w:p>
      <w:pPr>
        <w:pStyle w:val="FirstParagraph"/>
      </w:pPr>
      <w:r>
        <w:rPr>
          <w:bCs/>
          <w:b/>
        </w:rPr>
        <w:t xml:space="preserve">Role:</w:t>
      </w:r>
      <w:r>
        <w:t xml:space="preserve"> </w:t>
      </w:r>
      <w:r>
        <w:t xml:space="preserve">The exporter and business champion.</w:t>
      </w:r>
      <w:r>
        <w:t xml:space="preserve"> </w:t>
      </w:r>
      <w:r>
        <w:rPr>
          <w:bCs/>
          <w:b/>
        </w:rPr>
        <w:t xml:space="preserve">Key messages:</w:t>
      </w:r>
      <w:r>
        <w:t xml:space="preserve"> </w:t>
      </w:r>
      <w:r>
        <w:t xml:space="preserve">Diversification as national strategy; IMESI accelerates every existing trade objective; certified-firm customs fast lanes; talent mobility;</w:t>
      </w:r>
      <w:r>
        <w:t xml:space="preserve"> </w:t>
      </w:r>
      <w:r>
        <w:rPr>
          <w:iCs/>
          <w:i/>
        </w:rPr>
        <w:t xml:space="preserve">“</w:t>
      </w:r>
      <w:r>
        <w:rPr>
          <w:iCs/>
          <w:i/>
        </w:rPr>
        <w:t xml:space="preserve">the deal that protects all the other deals.</w:t>
      </w:r>
      <w:r>
        <w:rPr>
          <w:iCs/>
          <w:i/>
        </w:rPr>
        <w:t xml:space="preserve">”</w:t>
      </w:r>
    </w:p>
    <w:bookmarkStart w:id="39" w:name="quote-options-2"/>
    <w:p>
      <w:pPr>
        <w:pStyle w:val="Heading3"/>
      </w:pPr>
      <w:r>
        <w:t xml:space="preserve">Quote Options</w:t>
      </w:r>
    </w:p>
    <w:p>
      <w:pPr>
        <w:pStyle w:val="FirstParagraph"/>
      </w:pPr>
      <w:r>
        <w:rPr>
          <w:bCs/>
          <w:b/>
        </w:rPr>
        <w:t xml:space="preserve">Option 1 — The Toolkit.</w:t>
      </w:r>
      <w:r>
        <w:t xml:space="preserve"> </w:t>
      </w:r>
      <w:r>
        <w:t xml:space="preserve">&gt;</w:t>
      </w:r>
      <w:r>
        <w:t xml:space="preserve"> </w:t>
      </w:r>
      <w:r>
        <w:t xml:space="preserve">“</w:t>
      </w:r>
      <w:r>
        <w:t xml:space="preserve">Our exporters have been hit hard, and they have been patient. This gives them a new toolkit: preferential access, faster customs, insurance against disruption. IMESI is the deal that protects all the other deals.</w:t>
      </w:r>
      <w:r>
        <w:t xml:space="preserve">”</w:t>
      </w:r>
    </w:p>
    <w:p>
      <w:pPr>
        <w:pStyle w:val="BodyText"/>
      </w:pPr>
      <w:r>
        <w:rPr>
          <w:bCs/>
          <w:b/>
        </w:rPr>
        <w:t xml:space="preserve">Option 2 — The Diversifier.</w:t>
      </w:r>
      <w:r>
        <w:t xml:space="preserve"> </w:t>
      </w:r>
      <w:r>
        <w:t xml:space="preserve">&gt;</w:t>
      </w:r>
      <w:r>
        <w:t xml:space="preserve"> </w:t>
      </w:r>
      <w:r>
        <w:t xml:space="preserve">“</w:t>
      </w:r>
      <w:r>
        <w:t xml:space="preserve">Diversification has been Canadian policy for years. IMESI is what makes it real — pooled market intelligence, coordinated procurement, and a certified fast lane that rewards reliable firms. We are not telling business where to sell. We are making it safer to sell everywhere.</w:t>
      </w:r>
      <w:r>
        <w:t xml:space="preserve">”</w:t>
      </w:r>
    </w:p>
    <w:p>
      <w:pPr>
        <w:pStyle w:val="BodyText"/>
      </w:pPr>
      <w:r>
        <w:rPr>
          <w:bCs/>
          <w:b/>
        </w:rPr>
        <w:t xml:space="preserve">Option 3 — The Small Business Line.</w:t>
      </w:r>
      <w:r>
        <w:t xml:space="preserve"> </w:t>
      </w:r>
      <w:r>
        <w:t xml:space="preserve">&gt;</w:t>
      </w:r>
      <w:r>
        <w:t xml:space="preserve"> </w:t>
      </w:r>
      <w:r>
        <w:t xml:space="preserve">“</w:t>
      </w:r>
      <w:r>
        <w:t xml:space="preserve">Big firms can absorb a tariff shock. Small and medium exporters cannot — one cancelled contract is their year. IMESI’s first-response support and early warning exist for them most of all.</w:t>
      </w:r>
      <w:r>
        <w:t xml:space="preserve">”</w:t>
      </w:r>
    </w:p>
    <w:p>
      <w:pPr>
        <w:pStyle w:val="BodyText"/>
      </w:pPr>
      <w:r>
        <w:rPr>
          <w:bCs/>
          <w:b/>
        </w:rPr>
        <w:t xml:space="preserve">Option 4 — The Talent Line.</w:t>
      </w:r>
      <w:r>
        <w:t xml:space="preserve"> </w:t>
      </w:r>
      <w:r>
        <w:t xml:space="preserve">&gt;</w:t>
      </w:r>
      <w:r>
        <w:t xml:space="preserve"> </w:t>
      </w:r>
      <w:r>
        <w:t xml:space="preserve">“</w:t>
      </w:r>
      <w:r>
        <w:t xml:space="preserve">The talent mobility passport means a Canadian engineer, a Canadian researcher, a Canadian tradesperson can move to where the coalition’s opportunities are — and bring the value home.</w:t>
      </w:r>
      <w:r>
        <w:t xml:space="preserve">”</w:t>
      </w:r>
    </w:p>
    <w:p>
      <w:r>
        <w:pict>
          <v:rect style="width:0;height:1.5pt" o:hralign="center" o:hrstd="t" o:hr="t"/>
        </w:pict>
      </w:r>
    </w:p>
    <w:bookmarkEnd w:id="39"/>
    <w:bookmarkEnd w:id="40"/>
    <w:bookmarkStart w:id="42" w:name="the-minister-of-national-defence"/>
    <w:p>
      <w:pPr>
        <w:pStyle w:val="Heading2"/>
      </w:pPr>
      <w:r>
        <w:t xml:space="preserve">3.4 The Minister of National Defence</w:t>
      </w:r>
    </w:p>
    <w:p>
      <w:pPr>
        <w:pStyle w:val="FirstParagraph"/>
      </w:pPr>
      <w:r>
        <w:rPr>
          <w:bCs/>
          <w:b/>
        </w:rPr>
        <w:t xml:space="preserve">Role:</w:t>
      </w:r>
      <w:r>
        <w:t xml:space="preserve"> </w:t>
      </w:r>
      <w:r>
        <w:t xml:space="preserve">The military-economic nexus bridge — carefully.</w:t>
      </w:r>
      <w:r>
        <w:t xml:space="preserve"> </w:t>
      </w:r>
      <w:r>
        <w:rPr>
          <w:bCs/>
          <w:b/>
        </w:rPr>
        <w:t xml:space="preserve">Key messages:</w:t>
      </w:r>
      <w:r>
        <w:t xml:space="preserve"> </w:t>
      </w:r>
      <w:r>
        <w:t xml:space="preserve">Resilient supply chains underpin defence readiness; procurement diversification; the Military Insurance Fund delivers economic and humanitarian stabilisation only; IMESI creates no military obligations, ever — a firewall separates it from defence commitments.</w:t>
      </w:r>
    </w:p>
    <w:bookmarkStart w:id="41" w:name="quote-options-3"/>
    <w:p>
      <w:pPr>
        <w:pStyle w:val="Heading3"/>
      </w:pPr>
      <w:r>
        <w:t xml:space="preserve">Quote Options</w:t>
      </w:r>
    </w:p>
    <w:p>
      <w:pPr>
        <w:pStyle w:val="FirstParagraph"/>
      </w:pPr>
      <w:r>
        <w:rPr>
          <w:bCs/>
          <w:b/>
        </w:rPr>
        <w:t xml:space="preserve">Option 1 — The Readiness Case.</w:t>
      </w:r>
      <w:r>
        <w:t xml:space="preserve"> </w:t>
      </w:r>
      <w:r>
        <w:t xml:space="preserve">&gt;</w:t>
      </w:r>
      <w:r>
        <w:t xml:space="preserve"> </w:t>
      </w:r>
      <w:r>
        <w:t xml:space="preserve">“</w:t>
      </w:r>
      <w:r>
        <w:t xml:space="preserve">An army cannot fight on a supply chain that an adversary can switch off. Economic resilience is defence readiness. IMESI hardens the industrial base that everything else depends on.</w:t>
      </w:r>
      <w:r>
        <w:t xml:space="preserve">”</w:t>
      </w:r>
    </w:p>
    <w:p>
      <w:pPr>
        <w:pStyle w:val="BodyText"/>
      </w:pPr>
      <w:r>
        <w:rPr>
          <w:bCs/>
          <w:b/>
        </w:rPr>
        <w:t xml:space="preserve">Option 2 — The Firewall Reassurance.</w:t>
      </w:r>
      <w:r>
        <w:t xml:space="preserve"> </w:t>
      </w:r>
      <w:r>
        <w:t xml:space="preserve">&gt;</w:t>
      </w:r>
      <w:r>
        <w:t xml:space="preserve"> </w:t>
      </w:r>
      <w:r>
        <w:t xml:space="preserve">“</w:t>
      </w:r>
      <w:r>
        <w:t xml:space="preserve">Let me be precise: IMESI is an economic stabilisation mechanism, full stop. It creates no military obligations, authorises no use of force, and touches no alliance commitment. Our defence relationships stand exactly where they stand.</w:t>
      </w:r>
      <w:r>
        <w:t xml:space="preserve">”</w:t>
      </w:r>
    </w:p>
    <w:p>
      <w:pPr>
        <w:pStyle w:val="BodyText"/>
      </w:pPr>
      <w:r>
        <w:rPr>
          <w:bCs/>
          <w:b/>
        </w:rPr>
        <w:t xml:space="preserve">Option 3 — The Industrial Base.</w:t>
      </w:r>
      <w:r>
        <w:t xml:space="preserve"> </w:t>
      </w:r>
      <w:r>
        <w:t xml:space="preserve">&gt;</w:t>
      </w:r>
      <w:r>
        <w:t xml:space="preserve"> </w:t>
      </w:r>
      <w:r>
        <w:t xml:space="preserve">“</w:t>
      </w:r>
      <w:r>
        <w:t xml:space="preserve">We are rebuilding Canada’s defence industrial capacity. IMESI multiplies that effort — shared procurement leverage, resilient corridors for critical inputs, and partners who have a treaty-level interest in our success.</w:t>
      </w:r>
      <w:r>
        <w:t xml:space="preserve">”</w:t>
      </w:r>
    </w:p>
    <w:p>
      <w:pPr>
        <w:pStyle w:val="BodyText"/>
      </w:pPr>
      <w:r>
        <w:rPr>
          <w:bCs/>
          <w:b/>
        </w:rPr>
        <w:t xml:space="preserve">Option 4 — The Personnel Line.</w:t>
      </w:r>
      <w:r>
        <w:t xml:space="preserve"> </w:t>
      </w:r>
      <w:r>
        <w:t xml:space="preserve">&gt;</w:t>
      </w:r>
      <w:r>
        <w:t xml:space="preserve"> </w:t>
      </w:r>
      <w:r>
        <w:t xml:space="preserve">“</w:t>
      </w:r>
      <w:r>
        <w:t xml:space="preserve">The men and women of the Canadian Armed Forces deserve equipment supply lines that do not depend on any single foreign decision. That is what this framework secures.</w:t>
      </w:r>
      <w:r>
        <w:t xml:space="preserve">”</w:t>
      </w:r>
    </w:p>
    <w:p>
      <w:r>
        <w:pict>
          <v:rect style="width:0;height:1.5pt" o:hralign="center" o:hrstd="t" o:hr="t"/>
        </w:pict>
      </w:r>
    </w:p>
    <w:bookmarkEnd w:id="41"/>
    <w:bookmarkEnd w:id="42"/>
    <w:bookmarkEnd w:id="43"/>
    <w:bookmarkStart w:id="52" w:name="X894926048a61624b66c1a9dc66fa26d85aa61d1"/>
    <w:p>
      <w:pPr>
        <w:pStyle w:val="Heading1"/>
      </w:pPr>
      <w:r>
        <w:t xml:space="preserve">Part IV — Provincial, Opposition, and External Voices</w:t>
      </w:r>
    </w:p>
    <w:bookmarkStart w:id="45" w:name="Xe6ffefdd1368625483dccc5aaf39780168aafcb"/>
    <w:p>
      <w:pPr>
        <w:pStyle w:val="Heading2"/>
      </w:pPr>
      <w:r>
        <w:t xml:space="preserve">4.1 Provincial Premiers (Ontario, Quebec, Alberta, British Columbia — adaptable to all)</w:t>
      </w:r>
    </w:p>
    <w:p>
      <w:pPr>
        <w:pStyle w:val="FirstParagraph"/>
      </w:pPr>
      <w:r>
        <w:rPr>
          <w:bCs/>
          <w:b/>
        </w:rPr>
        <w:t xml:space="preserve">Role:</w:t>
      </w:r>
      <w:r>
        <w:t xml:space="preserve"> </w:t>
      </w:r>
      <w:r>
        <w:t xml:space="preserve">The sub-national, practical, jobs-focused voices.</w:t>
      </w:r>
      <w:r>
        <w:t xml:space="preserve"> </w:t>
      </w:r>
      <w:r>
        <w:rPr>
          <w:bCs/>
          <w:b/>
        </w:rPr>
        <w:t xml:space="preserve">Key messages:</w:t>
      </w:r>
      <w:r>
        <w:t xml:space="preserve"> </w:t>
      </w:r>
      <w:r>
        <w:t xml:space="preserve">Protection for regional industries; energy and critical minerals as Canadian leverage;</w:t>
      </w:r>
      <w:r>
        <w:t xml:space="preserve"> </w:t>
      </w:r>
      <w:r>
        <w:rPr>
          <w:iCs/>
          <w:i/>
        </w:rPr>
        <w:t xml:space="preserve">“</w:t>
      </w:r>
      <w:r>
        <w:rPr>
          <w:iCs/>
          <w:i/>
        </w:rPr>
        <w:t xml:space="preserve">this is about jobs in your province.</w:t>
      </w:r>
      <w:r>
        <w:rPr>
          <w:iCs/>
          <w:i/>
        </w:rPr>
        <w:t xml:space="preserve">”</w:t>
      </w:r>
    </w:p>
    <w:bookmarkStart w:id="44" w:name="quote-options-4"/>
    <w:p>
      <w:pPr>
        <w:pStyle w:val="Heading3"/>
      </w:pPr>
      <w:r>
        <w:t xml:space="preserve">Quote Options</w:t>
      </w:r>
    </w:p>
    <w:p>
      <w:pPr>
        <w:pStyle w:val="FirstParagraph"/>
      </w:pPr>
      <w:r>
        <w:rPr>
          <w:bCs/>
          <w:b/>
        </w:rPr>
        <w:t xml:space="preserve">Option 1 — The Provincial Common Line (any premier).</w:t>
      </w:r>
      <w:r>
        <w:t xml:space="preserve"> </w:t>
      </w:r>
      <w:r>
        <w:t xml:space="preserve">&gt;</w:t>
      </w:r>
      <w:r>
        <w:t xml:space="preserve"> </w:t>
      </w:r>
      <w:r>
        <w:t xml:space="preserve">“</w:t>
      </w:r>
      <w:r>
        <w:t xml:space="preserve">This is not an Ottawa project. It is a Canadian project — one that protects jobs in our auto plants, our aerospace sector, our energy industry, and our ports. Every province benefits, and every province’s workers come out stronger.</w:t>
      </w:r>
      <w:r>
        <w:t xml:space="preserve">”</w:t>
      </w:r>
    </w:p>
    <w:p>
      <w:pPr>
        <w:pStyle w:val="BodyText"/>
      </w:pPr>
      <w:r>
        <w:rPr>
          <w:bCs/>
          <w:b/>
        </w:rPr>
        <w:t xml:space="preserve">Option 2 — Ontario (manufacturing).</w:t>
      </w:r>
      <w:r>
        <w:t xml:space="preserve"> </w:t>
      </w:r>
      <w:r>
        <w:t xml:space="preserve">&gt;</w:t>
      </w:r>
      <w:r>
        <w:t xml:space="preserve"> </w:t>
      </w:r>
      <w:r>
        <w:t xml:space="preserve">“</w:t>
      </w:r>
      <w:r>
        <w:t xml:space="preserve">When a tariff lands on an assembly line, it lands on a family in Windsor or Oshawa. IMESI means the next tariff is met by a coalition, not by a press conference. That is the difference between worry and security for Ontario workers.</w:t>
      </w:r>
      <w:r>
        <w:t xml:space="preserve">”</w:t>
      </w:r>
    </w:p>
    <w:p>
      <w:pPr>
        <w:pStyle w:val="BodyText"/>
      </w:pPr>
      <w:r>
        <w:rPr>
          <w:bCs/>
          <w:b/>
        </w:rPr>
        <w:t xml:space="preserve">Option 3 — Quebec (aerospace and resources).</w:t>
      </w:r>
      <w:r>
        <w:t xml:space="preserve"> </w:t>
      </w:r>
      <w:r>
        <w:t xml:space="preserve">&gt;</w:t>
      </w:r>
      <w:r>
        <w:t xml:space="preserve"> </w:t>
      </w:r>
      <w:r>
        <w:t xml:space="preserve">“</w:t>
      </w:r>
      <w:r>
        <w:t xml:space="preserve">Quebec’s aerospace and critical minerals are strategic assets — for us and for our partners. IMESI turns that strategic value into durable market access and shared resilience. C’est une question de sécurité économique pour les travailleurs québécois.</w:t>
      </w:r>
      <w:r>
        <w:t xml:space="preserve">”</w:t>
      </w:r>
    </w:p>
    <w:p>
      <w:pPr>
        <w:pStyle w:val="BodyText"/>
      </w:pPr>
      <w:r>
        <w:rPr>
          <w:bCs/>
          <w:b/>
        </w:rPr>
        <w:t xml:space="preserve">Option 4 — Alberta (energy).</w:t>
      </w:r>
      <w:r>
        <w:t xml:space="preserve"> </w:t>
      </w:r>
      <w:r>
        <w:t xml:space="preserve">&gt;</w:t>
      </w:r>
      <w:r>
        <w:t xml:space="preserve"> </w:t>
      </w:r>
      <w:r>
        <w:t xml:space="preserve">“</w:t>
      </w:r>
      <w:r>
        <w:t xml:space="preserve">The world wants reliable energy and critical minerals from stable partners. Alberta is that partner. IMESI gives our producers a coalition of committed buyers and a shield against the politics of leverage.</w:t>
      </w:r>
      <w:r>
        <w:t xml:space="preserve">”</w:t>
      </w:r>
    </w:p>
    <w:p>
      <w:pPr>
        <w:pStyle w:val="BodyText"/>
      </w:pPr>
      <w:r>
        <w:rPr>
          <w:bCs/>
          <w:b/>
        </w:rPr>
        <w:t xml:space="preserve">Option 5 — British Columbia (ports and Pacific trade).</w:t>
      </w:r>
      <w:r>
        <w:t xml:space="preserve"> </w:t>
      </w:r>
      <w:r>
        <w:t xml:space="preserve">&gt;</w:t>
      </w:r>
      <w:r>
        <w:t xml:space="preserve"> </w:t>
      </w:r>
      <w:r>
        <w:t xml:space="preserve">“</w:t>
      </w:r>
      <w:r>
        <w:t xml:space="preserve">Our ports are Canada’s Pacific gateway. Diversified trade flows through B.C. — and IMESI is diversification with an insurance policy attached.</w:t>
      </w:r>
      <w:r>
        <w:t xml:space="preserve">”</w:t>
      </w:r>
    </w:p>
    <w:p>
      <w:r>
        <w:pict>
          <v:rect style="width:0;height:1.5pt" o:hralign="center" o:hrstd="t" o:hr="t"/>
        </w:pict>
      </w:r>
    </w:p>
    <w:bookmarkEnd w:id="44"/>
    <w:bookmarkEnd w:id="45"/>
    <w:bookmarkStart w:id="47" w:name="the-leader-of-the-official-opposition"/>
    <w:p>
      <w:pPr>
        <w:pStyle w:val="Heading2"/>
      </w:pPr>
      <w:r>
        <w:t xml:space="preserve">4.2 The Leader of the Official Opposition</w:t>
      </w:r>
    </w:p>
    <w:p>
      <w:pPr>
        <w:pStyle w:val="FirstParagraph"/>
      </w:pPr>
      <w:r>
        <w:rPr>
          <w:bCs/>
          <w:b/>
        </w:rPr>
        <w:t xml:space="preserve">Role:</w:t>
      </w:r>
      <w:r>
        <w:t xml:space="preserve"> </w:t>
      </w:r>
      <w:r>
        <w:t xml:space="preserve">The accountability voice — supportive of the direction, rigorous on execution. A genuine united front does not require silence from the opposition; it requires the opposition to be the guarantor of the framework’s integrity.</w:t>
      </w:r>
    </w:p>
    <w:bookmarkStart w:id="46" w:name="quote-options-5"/>
    <w:p>
      <w:pPr>
        <w:pStyle w:val="Heading3"/>
      </w:pPr>
      <w:r>
        <w:t xml:space="preserve">Quote Options</w:t>
      </w:r>
    </w:p>
    <w:p>
      <w:pPr>
        <w:pStyle w:val="FirstParagraph"/>
      </w:pPr>
      <w:r>
        <w:rPr>
          <w:bCs/>
          <w:b/>
        </w:rPr>
        <w:t xml:space="preserve">Option 1 — Conditional Support.</w:t>
      </w:r>
      <w:r>
        <w:t xml:space="preserve"> </w:t>
      </w:r>
      <w:r>
        <w:t xml:space="preserve">&gt;</w:t>
      </w:r>
      <w:r>
        <w:t xml:space="preserve"> </w:t>
      </w:r>
      <w:r>
        <w:t xml:space="preserve">“</w:t>
      </w:r>
      <w:r>
        <w:t xml:space="preserve">We welcome the direction. Economic sovereignty and diversification are causes this party has championed for years. Now we need the details, the timelines, and the results — and Canadians can count on us to demand them.</w:t>
      </w:r>
      <w:r>
        <w:t xml:space="preserve">”</w:t>
      </w:r>
    </w:p>
    <w:p>
      <w:pPr>
        <w:pStyle w:val="BodyText"/>
      </w:pPr>
      <w:r>
        <w:rPr>
          <w:bCs/>
          <w:b/>
        </w:rPr>
        <w:t xml:space="preserve">Option 2 — Parliamentary Control.</w:t>
      </w:r>
      <w:r>
        <w:t xml:space="preserve"> </w:t>
      </w:r>
      <w:r>
        <w:t xml:space="preserve">&gt;</w:t>
      </w:r>
      <w:r>
        <w:t xml:space="preserve"> </w:t>
      </w:r>
      <w:r>
        <w:t xml:space="preserve">“</w:t>
      </w:r>
      <w:r>
        <w:t xml:space="preserve">The government says Parliament keeps control. Good. We will hold them to that — vote by vote, estimate by estimate. If IMESI stays within its limits, it will have our support. If it ever reaches beyond them, it will have our opposition. That is how accountability is supposed to work.</w:t>
      </w:r>
      <w:r>
        <w:t xml:space="preserve">”</w:t>
      </w:r>
    </w:p>
    <w:p>
      <w:pPr>
        <w:pStyle w:val="BodyText"/>
      </w:pPr>
      <w:r>
        <w:rPr>
          <w:bCs/>
          <w:b/>
        </w:rPr>
        <w:t xml:space="preserve">Option 3 — The Results Test.</w:t>
      </w:r>
      <w:r>
        <w:t xml:space="preserve"> </w:t>
      </w:r>
      <w:r>
        <w:t xml:space="preserve">&gt;</w:t>
      </w:r>
      <w:r>
        <w:t xml:space="preserve"> </w:t>
      </w:r>
      <w:r>
        <w:t xml:space="preserve">“</w:t>
      </w:r>
      <w:r>
        <w:t xml:space="preserve">Canadians will judge this by paycheques, not press releases. Procurement savings, market access, protected jobs — measurable, published, verifiable. We will be measuring.</w:t>
      </w:r>
      <w:r>
        <w:t xml:space="preserve">”</w:t>
      </w:r>
    </w:p>
    <w:p>
      <w:pPr>
        <w:pStyle w:val="BodyText"/>
      </w:pPr>
      <w:r>
        <w:rPr>
          <w:bCs/>
          <w:b/>
        </w:rPr>
        <w:t xml:space="preserve">Option 4 — The United Front.</w:t>
      </w:r>
      <w:r>
        <w:t xml:space="preserve"> </w:t>
      </w:r>
      <w:r>
        <w:t xml:space="preserve">&gt;</w:t>
      </w:r>
      <w:r>
        <w:t xml:space="preserve"> </w:t>
      </w:r>
      <w:r>
        <w:t xml:space="preserve">“</w:t>
      </w:r>
      <w:r>
        <w:t xml:space="preserve">On the principle, this House speaks with one voice: Canada will never again be left to face economic coercion alone. Where we differ is on execution — and that debate, in public, is exactly what makes the principle strong.</w:t>
      </w:r>
      <w:r>
        <w:t xml:space="preserve">”</w:t>
      </w:r>
    </w:p>
    <w:p>
      <w:r>
        <w:pict>
          <v:rect style="width:0;height:1.5pt" o:hralign="center" o:hrstd="t" o:hr="t"/>
        </w:pict>
      </w:r>
    </w:p>
    <w:bookmarkEnd w:id="46"/>
    <w:bookmarkEnd w:id="47"/>
    <w:bookmarkStart w:id="49" w:name="X494b49981035d0ce9dbfd82ff831ddb24121487"/>
    <w:p>
      <w:pPr>
        <w:pStyle w:val="Heading2"/>
      </w:pPr>
      <w:r>
        <w:t xml:space="preserve">4.3 The Elder Statesperson (Former Foreign Minister / Former Prime Minister)</w:t>
      </w:r>
    </w:p>
    <w:p>
      <w:pPr>
        <w:pStyle w:val="FirstParagraph"/>
      </w:pPr>
      <w:r>
        <w:rPr>
          <w:bCs/>
          <w:b/>
        </w:rPr>
        <w:t xml:space="preserve">Role:</w:t>
      </w:r>
      <w:r>
        <w:t xml:space="preserve"> </w:t>
      </w:r>
      <w:r>
        <w:t xml:space="preserve">The validator across party lines — the voice that says</w:t>
      </w:r>
      <w:r>
        <w:t xml:space="preserve"> </w:t>
      </w:r>
      <w:r>
        <w:rPr>
          <w:iCs/>
          <w:i/>
        </w:rPr>
        <w:t xml:space="preserve">“</w:t>
      </w:r>
      <w:r>
        <w:rPr>
          <w:iCs/>
          <w:i/>
        </w:rPr>
        <w:t xml:space="preserve">this idea’s time has come</w:t>
      </w:r>
      <w:r>
        <w:rPr>
          <w:iCs/>
          <w:i/>
        </w:rPr>
        <w:t xml:space="preserve">”</w:t>
      </w:r>
      <w:r>
        <w:t xml:space="preserve"> </w:t>
      </w:r>
      <w:r>
        <w:t xml:space="preserve">while keeping the builders honest.</w:t>
      </w:r>
    </w:p>
    <w:bookmarkStart w:id="48" w:name="quote-options-6"/>
    <w:p>
      <w:pPr>
        <w:pStyle w:val="Heading3"/>
      </w:pPr>
      <w:r>
        <w:t xml:space="preserve">Quote Options</w:t>
      </w:r>
    </w:p>
    <w:p>
      <w:pPr>
        <w:pStyle w:val="FirstParagraph"/>
      </w:pPr>
      <w:r>
        <w:rPr>
          <w:bCs/>
          <w:b/>
        </w:rPr>
        <w:t xml:space="preserve">Option 1 — The Time Has Come.</w:t>
      </w:r>
      <w:r>
        <w:t xml:space="preserve"> </w:t>
      </w:r>
      <w:r>
        <w:t xml:space="preserve">&gt;</w:t>
      </w:r>
      <w:r>
        <w:t xml:space="preserve"> </w:t>
      </w:r>
      <w:r>
        <w:t xml:space="preserve">“</w:t>
      </w:r>
      <w:r>
        <w:t xml:space="preserve">I argued for economic diversification when it was unfashionable. This is that argument, finally built into an institution. The question was never whether Canada needed this. It was whether we would build it before we needed it desperately.</w:t>
      </w:r>
      <w:r>
        <w:t xml:space="preserve">”</w:t>
      </w:r>
    </w:p>
    <w:p>
      <w:pPr>
        <w:pStyle w:val="BodyText"/>
      </w:pPr>
      <w:r>
        <w:rPr>
          <w:bCs/>
          <w:b/>
        </w:rPr>
        <w:t xml:space="preserve">Option 2 — The Realist’s Challenge.</w:t>
      </w:r>
      <w:r>
        <w:t xml:space="preserve"> </w:t>
      </w:r>
      <w:r>
        <w:t xml:space="preserve">&gt;</w:t>
      </w:r>
      <w:r>
        <w:t xml:space="preserve"> </w:t>
      </w:r>
      <w:r>
        <w:t xml:space="preserve">“</w:t>
      </w:r>
      <w:r>
        <w:t xml:space="preserve">The challenge is real: will partners risk friction to join? That is why Canada’s job is to prove, in the first twelve months, that membership delivers concrete benefits. Credibility is the only recruitment strategy that works.</w:t>
      </w:r>
      <w:r>
        <w:t xml:space="preserve">”</w:t>
      </w:r>
    </w:p>
    <w:p>
      <w:pPr>
        <w:pStyle w:val="BodyText"/>
      </w:pPr>
      <w:r>
        <w:rPr>
          <w:bCs/>
          <w:b/>
        </w:rPr>
        <w:t xml:space="preserve">Option 3 — The Legacy Line.</w:t>
      </w:r>
      <w:r>
        <w:t xml:space="preserve"> </w:t>
      </w:r>
      <w:r>
        <w:t xml:space="preserve">&gt;</w:t>
      </w:r>
      <w:r>
        <w:t xml:space="preserve"> </w:t>
      </w:r>
      <w:r>
        <w:t xml:space="preserve">“</w:t>
      </w:r>
      <w:r>
        <w:t xml:space="preserve">Every generation of Canadian foreign policy gets one structural idea. This is this generation’s. Build it well, and fifty years from now it will look as natural as the institutions we built after the last time the world broke.</w:t>
      </w:r>
      <w:r>
        <w:t xml:space="preserve">”</w:t>
      </w:r>
    </w:p>
    <w:p>
      <w:r>
        <w:pict>
          <v:rect style="width:0;height:1.5pt" o:hralign="center" o:hrstd="t" o:hr="t"/>
        </w:pict>
      </w:r>
    </w:p>
    <w:bookmarkEnd w:id="48"/>
    <w:bookmarkEnd w:id="49"/>
    <w:bookmarkStart w:id="51" w:name="Xb7658380552595bba885b90fbb24b5f039733b2"/>
    <w:p>
      <w:pPr>
        <w:pStyle w:val="Heading2"/>
      </w:pPr>
      <w:r>
        <w:t xml:space="preserve">4.4 The Business Community (Business Council / Chamber of Commerce)</w:t>
      </w:r>
    </w:p>
    <w:p>
      <w:pPr>
        <w:pStyle w:val="FirstParagraph"/>
      </w:pPr>
      <w:r>
        <w:rPr>
          <w:bCs/>
          <w:b/>
        </w:rPr>
        <w:t xml:space="preserve">Role:</w:t>
      </w:r>
      <w:r>
        <w:t xml:space="preserve"> </w:t>
      </w:r>
      <w:r>
        <w:t xml:space="preserve">The employer voice — converting a treaty into a balance-sheet argument.</w:t>
      </w:r>
    </w:p>
    <w:bookmarkStart w:id="50" w:name="quote-options-7"/>
    <w:p>
      <w:pPr>
        <w:pStyle w:val="Heading3"/>
      </w:pPr>
      <w:r>
        <w:t xml:space="preserve">Quote Options</w:t>
      </w:r>
    </w:p>
    <w:p>
      <w:pPr>
        <w:pStyle w:val="FirstParagraph"/>
      </w:pPr>
      <w:r>
        <w:rPr>
          <w:bCs/>
          <w:b/>
        </w:rPr>
        <w:t xml:space="preserve">Option 1 — The Business Case.</w:t>
      </w:r>
      <w:r>
        <w:t xml:space="preserve"> </w:t>
      </w:r>
      <w:r>
        <w:t xml:space="preserve">&gt;</w:t>
      </w:r>
      <w:r>
        <w:t xml:space="preserve"> </w:t>
      </w:r>
      <w:r>
        <w:t xml:space="preserve">“</w:t>
      </w:r>
      <w:r>
        <w:t xml:space="preserve">IMESI is not just a government initiative. It is a business partnership. Certified firms see faster customs, pooled procurement savings, and insurance against disruption. This is good for Canadian jobs and Canadian investment.</w:t>
      </w:r>
      <w:r>
        <w:t xml:space="preserve">”</w:t>
      </w:r>
    </w:p>
    <w:p>
      <w:pPr>
        <w:pStyle w:val="BodyText"/>
      </w:pPr>
      <w:r>
        <w:rPr>
          <w:bCs/>
          <w:b/>
        </w:rPr>
        <w:t xml:space="preserve">Option 2 — The Risk Line.</w:t>
      </w:r>
      <w:r>
        <w:t xml:space="preserve"> </w:t>
      </w:r>
      <w:r>
        <w:t xml:space="preserve">&gt;</w:t>
      </w:r>
      <w:r>
        <w:t xml:space="preserve"> </w:t>
      </w:r>
      <w:r>
        <w:t xml:space="preserve">“</w:t>
      </w:r>
      <w:r>
        <w:t xml:space="preserve">Boards price political risk. Today, concentrated trade exposure is the largest unpriced risk on Canadian balance sheets. IMESI is the first credible instrument that actually reduces it.</w:t>
      </w:r>
      <w:r>
        <w:t xml:space="preserve">”</w:t>
      </w:r>
    </w:p>
    <w:p>
      <w:pPr>
        <w:pStyle w:val="BodyText"/>
      </w:pPr>
      <w:r>
        <w:rPr>
          <w:bCs/>
          <w:b/>
        </w:rPr>
        <w:t xml:space="preserve">Option 3 — The Confidence Line.</w:t>
      </w:r>
      <w:r>
        <w:t xml:space="preserve"> </w:t>
      </w:r>
      <w:r>
        <w:t xml:space="preserve">&gt;</w:t>
      </w:r>
      <w:r>
        <w:t xml:space="preserve"> </w:t>
      </w:r>
      <w:r>
        <w:t xml:space="preserve">“</w:t>
      </w:r>
      <w:r>
        <w:t xml:space="preserve">Capital goes where rules are reliable. A Canada inside a rules-based stabilisation coalition is a Canada that gets the benefit of the doubt — and the benefit of the investment.</w:t>
      </w:r>
      <w:r>
        <w:t xml:space="preserve">”</w:t>
      </w:r>
    </w:p>
    <w:p>
      <w:r>
        <w:pict>
          <v:rect style="width:0;height:1.5pt" o:hralign="center" o:hrstd="t" o:hr="t"/>
        </w:pict>
      </w:r>
    </w:p>
    <w:bookmarkEnd w:id="50"/>
    <w:bookmarkEnd w:id="51"/>
    <w:bookmarkEnd w:id="52"/>
    <w:bookmarkStart w:id="53" w:name="Xddfa4e2e62026322b1606241a43f242b1e43e5d"/>
    <w:p>
      <w:pPr>
        <w:pStyle w:val="Heading1"/>
      </w:pPr>
      <w:r>
        <w:t xml:space="preserve">Part V — Integration Guide: Tying IMESI to Each Speaker’s Existing Narrative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Speaker</w:t>
            </w:r>
          </w:p>
        </w:tc>
        <w:tc>
          <w:tcPr/>
          <w:p>
            <w:pPr>
              <w:pStyle w:val="Compact"/>
              <w:jc w:val="left"/>
            </w:pPr>
            <w:r>
              <w:t xml:space="preserve">Their Existing Narrative</w:t>
            </w:r>
          </w:p>
        </w:tc>
        <w:tc>
          <w:tcPr/>
          <w:p>
            <w:pPr>
              <w:pStyle w:val="Compact"/>
              <w:jc w:val="left"/>
            </w:pPr>
            <w:r>
              <w:t xml:space="preserve">The IMESI Connection</w:t>
            </w:r>
          </w:p>
        </w:tc>
      </w:tr>
      <w:tr>
        <w:tc>
          <w:tcPr/>
          <w:p>
            <w:pPr>
              <w:pStyle w:val="Compact"/>
              <w:jc w:val="left"/>
            </w:pPr>
            <w:r>
              <w:t xml:space="preserve">Prime Minister</w:t>
            </w:r>
          </w:p>
        </w:tc>
        <w:tc>
          <w:tcPr/>
          <w:p>
            <w:pPr>
              <w:pStyle w:val="Compact"/>
              <w:jc w:val="left"/>
            </w:pPr>
            <w:r>
              <w:t xml:space="preserve">Economic independence, diversification,</w:t>
            </w:r>
            <w:r>
              <w:t xml:space="preserve"> </w:t>
            </w:r>
            <w:r>
              <w:t xml:space="preserve">“</w:t>
            </w:r>
            <w:r>
              <w:t xml:space="preserve">build, baby, build</w:t>
            </w:r>
            <w:r>
              <w:t xml:space="preserve">”</w:t>
            </w:r>
          </w:p>
        </w:tc>
        <w:tc>
          <w:tcPr/>
          <w:p>
            <w:pPr>
              <w:pStyle w:val="Compact"/>
              <w:jc w:val="left"/>
            </w:pPr>
            <w:r>
              <w:t xml:space="preserve">IMESI is the institutional vehicle that makes diversification durable</w:t>
            </w:r>
          </w:p>
        </w:tc>
      </w:tr>
      <w:tr>
        <w:tc>
          <w:tcPr/>
          <w:p>
            <w:pPr>
              <w:pStyle w:val="Compact"/>
              <w:jc w:val="left"/>
            </w:pPr>
            <w:r>
              <w:t xml:space="preserve">Finance Minister</w:t>
            </w:r>
          </w:p>
        </w:tc>
        <w:tc>
          <w:tcPr/>
          <w:p>
            <w:pPr>
              <w:pStyle w:val="Compact"/>
              <w:jc w:val="left"/>
            </w:pPr>
            <w:r>
              <w:t xml:space="preserve">Fiscal responsibility, a costed and credible budget</w:t>
            </w:r>
          </w:p>
        </w:tc>
        <w:tc>
          <w:tcPr/>
          <w:p>
            <w:pPr>
              <w:pStyle w:val="Compact"/>
              <w:jc w:val="left"/>
            </w:pPr>
            <w:r>
              <w:t xml:space="preserve">IMESI is capped, transparent insurance — prudence, not spending</w:t>
            </w:r>
          </w:p>
        </w:tc>
      </w:tr>
      <w:tr>
        <w:tc>
          <w:tcPr/>
          <w:p>
            <w:pPr>
              <w:pStyle w:val="Compact"/>
              <w:jc w:val="left"/>
            </w:pPr>
            <w:r>
              <w:t xml:space="preserve">Foreign Affairs</w:t>
            </w:r>
          </w:p>
        </w:tc>
        <w:tc>
          <w:tcPr/>
          <w:p>
            <w:pPr>
              <w:pStyle w:val="Compact"/>
              <w:jc w:val="left"/>
            </w:pPr>
            <w:r>
              <w:t xml:space="preserve">Middle-power coalition, rules-based order</w:t>
            </w:r>
          </w:p>
        </w:tc>
        <w:tc>
          <w:tcPr/>
          <w:p>
            <w:pPr>
              <w:pStyle w:val="Compact"/>
              <w:jc w:val="left"/>
            </w:pPr>
            <w:r>
              <w:t xml:space="preserve">IMESI builds the coalition and gives the rules teeth</w:t>
            </w:r>
          </w:p>
        </w:tc>
      </w:tr>
      <w:tr>
        <w:tc>
          <w:tcPr/>
          <w:p>
            <w:pPr>
              <w:pStyle w:val="Compact"/>
              <w:jc w:val="left"/>
            </w:pPr>
            <w:r>
              <w:t xml:space="preserve">Trade</w:t>
            </w:r>
          </w:p>
        </w:tc>
        <w:tc>
          <w:tcPr/>
          <w:p>
            <w:pPr>
              <w:pStyle w:val="Compact"/>
              <w:jc w:val="left"/>
            </w:pPr>
            <w:r>
              <w:t xml:space="preserve">New markets, exporter support</w:t>
            </w:r>
          </w:p>
        </w:tc>
        <w:tc>
          <w:tcPr/>
          <w:p>
            <w:pPr>
              <w:pStyle w:val="Compact"/>
              <w:jc w:val="left"/>
            </w:pPr>
            <w:r>
              <w:t xml:space="preserve">IMESI accelerates every diversification objective already announced</w:t>
            </w:r>
          </w:p>
        </w:tc>
      </w:tr>
      <w:tr>
        <w:tc>
          <w:tcPr/>
          <w:p>
            <w:pPr>
              <w:pStyle w:val="Compact"/>
              <w:jc w:val="left"/>
            </w:pPr>
            <w:r>
              <w:t xml:space="preserve">Defence</w:t>
            </w:r>
          </w:p>
        </w:tc>
        <w:tc>
          <w:tcPr/>
          <w:p>
            <w:pPr>
              <w:pStyle w:val="Compact"/>
              <w:jc w:val="left"/>
            </w:pPr>
            <w:r>
              <w:t xml:space="preserve">Readiness, procurement reform</w:t>
            </w:r>
          </w:p>
        </w:tc>
        <w:tc>
          <w:tcPr/>
          <w:p>
            <w:pPr>
              <w:pStyle w:val="Compact"/>
              <w:jc w:val="left"/>
            </w:pPr>
            <w:r>
              <w:t xml:space="preserve">IMESI hardens the supply chains readiness depends on</w:t>
            </w:r>
          </w:p>
        </w:tc>
      </w:tr>
      <w:tr>
        <w:tc>
          <w:tcPr/>
          <w:p>
            <w:pPr>
              <w:pStyle w:val="Compact"/>
              <w:jc w:val="left"/>
            </w:pPr>
            <w:r>
              <w:t xml:space="preserve">Premiers</w:t>
            </w:r>
          </w:p>
        </w:tc>
        <w:tc>
          <w:tcPr/>
          <w:p>
            <w:pPr>
              <w:pStyle w:val="Compact"/>
              <w:jc w:val="left"/>
            </w:pPr>
            <w:r>
              <w:t xml:space="preserve">Protect regional jobs</w:t>
            </w:r>
          </w:p>
        </w:tc>
        <w:tc>
          <w:tcPr/>
          <w:p>
            <w:pPr>
              <w:pStyle w:val="Compact"/>
              <w:jc w:val="left"/>
            </w:pPr>
            <w:r>
              <w:t xml:space="preserve">IMESI protects the specific industries of each region</w:t>
            </w:r>
          </w:p>
        </w:tc>
      </w:tr>
      <w:tr>
        <w:tc>
          <w:tcPr/>
          <w:p>
            <w:pPr>
              <w:pStyle w:val="Compact"/>
              <w:jc w:val="left"/>
            </w:pPr>
            <w:r>
              <w:t xml:space="preserve">Opposition Leader</w:t>
            </w:r>
          </w:p>
        </w:tc>
        <w:tc>
          <w:tcPr/>
          <w:p>
            <w:pPr>
              <w:pStyle w:val="Compact"/>
              <w:jc w:val="left"/>
            </w:pPr>
            <w:r>
              <w:t xml:space="preserve">Accountability, parliamentary control</w:t>
            </w:r>
          </w:p>
        </w:tc>
        <w:tc>
          <w:tcPr/>
          <w:p>
            <w:pPr>
              <w:pStyle w:val="Compact"/>
              <w:jc w:val="left"/>
            </w:pPr>
            <w:r>
              <w:t xml:space="preserve">IMESI’s oversight architecture is the accountability test they can own</w:t>
            </w:r>
          </w:p>
        </w:tc>
      </w:tr>
      <w:tr>
        <w:tc>
          <w:tcPr/>
          <w:p>
            <w:pPr>
              <w:pStyle w:val="Compact"/>
              <w:jc w:val="left"/>
            </w:pPr>
            <w:r>
              <w:t xml:space="preserve">Elder Statesperson</w:t>
            </w:r>
          </w:p>
        </w:tc>
        <w:tc>
          <w:tcPr/>
          <w:p>
            <w:pPr>
              <w:pStyle w:val="Compact"/>
              <w:jc w:val="left"/>
            </w:pPr>
            <w:r>
              <w:t xml:space="preserve">Realism about great-power relations</w:t>
            </w:r>
          </w:p>
        </w:tc>
        <w:tc>
          <w:tcPr/>
          <w:p>
            <w:pPr>
              <w:pStyle w:val="Compact"/>
              <w:jc w:val="left"/>
            </w:pPr>
            <w:r>
              <w:t xml:space="preserve">IMESI is the realistic answer, validated across party lines</w:t>
            </w:r>
          </w:p>
        </w:tc>
      </w:tr>
      <w:tr>
        <w:tc>
          <w:tcPr/>
          <w:p>
            <w:pPr>
              <w:pStyle w:val="Compact"/>
              <w:jc w:val="left"/>
            </w:pPr>
            <w:r>
              <w:t xml:space="preserve">Business Council</w:t>
            </w:r>
          </w:p>
        </w:tc>
        <w:tc>
          <w:tcPr/>
          <w:p>
            <w:pPr>
              <w:pStyle w:val="Compact"/>
              <w:jc w:val="left"/>
            </w:pPr>
            <w:r>
              <w:t xml:space="preserve">Competitiveness and investment</w:t>
            </w:r>
          </w:p>
        </w:tc>
        <w:tc>
          <w:tcPr/>
          <w:p>
            <w:pPr>
              <w:pStyle w:val="Compact"/>
              <w:jc w:val="left"/>
            </w:pPr>
            <w:r>
              <w:t xml:space="preserve">IMESI cuts costs, cuts risk, and signals predictability</w:t>
            </w:r>
          </w:p>
        </w:tc>
      </w:tr>
    </w:tbl>
    <w:p>
      <w:r>
        <w:pict>
          <v:rect style="width:0;height:1.5pt" o:hralign="center" o:hrstd="t" o:hr="t"/>
        </w:pict>
      </w:r>
    </w:p>
    <w:bookmarkEnd w:id="53"/>
    <w:bookmarkStart w:id="58" w:name="part-vi-quick-reference-speech-toolkit"/>
    <w:p>
      <w:pPr>
        <w:pStyle w:val="Heading1"/>
      </w:pPr>
      <w:r>
        <w:t xml:space="preserve">Part VI — Quick-Reference Speech Toolkit</w:t>
      </w:r>
    </w:p>
    <w:bookmarkStart w:id="54" w:name="X805e9023b004caa1a7e37453671a75d0ee27623"/>
    <w:p>
      <w:pPr>
        <w:pStyle w:val="Heading2"/>
      </w:pPr>
      <w:r>
        <w:t xml:space="preserve">6.1 Key Messages for All Speakers (the</w:t>
      </w:r>
      <w:r>
        <w:t xml:space="preserve"> </w:t>
      </w:r>
      <w:r>
        <w:t xml:space="preserve">“</w:t>
      </w:r>
      <w:r>
        <w:t xml:space="preserve">Never Contradict</w:t>
      </w:r>
      <w:r>
        <w:t xml:space="preserve">”</w:t>
      </w:r>
      <w:r>
        <w:t xml:space="preserve"> </w:t>
      </w:r>
      <w:r>
        <w:t xml:space="preserve">List)</w:t>
      </w:r>
    </w:p>
    <w:p>
      <w:pPr>
        <w:numPr>
          <w:ilvl w:val="0"/>
          <w:numId w:val="1005"/>
        </w:numPr>
        <w:pStyle w:val="Compact"/>
      </w:pPr>
      <w:r>
        <w:t xml:space="preserve">IMESI is insurance, not an alliance.</w:t>
      </w:r>
    </w:p>
    <w:p>
      <w:pPr>
        <w:numPr>
          <w:ilvl w:val="0"/>
          <w:numId w:val="1005"/>
        </w:numPr>
        <w:pStyle w:val="Compact"/>
      </w:pPr>
      <w:r>
        <w:t xml:space="preserve">It protects sovereignty; it does not override it. Parliament always decides.</w:t>
      </w:r>
    </w:p>
    <w:p>
      <w:pPr>
        <w:numPr>
          <w:ilvl w:val="0"/>
          <w:numId w:val="1005"/>
        </w:numPr>
        <w:pStyle w:val="Compact"/>
      </w:pPr>
      <w:r>
        <w:t xml:space="preserve">Costs are modest, capped, and published. Benefits begin on day one.</w:t>
      </w:r>
    </w:p>
    <w:p>
      <w:pPr>
        <w:numPr>
          <w:ilvl w:val="0"/>
          <w:numId w:val="1005"/>
        </w:numPr>
        <w:pStyle w:val="Compact"/>
      </w:pPr>
      <w:r>
        <w:t xml:space="preserve">We are not choosing between any country and IMESI — we are choosing resilience alongside all partners.</w:t>
      </w:r>
    </w:p>
    <w:p>
      <w:pPr>
        <w:numPr>
          <w:ilvl w:val="0"/>
          <w:numId w:val="1005"/>
        </w:numPr>
        <w:pStyle w:val="Compact"/>
      </w:pPr>
      <w:r>
        <w:t xml:space="preserve">IMESI names no adversary and has none. It is open to every state on the same terms.</w:t>
      </w:r>
    </w:p>
    <w:p>
      <w:pPr>
        <w:numPr>
          <w:ilvl w:val="0"/>
          <w:numId w:val="1005"/>
        </w:numPr>
        <w:pStyle w:val="Compact"/>
      </w:pPr>
      <w:r>
        <w:t xml:space="preserve">Response is proportionate by design: human confirmation at every gate, off-ramps at every stage.</w:t>
      </w:r>
    </w:p>
    <w:p>
      <w:pPr>
        <w:numPr>
          <w:ilvl w:val="0"/>
          <w:numId w:val="1005"/>
        </w:numPr>
        <w:pStyle w:val="Compact"/>
      </w:pPr>
      <w:r>
        <w:t xml:space="preserve">Exit is always available — twelve months’ notice, no penalty. We stay because it works, not because we’re locked in.</w:t>
      </w:r>
    </w:p>
    <w:bookmarkEnd w:id="54"/>
    <w:bookmarkStart w:id="55" w:name="the-elevator-pitch-15-seconds"/>
    <w:p>
      <w:pPr>
        <w:pStyle w:val="Heading2"/>
      </w:pPr>
      <w:r>
        <w:t xml:space="preserve">6.2 The Elevator Pitch (15 seconds)</w:t>
      </w:r>
    </w:p>
    <w:p>
      <w:pPr>
        <w:pStyle w:val="BlockText"/>
      </w:pPr>
      <w:r>
        <w:t xml:space="preserve">“</w:t>
      </w:r>
      <w:r>
        <w:t xml:space="preserve">IMESI is a mutual insurance mechanism against economic coercion. It pools intelligence, supply chains, and financial capacity so that no country — including Canada — ever stands alone when trade is weaponised.</w:t>
      </w:r>
      <w:r>
        <w:t xml:space="preserve">”</w:t>
      </w:r>
    </w:p>
    <w:bookmarkEnd w:id="55"/>
    <w:bookmarkStart w:id="56" w:name="X234f2645353253b664ff56051cffb567fbccb3d"/>
    <w:p>
      <w:pPr>
        <w:pStyle w:val="Heading2"/>
      </w:pPr>
      <w:r>
        <w:t xml:space="preserve">6.3 The One-Sentence Versions (for social media)</w:t>
      </w:r>
    </w:p>
    <w:p>
      <w:pPr>
        <w:numPr>
          <w:ilvl w:val="0"/>
          <w:numId w:val="1006"/>
        </w:numPr>
        <w:pStyle w:val="Compact"/>
      </w:pPr>
      <w:r>
        <w:t xml:space="preserve">“</w:t>
      </w:r>
      <w:r>
        <w:t xml:space="preserve">Insure the economy the way you insure your home: modest premium, real protection, total control. That’s IMESI.</w:t>
      </w:r>
      <w:r>
        <w:t xml:space="preserve">”</w:t>
      </w:r>
    </w:p>
    <w:p>
      <w:pPr>
        <w:numPr>
          <w:ilvl w:val="0"/>
          <w:numId w:val="1006"/>
        </w:numPr>
        <w:pStyle w:val="Compact"/>
      </w:pPr>
      <w:r>
        <w:t xml:space="preserve">“</w:t>
      </w:r>
      <w:r>
        <w:t xml:space="preserve">Hope is not a plan. Nostalgia is not a strategy. IMESI is both a plan and a strategy.</w:t>
      </w:r>
      <w:r>
        <w:t xml:space="preserve">”</w:t>
      </w:r>
    </w:p>
    <w:p>
      <w:pPr>
        <w:numPr>
          <w:ilvl w:val="0"/>
          <w:numId w:val="1006"/>
        </w:numPr>
        <w:pStyle w:val="Compact"/>
      </w:pPr>
      <w:r>
        <w:t xml:space="preserve">“</w:t>
      </w:r>
      <w:r>
        <w:t xml:space="preserve">Not a bloc. Not an alliance. Insurance — built with partners, controlled by Parliament.</w:t>
      </w:r>
      <w:r>
        <w:t xml:space="preserve">”</w:t>
      </w:r>
    </w:p>
    <w:bookmarkEnd w:id="56"/>
    <w:bookmarkStart w:id="57" w:name="sample-media-lines-qa"/>
    <w:p>
      <w:pPr>
        <w:pStyle w:val="Heading2"/>
      </w:pPr>
      <w:r>
        <w:t xml:space="preserve">6.4 Sample Media Lines (Q&amp;A)</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Question</w:t>
            </w:r>
          </w:p>
        </w:tc>
        <w:tc>
          <w:tcPr/>
          <w:p>
            <w:pPr>
              <w:pStyle w:val="Compact"/>
              <w:jc w:val="left"/>
            </w:pPr>
            <w:r>
              <w:t xml:space="preserve">Suggested Line</w:t>
            </w:r>
          </w:p>
        </w:tc>
      </w:tr>
      <w:tr>
        <w:tc>
          <w:tcPr/>
          <w:p>
            <w:pPr>
              <w:pStyle w:val="Compact"/>
              <w:jc w:val="left"/>
            </w:pPr>
            <w:r>
              <w:t xml:space="preserve">“</w:t>
            </w:r>
            <w:r>
              <w:t xml:space="preserve">Is this anti-American / anti-anyone?</w:t>
            </w:r>
            <w:r>
              <w:t xml:space="preserve">”</w:t>
            </w:r>
          </w:p>
        </w:tc>
        <w:tc>
          <w:tcPr/>
          <w:p>
            <w:pPr>
              <w:pStyle w:val="Compact"/>
              <w:jc w:val="left"/>
            </w:pPr>
            <w:r>
              <w:t xml:space="preserve">“</w:t>
            </w:r>
            <w:r>
              <w:t xml:space="preserve">IMESI is not anti-anyone. It is pro-Canadian and pro-rules. It is open to every country on the same terms — the door stays open, permanently.</w:t>
            </w:r>
            <w:r>
              <w:t xml:space="preserve">”</w:t>
            </w:r>
          </w:p>
        </w:tc>
      </w:tr>
      <w:tr>
        <w:tc>
          <w:tcPr/>
          <w:p>
            <w:pPr>
              <w:pStyle w:val="Compact"/>
              <w:jc w:val="left"/>
            </w:pPr>
            <w:r>
              <w:t xml:space="preserve">“</w:t>
            </w:r>
            <w:r>
              <w:t xml:space="preserve">Does this surrender sovereignty?</w:t>
            </w:r>
            <w:r>
              <w:t xml:space="preserve">”</w:t>
            </w:r>
          </w:p>
        </w:tc>
        <w:tc>
          <w:tcPr/>
          <w:p>
            <w:pPr>
              <w:pStyle w:val="Compact"/>
              <w:jc w:val="left"/>
            </w:pPr>
            <w:r>
              <w:t xml:space="preserve">“</w:t>
            </w:r>
            <w:r>
              <w:t xml:space="preserve">Absolutely not. Every measure requires Parliament’s approval. No IMESI body imposes anything on Canada. Sovereignty is not surrendered here — it is exercised, collectively.</w:t>
            </w:r>
            <w:r>
              <w:t xml:space="preserve">”</w:t>
            </w:r>
          </w:p>
        </w:tc>
      </w:tr>
      <w:tr>
        <w:tc>
          <w:tcPr/>
          <w:p>
            <w:pPr>
              <w:pStyle w:val="Compact"/>
              <w:jc w:val="left"/>
            </w:pPr>
            <w:r>
              <w:t xml:space="preserve">“</w:t>
            </w:r>
            <w:r>
              <w:t xml:space="preserve">What does this cost?</w:t>
            </w:r>
            <w:r>
              <w:t xml:space="preserve">”</w:t>
            </w:r>
          </w:p>
        </w:tc>
        <w:tc>
          <w:tcPr/>
          <w:p>
            <w:pPr>
              <w:pStyle w:val="Compact"/>
              <w:jc w:val="left"/>
            </w:pPr>
            <w:r>
              <w:t xml:space="preserve">“</w:t>
            </w:r>
            <w:r>
              <w:t xml:space="preserve">A fraction of one percent of GDP, capped in the hardest year — less than the recurring cost of standing alone against economic coercion.</w:t>
            </w:r>
            <w:r>
              <w:t xml:space="preserve">”</w:t>
            </w:r>
          </w:p>
        </w:tc>
      </w:tr>
      <w:tr>
        <w:tc>
          <w:tcPr/>
          <w:p>
            <w:pPr>
              <w:pStyle w:val="Compact"/>
              <w:jc w:val="left"/>
            </w:pPr>
            <w:r>
              <w:t xml:space="preserve">“</w:t>
            </w:r>
            <w:r>
              <w:t xml:space="preserve">Won’t this provoke retaliation?</w:t>
            </w:r>
            <w:r>
              <w:t xml:space="preserve">”</w:t>
            </w:r>
          </w:p>
        </w:tc>
        <w:tc>
          <w:tcPr/>
          <w:p>
            <w:pPr>
              <w:pStyle w:val="Compact"/>
              <w:jc w:val="left"/>
            </w:pPr>
            <w:r>
              <w:t xml:space="preserve">“</w:t>
            </w:r>
            <w:r>
              <w:t xml:space="preserve">Coercion is already here — the tariffs, the chill on investment. IMESI doesn’t invite it; it deters it. Deterrence is the quietest form of security.</w:t>
            </w:r>
            <w:r>
              <w:t xml:space="preserve">”</w:t>
            </w:r>
          </w:p>
        </w:tc>
      </w:tr>
      <w:tr>
        <w:tc>
          <w:tcPr/>
          <w:p>
            <w:pPr>
              <w:pStyle w:val="Compact"/>
              <w:jc w:val="left"/>
            </w:pPr>
            <w:r>
              <w:t xml:space="preserve">“</w:t>
            </w:r>
            <w:r>
              <w:t xml:space="preserve">Why now?</w:t>
            </w:r>
            <w:r>
              <w:t xml:space="preserve">”</w:t>
            </w:r>
          </w:p>
        </w:tc>
        <w:tc>
          <w:tcPr/>
          <w:p>
            <w:pPr>
              <w:pStyle w:val="Compact"/>
              <w:jc w:val="left"/>
            </w:pPr>
            <w:r>
              <w:t xml:space="preserve">“</w:t>
            </w:r>
            <w:r>
              <w:t xml:space="preserve">Because the old order is not coming back, and middle powers must act together. If you are not at the table, you are on the menu.</w:t>
            </w:r>
            <w:r>
              <w:t xml:space="preserve">”</w:t>
            </w:r>
          </w:p>
        </w:tc>
      </w:tr>
      <w:tr>
        <w:tc>
          <w:tcPr/>
          <w:p>
            <w:pPr>
              <w:pStyle w:val="Compact"/>
              <w:jc w:val="left"/>
            </w:pPr>
            <w:r>
              <w:t xml:space="preserve">“</w:t>
            </w:r>
            <w:r>
              <w:t xml:space="preserve">What if it fails?</w:t>
            </w:r>
            <w:r>
              <w:t xml:space="preserve">”</w:t>
            </w:r>
          </w:p>
        </w:tc>
        <w:tc>
          <w:tcPr/>
          <w:p>
            <w:pPr>
              <w:pStyle w:val="Compact"/>
              <w:jc w:val="left"/>
            </w:pPr>
            <w:r>
              <w:t xml:space="preserve">“</w:t>
            </w:r>
            <w:r>
              <w:t xml:space="preserve">Then members leave on twelve months’ notice with no penalty. But every design choice — the caps, the clocks, the reviews — exists to make failure the unlikely outcome and accountability the guaranteed one.</w:t>
            </w:r>
            <w:r>
              <w:t xml:space="preserve">”</w:t>
            </w:r>
          </w:p>
        </w:tc>
      </w:tr>
      <w:tr>
        <w:tc>
          <w:tcPr/>
          <w:p>
            <w:pPr>
              <w:pStyle w:val="Compact"/>
              <w:jc w:val="left"/>
            </w:pPr>
            <w:r>
              <w:t xml:space="preserve">“</w:t>
            </w:r>
            <w:r>
              <w:t xml:space="preserve">What do Canadians actually get?</w:t>
            </w:r>
            <w:r>
              <w:t xml:space="preserve">”</w:t>
            </w:r>
          </w:p>
        </w:tc>
        <w:tc>
          <w:tcPr/>
          <w:p>
            <w:pPr>
              <w:pStyle w:val="Compact"/>
              <w:jc w:val="left"/>
            </w:pPr>
            <w:r>
              <w:t xml:space="preserve">“</w:t>
            </w:r>
            <w:r>
              <w:t xml:space="preserve">From day one: procurement savings, faster customs for certified firms, early warning on trade threats, and supply chains built to bend instead of break.</w:t>
            </w:r>
            <w:r>
              <w:t xml:space="preserve">”</w:t>
            </w:r>
          </w:p>
        </w:tc>
      </w:tr>
      <w:tr>
        <w:tc>
          <w:tcPr/>
          <w:p>
            <w:pPr>
              <w:pStyle w:val="Compact"/>
              <w:jc w:val="left"/>
            </w:pPr>
            <w:r>
              <w:t xml:space="preserve">“</w:t>
            </w:r>
            <w:r>
              <w:t xml:space="preserve">Is this just talk, or is there a mechanism?</w:t>
            </w:r>
            <w:r>
              <w:t xml:space="preserve">”</w:t>
            </w:r>
          </w:p>
        </w:tc>
        <w:tc>
          <w:tcPr/>
          <w:p>
            <w:pPr>
              <w:pStyle w:val="Compact"/>
              <w:jc w:val="left"/>
            </w:pPr>
            <w:r>
              <w:t xml:space="preserve">“</w:t>
            </w:r>
            <w:r>
              <w:t xml:space="preserve">There is a clock. Automatic stabilisation in hours, political decisions in days, accountability reviews in months. Coercion works on political time; our answer works faster.</w:t>
            </w:r>
            <w:r>
              <w:t xml:space="preserve">”</w:t>
            </w:r>
          </w:p>
        </w:tc>
      </w:tr>
    </w:tbl>
    <w:p>
      <w:r>
        <w:pict>
          <v:rect style="width:0;height:1.5pt" o:hralign="center" o:hrstd="t" o:hr="t"/>
        </w:pict>
      </w:r>
    </w:p>
    <w:bookmarkEnd w:id="57"/>
    <w:bookmarkEnd w:id="58"/>
    <w:bookmarkStart w:id="59" w:name="Xc76ce5eb455caa27e19739e770ec4ec3d2aef22"/>
    <w:p>
      <w:pPr>
        <w:pStyle w:val="Heading1"/>
      </w:pPr>
      <w:r>
        <w:t xml:space="preserve">Part VII — The Founding Ceremony: Combined Event Format</w:t>
      </w:r>
    </w:p>
    <w:p>
      <w:pPr>
        <w:pStyle w:val="FirstParagraph"/>
      </w:pPr>
      <w:r>
        <w:rPr>
          <w:bCs/>
          <w:b/>
        </w:rPr>
        <w:t xml:space="preserve">Host:</w:t>
      </w:r>
      <w:r>
        <w:t xml:space="preserve"> </w:t>
      </w:r>
      <w:r>
        <w:t xml:space="preserve">The Prime Minister of Canada</w:t>
      </w:r>
      <w:r>
        <w:t xml:space="preserve"> </w:t>
      </w:r>
      <w:r>
        <w:rPr>
          <w:bCs/>
          <w:b/>
        </w:rPr>
        <w:t xml:space="preserve">Format:</w:t>
      </w:r>
      <w:r>
        <w:t xml:space="preserve"> </w:t>
      </w:r>
      <w:r>
        <w:t xml:space="preserve">Hybrid (in-person Ottawa + secure video participation)</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Order</w:t>
            </w:r>
          </w:p>
        </w:tc>
        <w:tc>
          <w:tcPr/>
          <w:p>
            <w:pPr>
              <w:pStyle w:val="Compact"/>
              <w:jc w:val="left"/>
            </w:pPr>
            <w:r>
              <w:t xml:space="preserve">Speaker</w:t>
            </w:r>
          </w:p>
        </w:tc>
        <w:tc>
          <w:tcPr/>
          <w:p>
            <w:pPr>
              <w:pStyle w:val="Compact"/>
              <w:jc w:val="left"/>
            </w:pPr>
            <w:r>
              <w:t xml:space="preserve">Duration</w:t>
            </w:r>
          </w:p>
        </w:tc>
        <w:tc>
          <w:tcPr/>
          <w:p>
            <w:pPr>
              <w:pStyle w:val="Compact"/>
              <w:jc w:val="left"/>
            </w:pPr>
            <w:r>
              <w:t xml:space="preserve">Function</w:t>
            </w:r>
          </w:p>
        </w:tc>
      </w:tr>
      <w:tr>
        <w:tc>
          <w:tcPr/>
          <w:p>
            <w:pPr>
              <w:pStyle w:val="Compact"/>
              <w:jc w:val="left"/>
            </w:pPr>
            <w:r>
              <w:t xml:space="preserve">1</w:t>
            </w:r>
          </w:p>
        </w:tc>
        <w:tc>
          <w:tcPr/>
          <w:p>
            <w:pPr>
              <w:pStyle w:val="Compact"/>
              <w:jc w:val="left"/>
            </w:pPr>
            <w:r>
              <w:t xml:space="preserve">Prime Minister of Canada</w:t>
            </w:r>
          </w:p>
        </w:tc>
        <w:tc>
          <w:tcPr/>
          <w:p>
            <w:pPr>
              <w:pStyle w:val="Compact"/>
              <w:jc w:val="left"/>
            </w:pPr>
            <w:r>
              <w:t xml:space="preserve">5 min</w:t>
            </w:r>
          </w:p>
        </w:tc>
        <w:tc>
          <w:tcPr/>
          <w:p>
            <w:pPr>
              <w:pStyle w:val="Compact"/>
              <w:jc w:val="left"/>
            </w:pPr>
            <w:r>
              <w:t xml:space="preserve">The problem, the solution, the signing</w:t>
            </w:r>
          </w:p>
        </w:tc>
      </w:tr>
      <w:tr>
        <w:tc>
          <w:tcPr/>
          <w:p>
            <w:pPr>
              <w:pStyle w:val="Compact"/>
              <w:jc w:val="left"/>
            </w:pPr>
            <w:r>
              <w:t xml:space="preserve">2</w:t>
            </w:r>
          </w:p>
        </w:tc>
        <w:tc>
          <w:tcPr/>
          <w:p>
            <w:pPr>
              <w:pStyle w:val="Compact"/>
              <w:jc w:val="left"/>
            </w:pPr>
            <w:r>
              <w:t xml:space="preserve">Founding partner — Europe</w:t>
            </w:r>
          </w:p>
        </w:tc>
        <w:tc>
          <w:tcPr/>
          <w:p>
            <w:pPr>
              <w:pStyle w:val="Compact"/>
              <w:jc w:val="left"/>
            </w:pPr>
            <w:r>
              <w:t xml:space="preserve">3 min</w:t>
            </w:r>
          </w:p>
        </w:tc>
        <w:tc>
          <w:tcPr/>
          <w:p>
            <w:pPr>
              <w:pStyle w:val="Compact"/>
              <w:jc w:val="left"/>
            </w:pPr>
            <w:r>
              <w:t xml:space="preserve">Transatlantic solidarity, the open door</w:t>
            </w:r>
          </w:p>
        </w:tc>
      </w:tr>
      <w:tr>
        <w:tc>
          <w:tcPr/>
          <w:p>
            <w:pPr>
              <w:pStyle w:val="Compact"/>
              <w:jc w:val="left"/>
            </w:pPr>
            <w:r>
              <w:t xml:space="preserve">3</w:t>
            </w:r>
          </w:p>
        </w:tc>
        <w:tc>
          <w:tcPr/>
          <w:p>
            <w:pPr>
              <w:pStyle w:val="Compact"/>
              <w:jc w:val="left"/>
            </w:pPr>
            <w:r>
              <w:t xml:space="preserve">Founding partner — Asia-Pacific</w:t>
            </w:r>
          </w:p>
        </w:tc>
        <w:tc>
          <w:tcPr/>
          <w:p>
            <w:pPr>
              <w:pStyle w:val="Compact"/>
              <w:jc w:val="left"/>
            </w:pPr>
            <w:r>
              <w:t xml:space="preserve">3 min</w:t>
            </w:r>
          </w:p>
        </w:tc>
        <w:tc>
          <w:tcPr/>
          <w:p>
            <w:pPr>
              <w:pStyle w:val="Compact"/>
              <w:jc w:val="left"/>
            </w:pPr>
            <w:r>
              <w:t xml:space="preserve">Global reach; this is not a regional club</w:t>
            </w:r>
          </w:p>
        </w:tc>
      </w:tr>
      <w:tr>
        <w:tc>
          <w:tcPr/>
          <w:p>
            <w:pPr>
              <w:pStyle w:val="Compact"/>
              <w:jc w:val="left"/>
            </w:pPr>
            <w:r>
              <w:t xml:space="preserve">4</w:t>
            </w:r>
          </w:p>
        </w:tc>
        <w:tc>
          <w:tcPr/>
          <w:p>
            <w:pPr>
              <w:pStyle w:val="Compact"/>
              <w:jc w:val="left"/>
            </w:pPr>
            <w:r>
              <w:t xml:space="preserve">Founding partner — the Americas</w:t>
            </w:r>
          </w:p>
        </w:tc>
        <w:tc>
          <w:tcPr/>
          <w:p>
            <w:pPr>
              <w:pStyle w:val="Compact"/>
              <w:jc w:val="left"/>
            </w:pPr>
            <w:r>
              <w:t xml:space="preserve">3 min</w:t>
            </w:r>
          </w:p>
        </w:tc>
        <w:tc>
          <w:tcPr/>
          <w:p>
            <w:pPr>
              <w:pStyle w:val="Compact"/>
              <w:jc w:val="left"/>
            </w:pPr>
            <w:r>
              <w:t xml:space="preserve">Hemispheric solidarity</w:t>
            </w:r>
          </w:p>
        </w:tc>
      </w:tr>
      <w:tr>
        <w:tc>
          <w:tcPr/>
          <w:p>
            <w:pPr>
              <w:pStyle w:val="Compact"/>
              <w:jc w:val="left"/>
            </w:pPr>
            <w:r>
              <w:t xml:space="preserve">5</w:t>
            </w:r>
          </w:p>
        </w:tc>
        <w:tc>
          <w:tcPr/>
          <w:p>
            <w:pPr>
              <w:pStyle w:val="Compact"/>
              <w:jc w:val="left"/>
            </w:pPr>
            <w:r>
              <w:t xml:space="preserve">Canadian Minister of Foreign Affairs</w:t>
            </w:r>
          </w:p>
        </w:tc>
        <w:tc>
          <w:tcPr/>
          <w:p>
            <w:pPr>
              <w:pStyle w:val="Compact"/>
              <w:jc w:val="left"/>
            </w:pPr>
            <w:r>
              <w:t xml:space="preserve">3 min</w:t>
            </w:r>
          </w:p>
        </w:tc>
        <w:tc>
          <w:tcPr/>
          <w:p>
            <w:pPr>
              <w:pStyle w:val="Compact"/>
              <w:jc w:val="left"/>
            </w:pPr>
            <w:r>
              <w:t xml:space="preserve">The path forward: expansion, governance, the invitation</w:t>
            </w:r>
          </w:p>
        </w:tc>
      </w:tr>
      <w:tr>
        <w:tc>
          <w:tcPr/>
          <w:p>
            <w:pPr>
              <w:pStyle w:val="Compact"/>
              <w:jc w:val="left"/>
            </w:pPr>
            <w:r>
              <w:t xml:space="preserve">6</w:t>
            </w:r>
          </w:p>
        </w:tc>
        <w:tc>
          <w:tcPr/>
          <w:p>
            <w:pPr>
              <w:pStyle w:val="Compact"/>
              <w:jc w:val="left"/>
            </w:pPr>
            <w:r>
              <w:t xml:space="preserve">Prime Minister of Canada</w:t>
            </w:r>
          </w:p>
        </w:tc>
        <w:tc>
          <w:tcPr/>
          <w:p>
            <w:pPr>
              <w:pStyle w:val="Compact"/>
              <w:jc w:val="left"/>
            </w:pPr>
            <w:r>
              <w:t xml:space="preserve">3 min</w:t>
            </w:r>
          </w:p>
        </w:tc>
        <w:tc>
          <w:tcPr/>
          <w:p>
            <w:pPr>
              <w:pStyle w:val="Compact"/>
              <w:jc w:val="left"/>
            </w:pPr>
            <w:r>
              <w:t xml:space="preserve">The vision, the legacy, the close</w:t>
            </w:r>
          </w:p>
        </w:tc>
      </w:tr>
    </w:tbl>
    <w:p>
      <w:pPr>
        <w:pStyle w:val="BodyText"/>
      </w:pPr>
      <w:r>
        <w:rPr>
          <w:bCs/>
          <w:b/>
        </w:rPr>
        <w:t xml:space="preserve">Media package:</w:t>
      </w:r>
      <w:r>
        <w:t xml:space="preserve"> </w:t>
      </w:r>
      <w:r>
        <w:t xml:space="preserve">Joint communiqué; text of the Founding Coalition Pledge; ministerial Q&amp;A sheet (Part VI.4 of this package); a one-page</w:t>
      </w:r>
      <w:r>
        <w:t xml:space="preserve"> </w:t>
      </w:r>
      <w:r>
        <w:t xml:space="preserve">“</w:t>
      </w:r>
      <w:r>
        <w:t xml:space="preserve">What IMESI Means for You</w:t>
      </w:r>
      <w:r>
        <w:t xml:space="preserve">”</w:t>
      </w:r>
      <w:r>
        <w:t xml:space="preserve"> </w:t>
      </w:r>
      <w:r>
        <w:t xml:space="preserve">explainer for workers, businesses, and provinces.</w:t>
      </w:r>
    </w:p>
    <w:p>
      <w:pPr>
        <w:pStyle w:val="BodyText"/>
      </w:pPr>
      <w:r>
        <w:rPr>
          <w:bCs/>
          <w:b/>
        </w:rPr>
        <w:t xml:space="preserve">Staging note:</w:t>
      </w:r>
      <w:r>
        <w:t xml:space="preserve"> </w:t>
      </w:r>
      <w:r>
        <w:t xml:space="preserve">The signature moment should be visibly multilateral — all founding partners’ flags at equal height. IMESI has no hegemon; the stage must say so.</w:t>
      </w:r>
    </w:p>
    <w:p>
      <w:r>
        <w:pict>
          <v:rect style="width:0;height:1.5pt" o:hralign="center" o:hrstd="t" o:hr="t"/>
        </w:pict>
      </w:r>
    </w:p>
    <w:bookmarkEnd w:id="59"/>
    <w:bookmarkStart w:id="60" w:name="X5d49138216e4c815c9d810f0fe9b0aecd2fc41d"/>
    <w:p>
      <w:pPr>
        <w:pStyle w:val="Heading1"/>
      </w:pPr>
      <w:r>
        <w:t xml:space="preserve">Part VIII — Discipline Notes for the Communications Team</w:t>
      </w:r>
    </w:p>
    <w:p>
      <w:pPr>
        <w:numPr>
          <w:ilvl w:val="0"/>
          <w:numId w:val="1007"/>
        </w:numPr>
        <w:pStyle w:val="Compact"/>
      </w:pPr>
      <w:r>
        <w:rPr>
          <w:bCs/>
          <w:b/>
        </w:rPr>
        <w:t xml:space="preserve">Never name a coercing state in a set speech.</w:t>
      </w:r>
      <w:r>
        <w:t xml:space="preserve"> </w:t>
      </w:r>
      <w:r>
        <w:t xml:space="preserve">The moment IMESI becomes</w:t>
      </w:r>
      <w:r>
        <w:t xml:space="preserve"> </w:t>
      </w:r>
      <w:r>
        <w:t xml:space="preserve">“</w:t>
      </w:r>
      <w:r>
        <w:t xml:space="preserve">about</w:t>
      </w:r>
      <w:r>
        <w:t xml:space="preserve">”</w:t>
      </w:r>
      <w:r>
        <w:t xml:space="preserve"> </w:t>
      </w:r>
      <w:r>
        <w:t xml:space="preserve">a country, we have lost the frame. It is about rules.</w:t>
      </w:r>
    </w:p>
    <w:p>
      <w:pPr>
        <w:numPr>
          <w:ilvl w:val="0"/>
          <w:numId w:val="1007"/>
        </w:numPr>
        <w:pStyle w:val="Compact"/>
      </w:pPr>
      <w:r>
        <w:rPr>
          <w:bCs/>
          <w:b/>
        </w:rPr>
        <w:t xml:space="preserve">Never promise outcomes the Instrument caps.</w:t>
      </w:r>
      <w:r>
        <w:t xml:space="preserve"> </w:t>
      </w:r>
      <w:r>
        <w:t xml:space="preserve">Use</w:t>
      </w:r>
      <w:r>
        <w:t xml:space="preserve"> </w:t>
      </w:r>
      <w:r>
        <w:t xml:space="preserve">“</w:t>
      </w:r>
      <w:r>
        <w:t xml:space="preserve">up to,</w:t>
      </w:r>
      <w:r>
        <w:t xml:space="preserve">”</w:t>
      </w:r>
      <w:r>
        <w:t xml:space="preserve"> </w:t>
      </w:r>
      <w:r>
        <w:t xml:space="preserve">“</w:t>
      </w:r>
      <w:r>
        <w:t xml:space="preserve">capped at,</w:t>
      </w:r>
      <w:r>
        <w:t xml:space="preserve">”</w:t>
      </w:r>
      <w:r>
        <w:t xml:space="preserve"> </w:t>
      </w:r>
      <w:r>
        <w:t xml:space="preserve">“</w:t>
      </w:r>
      <w:r>
        <w:t xml:space="preserve">in the hardest year</w:t>
      </w:r>
      <w:r>
        <w:t xml:space="preserve">”</w:t>
      </w:r>
      <w:r>
        <w:t xml:space="preserve"> </w:t>
      </w:r>
      <w:r>
        <w:t xml:space="preserve">— the precision is the credibility.</w:t>
      </w:r>
    </w:p>
    <w:p>
      <w:pPr>
        <w:numPr>
          <w:ilvl w:val="0"/>
          <w:numId w:val="1007"/>
        </w:numPr>
        <w:pStyle w:val="Compact"/>
      </w:pPr>
      <w:r>
        <w:rPr>
          <w:bCs/>
          <w:b/>
        </w:rPr>
        <w:t xml:space="preserve">Every strong line needs a soft landing.</w:t>
      </w:r>
      <w:r>
        <w:t xml:space="preserve"> </w:t>
      </w:r>
      <w:r>
        <w:t xml:space="preserve">Pair</w:t>
      </w:r>
      <w:r>
        <w:t xml:space="preserve"> </w:t>
      </w:r>
      <w:r>
        <w:t xml:space="preserve">“</w:t>
      </w:r>
      <w:r>
        <w:t xml:space="preserve">the old order is not coming back</w:t>
      </w:r>
      <w:r>
        <w:t xml:space="preserve">”</w:t>
      </w:r>
      <w:r>
        <w:t xml:space="preserve"> </w:t>
      </w:r>
      <w:r>
        <w:t xml:space="preserve">with</w:t>
      </w:r>
      <w:r>
        <w:t xml:space="preserve"> </w:t>
      </w:r>
      <w:r>
        <w:t xml:space="preserve">“</w:t>
      </w:r>
      <w:r>
        <w:t xml:space="preserve">we should build something better.</w:t>
      </w:r>
      <w:r>
        <w:t xml:space="preserve">”</w:t>
      </w:r>
      <w:r>
        <w:t xml:space="preserve"> </w:t>
      </w:r>
      <w:r>
        <w:t xml:space="preserve">Strength without construction reads as grievance.</w:t>
      </w:r>
    </w:p>
    <w:p>
      <w:pPr>
        <w:numPr>
          <w:ilvl w:val="0"/>
          <w:numId w:val="1007"/>
        </w:numPr>
        <w:pStyle w:val="Compact"/>
      </w:pPr>
      <w:r>
        <w:rPr>
          <w:bCs/>
          <w:b/>
        </w:rPr>
        <w:t xml:space="preserve">Opposition critique is an asset, not a threat.</w:t>
      </w:r>
      <w:r>
        <w:t xml:space="preserve"> </w:t>
      </w:r>
      <w:r>
        <w:t xml:space="preserve">Public accountability on execution is what makes the united front believable. Do not message-manage the Opposition Leader beyond the shared principle.</w:t>
      </w:r>
    </w:p>
    <w:p>
      <w:pPr>
        <w:numPr>
          <w:ilvl w:val="0"/>
          <w:numId w:val="1007"/>
        </w:numPr>
        <w:pStyle w:val="Compact"/>
      </w:pPr>
      <w:r>
        <w:rPr>
          <w:bCs/>
          <w:b/>
        </w:rPr>
        <w:t xml:space="preserve">Translate the mechanism into the paycheque.</w:t>
      </w:r>
      <w:r>
        <w:t xml:space="preserve"> </w:t>
      </w:r>
      <w:r>
        <w:t xml:space="preserve">Every speech must contain at least one line an auto worker, a farmer, or a small exporter would repeat at home.</w:t>
      </w:r>
    </w:p>
    <w:p>
      <w:pPr>
        <w:numPr>
          <w:ilvl w:val="0"/>
          <w:numId w:val="1007"/>
        </w:numPr>
        <w:pStyle w:val="Compact"/>
      </w:pPr>
      <w:r>
        <w:rPr>
          <w:bCs/>
          <w:b/>
        </w:rPr>
        <w:t xml:space="preserve">Repeat the anchors.</w:t>
      </w:r>
      <w:r>
        <w:t xml:space="preserve"> </w:t>
      </w:r>
      <w:r>
        <w:t xml:space="preserve">“</w:t>
      </w:r>
      <w:r>
        <w:t xml:space="preserve">Insurance, not alliance.</w:t>
      </w:r>
      <w:r>
        <w:t xml:space="preserve">”</w:t>
      </w:r>
      <w:r>
        <w:t xml:space="preserve"> </w:t>
      </w:r>
      <w:r>
        <w:t xml:space="preserve">“</w:t>
      </w:r>
      <w:r>
        <w:t xml:space="preserve">If you are not at the table, you are on the menu.</w:t>
      </w:r>
      <w:r>
        <w:t xml:space="preserve">”</w:t>
      </w:r>
      <w:r>
        <w:t xml:space="preserve"> </w:t>
      </w:r>
      <w:r>
        <w:t xml:space="preserve">The national debate should adopt our vocabulary within six weeks.</w:t>
      </w:r>
    </w:p>
    <w:p>
      <w:r>
        <w:pict>
          <v:rect style="width:0;height:1.5pt" o:hralign="center" o:hrstd="t" o:hr="t"/>
        </w:pict>
      </w:r>
    </w:p>
    <w:p>
      <w:pPr>
        <w:pStyle w:val="FirstParagraph"/>
      </w:pPr>
      <w:r>
        <w:rPr>
          <w:iCs/>
          <w:i/>
        </w:rPr>
        <w:t xml:space="preserve">Prepared for the IMESI Founding Communications Programme. All institutional references correspond to IMESI v15.0 (Hardened). Verify current thresholds and partner lists against the Instrument’s published Dashboard before each delivery.</w:t>
      </w:r>
    </w:p>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r="http://schemas.openxmlformats.org/officeDocument/2006/relationships">
  <w:footnote w:type="separator" w:id="-1">
    <w:p>
      <w:r>
        <w:separator/>
      </w:r>
    </w:p>
  </w:footnote>
  <w:footnote w:type="continuationSeparator" w:id="0">
    <w:p>
      <w:r>
        <w:continuation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pPr>
      <w:spacing w:before="0" w:after="0" w:line="200" w:lineRule="exact"/>
    </w:pPr>
    <w:rPr>
      <w:sz w:val="18"/>
      <w:szCs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2026-08-13T11:17:59Z</dcterms:created>
  <dcterms:modified xsi:type="dcterms:W3CDTF">2026-08-13T11:17:59Z</dcterms:modified>
</cp:coreProperties>
</file>

<file path=docProps/custom.xml><?xml version="1.0" encoding="utf-8"?>
<Properties xmlns="http://schemas.openxmlformats.org/officeDocument/2006/custom-properties" xmlns:vt="http://schemas.openxmlformats.org/officeDocument/2006/docPropsVTypes"/>
</file>