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0"/>
          <w:szCs w:val="20"/>
        </w:rPr>
        <w:t xml:space="preserve">STRATEGIC POLICY SERIES  |  COMPANION SCHEDULE</w:t>
      </w:r>
    </w:p>
    <w:p>
      <w:pPr>
        <w:pStyle w:val="Title"/>
      </w:pPr>
      <w:r>
        <w:t xml:space="preserve">The Canada Tariffs Alternative List</w:t>
      </w:r>
    </w:p>
    <w:p>
      <w:r>
        <w:rPr>
          <w:i/>
          <w:iCs/>
          <w:sz w:val="24"/>
          <w:szCs w:val="24"/>
        </w:rPr>
        <w:t xml:space="preserve">v1.0 — A 900-Line, US$27.6 Billion Countertariff Schedule Built on Low-Impact-to-Canadians Product Space</w:t>
      </w:r>
    </w:p>
    <w:p/>
    <w:p>
      <w:r>
        <w:rPr>
          <w:sz w:val="20"/>
          <w:szCs w:val="20"/>
        </w:rPr>
        <w:t xml:space="preserve">Purpose: An independently constructed alternative to the Government of Canada's official September 8, 2026 countertariff list. This schedule does not copy the government's roughly 900-line list; it is drawn from separate product space, screened for minimal impact on Canadian consumers and industry, and matched to the same US$27.6 billion aggregate value and the same approximate line count as the official package.</w:t>
      </w:r>
    </w:p>
    <w:p/>
    <w:p>
      <w:r>
        <w:rPr>
          <w:sz w:val="20"/>
          <w:szCs w:val="20"/>
        </w:rPr>
        <w:t xml:space="preserve">Status: Independent policy schedule for consideration. Not a government document.</w:t>
      </w:r>
    </w:p>
    <w:p/>
    <w:p>
      <w:pPr>
        <w:pStyle w:val="Heading1"/>
      </w:pPr>
      <w:r>
        <w:t xml:space="preserve">Part A: Methodology and Category Summary</w:t>
      </w:r>
    </w:p>
    <w:p>
      <w:pPr>
        <w:pStyle w:val="Heading2"/>
      </w:pPr>
      <w:r>
        <w:t xml:space="preserve">Why an Alternative List</w:t>
      </w:r>
    </w:p>
    <w:p>
      <w:r>
        <w:t xml:space="preserve">The Government of Canada's official countertariff package, announced August 25, 2026, reaches roughly 900 American product lines worth approximately C$27.6 billion, concentrated in steel and aluminum derivative products, dairy, household appliances, farm equipment, pulp and paper, electronics, seafood, cheese, clothing, cosmetics, and household paper products. Several of those categories carry real costs for Canadian households and manufacturers: household appliances, electronics, and clothing are goods Canadians buy every week, and dairy and food-processing inputs move directly into the cost of living.</w:t>
      </w:r>
    </w:p>
    <w:p>
      <w:r>
        <w:t xml:space="preserve">This document proposes a like-for-like alternative: the same number of product lines, matched to the same aggregate dollar value, built entirely from different product space. Every one of the 900 lines below is screened against a single test — does a Canadian household or firm feel this tariff in a purchase it cannot readily avoid or substitute? Where the answer is yes, the product is left off the list.</w:t>
      </w:r>
    </w:p>
    <w:p>
      <w:pPr>
        <w:pStyle w:val="Heading2"/>
      </w:pPr>
      <w:r>
        <w:t xml:space="preserve">Targeting Screens</w:t>
      </w:r>
    </w:p>
    <w:p>
      <w:r>
        <w:rPr>
          <w:b/>
          <w:bCs/>
        </w:rPr>
        <w:t xml:space="preserve">Screen 1 — Discretionary or substitutable. </w:t>
      </w:r>
      <w:r>
        <w:t xml:space="preserve">Every category is a discretionary purchase, a luxury or leisure good, a good with ready Canadian, European, or Asian substitutes, or a good with a long ordinary replacement cycle that lets Canadian buyers simply wait out the tariff.</w:t>
      </w:r>
    </w:p>
    <w:p>
      <w:r>
        <w:rPr>
          <w:b/>
          <w:bCs/>
        </w:rPr>
        <w:t xml:space="preserve">Screen 2 — No food, medical, or housing staple. </w:t>
      </w:r>
      <w:r>
        <w:t xml:space="preserve">No line touches a grocery staple, a prescription medicine or medical device, or a housing essential. Snack foods and soft drinks are the closest the list comes to food, and both sit outside any Canadian dietary staple.</w:t>
      </w:r>
    </w:p>
    <w:p>
      <w:r>
        <w:rPr>
          <w:b/>
          <w:bCs/>
        </w:rPr>
        <w:t xml:space="preserve">Screen 3 — No overlap with the official list. </w:t>
      </w:r>
      <w:r>
        <w:t xml:space="preserve">None of the 25 categories duplicate the government's named categories (steel and aluminum derivatives, dairy, appliances, farm equipment, pulp and paper, electronics, seafood, cheese, clothing, cosmetics, household paper).</w:t>
      </w:r>
    </w:p>
    <w:p>
      <w:r>
        <w:rPr>
          <w:b/>
          <w:bCs/>
        </w:rPr>
        <w:t xml:space="preserve">Screen 4 — Political and geographic concentration. </w:t>
      </w:r>
      <w:r>
        <w:t xml:space="preserve">Categories are weighted toward production concentrated in a small number of U.S. states, so the schedule keeps political leverage without widening its footprint inside Canada.</w:t>
      </w:r>
    </w:p>
    <w:p>
      <w:r>
        <w:rPr>
          <w:b/>
          <w:bCs/>
        </w:rPr>
        <w:t xml:space="preserve">Screen 5 — HS-code, class-based drafting. </w:t>
      </w:r>
      <w:r>
        <w:t xml:space="preserve">Every line is drafted as a tariff-item class, consistent with section 53 of the Customs Tariff, which does not permit measures aimed at individual companies or brands. HS references below are illustrative six-and-eight-digit working assignments; final regulatory drafting verifies each against the Schedule to the Customs Tariff before promulgation.</w:t>
      </w:r>
    </w:p>
    <w:p>
      <w:pPr>
        <w:pStyle w:val="Heading2"/>
      </w:pPr>
      <w:r>
        <w:t xml:space="preserve">Rate and Legal Design</w:t>
      </w:r>
    </w:p>
    <w:p>
      <w:r>
        <w:t xml:space="preserve">Consistent with the matched-rate doctrine of the official package, this schedule applies a flat 50% surtax on U.S.-origin goods within each line, proceeding by order in council under section 53 of the Customs Tariff. A standing remission mechanism, mirrored on the framework already used elsewhere in this series, remains available for any importer able to show no substitute is available at commercial scale — though the screening above is designed to make that showing rare.</w:t>
      </w:r>
    </w:p>
    <w:p>
      <w:pPr>
        <w:pStyle w:val="Heading2"/>
      </w:pPr>
      <w:r>
        <w:t xml:space="preserve">Category Summary (25 Categories, 900 Lines, US$27.6 Billion)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2000"/>
        <w:gridCol w:w="700"/>
        <w:gridCol w:w="1100"/>
      </w:tblGrid>
      <w:tr>
        <w:trPr>
          <w:tblHeader/>
        </w:trPr>
        <w:tc>
          <w:tcPr>
            <w:tcW w:type="dxa" w:w="600"/>
            <w:shd w:fill="1F3864" w:color="auto" w:val="clear"/>
            <w:tcMar>
              <w:top w:type="dxa" w:w="60"/>
              <w:left w:type="dxa" w:w="100"/>
              <w:bottom w:type="dxa" w:w="60"/>
              <w:right w:type="dxa" w:w="100"/>
            </w:tcMar>
          </w:tcPr>
          <w:p>
            <w:pPr>
              <w:jc w:val="center"/>
            </w:pPr>
            <w:r>
              <w:rPr>
                <w:b/>
                <w:bCs/>
                <w:color w:val="FFFFFF"/>
                <w:sz w:val="17"/>
                <w:szCs w:val="17"/>
              </w:rPr>
              <w:t xml:space="preserve">Cat.</w:t>
            </w:r>
          </w:p>
        </w:tc>
        <w:tc>
          <w:tcPr>
            <w:tcW w:type="dxa" w:w="3600"/>
            <w:shd w:fill="1F3864" w:color="auto" w:val="clear"/>
            <w:tcMar>
              <w:top w:type="dxa" w:w="60"/>
              <w:left w:type="dxa" w:w="100"/>
              <w:bottom w:type="dxa" w:w="60"/>
              <w:right w:type="dxa" w:w="100"/>
            </w:tcMar>
          </w:tcPr>
          <w:p>
            <w:pPr>
              <w:jc w:val="left"/>
            </w:pPr>
            <w:r>
              <w:rPr>
                <w:b/>
                <w:bCs/>
                <w:color w:val="FFFFFF"/>
                <w:sz w:val="17"/>
                <w:szCs w:val="17"/>
              </w:rPr>
              <w:t xml:space="preserve">Category</w:t>
            </w:r>
          </w:p>
        </w:tc>
        <w:tc>
          <w:tcPr>
            <w:tcW w:type="dxa" w:w="1700"/>
            <w:shd w:fill="1F3864" w:color="auto" w:val="clear"/>
            <w:tcMar>
              <w:top w:type="dxa" w:w="60"/>
              <w:left w:type="dxa" w:w="100"/>
              <w:bottom w:type="dxa" w:w="60"/>
              <w:right w:type="dxa" w:w="100"/>
            </w:tcMar>
          </w:tcPr>
          <w:p>
            <w:pPr>
              <w:jc w:val="left"/>
            </w:pPr>
            <w:r>
              <w:rPr>
                <w:b/>
                <w:bCs/>
                <w:color w:val="FFFFFF"/>
                <w:sz w:val="17"/>
                <w:szCs w:val="17"/>
              </w:rPr>
              <w:t xml:space="preserve">Illustrative HS Codes</w:t>
            </w:r>
          </w:p>
        </w:tc>
        <w:tc>
          <w:tcPr>
            <w:tcW w:type="dxa" w:w="2000"/>
            <w:shd w:fill="1F3864" w:color="auto" w:val="clear"/>
            <w:tcMar>
              <w:top w:type="dxa" w:w="60"/>
              <w:left w:type="dxa" w:w="100"/>
              <w:bottom w:type="dxa" w:w="60"/>
              <w:right w:type="dxa" w:w="100"/>
            </w:tcMar>
          </w:tcPr>
          <w:p>
            <w:pPr>
              <w:jc w:val="left"/>
            </w:pPr>
            <w:r>
              <w:rPr>
                <w:b/>
                <w:bCs/>
                <w:color w:val="FFFFFF"/>
                <w:sz w:val="17"/>
                <w:szCs w:val="17"/>
              </w:rPr>
              <w:t xml:space="preserve">Primary U.S. States</w:t>
            </w:r>
          </w:p>
        </w:tc>
        <w:tc>
          <w:tcPr>
            <w:tcW w:type="dxa" w:w="700"/>
            <w:shd w:fill="1F3864" w:color="auto" w:val="clear"/>
            <w:tcMar>
              <w:top w:type="dxa" w:w="60"/>
              <w:left w:type="dxa" w:w="100"/>
              <w:bottom w:type="dxa" w:w="60"/>
              <w:right w:type="dxa" w:w="100"/>
            </w:tcMar>
          </w:tcPr>
          <w:p>
            <w:pPr>
              <w:jc w:val="center"/>
            </w:pPr>
            <w:r>
              <w:rPr>
                <w:b/>
                <w:bCs/>
                <w:color w:val="FFFFFF"/>
                <w:sz w:val="17"/>
                <w:szCs w:val="17"/>
              </w:rPr>
              <w:t xml:space="preserve">Lines</w:t>
            </w:r>
          </w:p>
        </w:tc>
        <w:tc>
          <w:tcPr>
            <w:tcW w:type="dxa" w:w="1100"/>
            <w:shd w:fill="1F3864" w:color="auto" w:val="clear"/>
            <w:tcMar>
              <w:top w:type="dxa" w:w="60"/>
              <w:left w:type="dxa" w:w="100"/>
              <w:bottom w:type="dxa" w:w="60"/>
              <w:right w:type="dxa" w:w="100"/>
            </w:tcMar>
          </w:tcPr>
          <w:p>
            <w:pPr>
              <w:jc w:val="right"/>
            </w:pPr>
            <w:r>
              <w:rPr>
                <w:b/>
                <w:bCs/>
                <w:color w:val="FFFFFF"/>
                <w:sz w:val="17"/>
                <w:szCs w:val="17"/>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Vehicles, Travel Trailers &amp; Truck Campers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Indiana, Ohio, Oregon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55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3,300.0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B</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Motorcycles, ATVs &amp; Snowmobiles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Minnesota, Iowa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40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1,580.0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C</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Watercraft &amp; Marine Leisure Craft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Florida, Wisconsin, Minnesota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40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1,320.0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D</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Office, Institutional &amp; Contract Furniture</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Michigan, Pennsylvania, North Carolina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50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1,200.0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E</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Mattresses, Box Springs &amp; Bedding Components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North Carolina, Ohio</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780.0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F</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Swimming Pools, Spas &amp; Hot Tubs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Texas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480.0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G</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Powered Lawn &amp; Garden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Wisconsin, Missouri, Kansas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55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1,830.0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H</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Snow-Removal &amp; Outdoor Power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600.0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I</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Fitness &amp; Exercise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Missouri, Ohio, Wisconsin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880.0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J</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Video Gaming, Arcade &amp; Amusement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California, Texas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760.0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K</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Photographic, Optical &amp; Precision Instruments (Non-Medical)</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New York, California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700.0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Watches, Clocks &amp; Timepieces (Non-Luxury)</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300.0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Costume Jewelry &amp; Fashion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Rhode Island</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250.0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N</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Toys, Games &amp; Puzzles (Non-Sporting)</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California,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60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1,640.0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O</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Seasonal, Holiday &amp; Party Decor</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550.0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P</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Pet Food, Pet Supplies &amp; Accessories (Non-Livestock)</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Missouri, Kansas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60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2,270.0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Q</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Packaged Snack Foods &amp; Savory Snacks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Pennsylvania, Illinois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40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1,130.0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R</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Bottled &amp; Canned Non-Alcoholic Beverages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Georgia,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35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1,510.0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Automotive Aftermarket Parts &amp; Accessories (Non-OEM)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Michigan, Tennessee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60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2,020.0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Power Tools &amp; Hand Tools (Non-Industrial)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Maryland, South Carolina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45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1,700.0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U</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Luggage, Backpacks &amp; Travel Goods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530.0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V</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Craft &amp; Hobby Supplies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420.0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W</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Bicycles &amp; Cycling Equipment (Non-Motorized)</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Wisconsin, multiple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600.0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X</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Residential Carpeting, Rugs &amp; Floor Coverings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Georgia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650.0</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Y</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Ceramic Tile, Decorative Tile &amp; Flooring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Ohio, Tennessee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600.0</w:t>
            </w:r>
          </w:p>
        </w:tc>
      </w:tr>
      <w:tr>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
            </w:r>
          </w:p>
        </w:tc>
        <w:tc>
          <w:tcPr>
            <w:tcW w:type="dxa" w:w="1000"/>
            <w:shd w:fill="D6D6D6" w:color="auto" w:val="clear"/>
            <w:tcMar>
              <w:top w:type="dxa" w:w="60"/>
              <w:left w:type="dxa" w:w="100"/>
              <w:bottom w:type="dxa" w:w="60"/>
              <w:right w:type="dxa" w:w="100"/>
            </w:tcMar>
          </w:tcPr>
          <w:p>
            <w:pPr>
              <w:jc w:val="left"/>
            </w:pPr>
            <w:r>
              <w:rPr>
                <w:b/>
                <w:bCs/>
                <w:sz w:val="17"/>
                <w:szCs w:val="17"/>
              </w:rPr>
              <w:t xml:space="preserve">Total</w:t>
            </w:r>
          </w:p>
        </w:tc>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25 categories</w:t>
            </w:r>
          </w:p>
        </w:tc>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
            </w:r>
          </w:p>
        </w:tc>
        <w:tc>
          <w:tcPr>
            <w:tcW w:type="dxa" w:w="1000"/>
            <w:shd w:fill="D6D6D6" w:color="auto" w:val="clear"/>
            <w:tcMar>
              <w:top w:type="dxa" w:w="60"/>
              <w:left w:type="dxa" w:w="100"/>
              <w:bottom w:type="dxa" w:w="60"/>
              <w:right w:type="dxa" w:w="100"/>
            </w:tcMar>
          </w:tcPr>
          <w:p>
            <w:pPr>
              <w:jc w:val="center"/>
            </w:pPr>
            <w:r>
              <w:rPr>
                <w:b/>
                <w:bCs/>
                <w:sz w:val="17"/>
                <w:szCs w:val="17"/>
              </w:rPr>
              <w:t xml:space="preserve">900</w:t>
            </w:r>
          </w:p>
        </w:tc>
        <w:tc>
          <w:tcPr>
            <w:tcW w:type="dxa" w:w="1000"/>
            <w:shd w:fill="D6D6D6" w:color="auto" w:val="clear"/>
            <w:tcMar>
              <w:top w:type="dxa" w:w="60"/>
              <w:left w:type="dxa" w:w="100"/>
              <w:bottom w:type="dxa" w:w="60"/>
              <w:right w:type="dxa" w:w="100"/>
            </w:tcMar>
          </w:tcPr>
          <w:p>
            <w:pPr>
              <w:jc w:val="right"/>
            </w:pPr>
            <w:r>
              <w:rPr>
                <w:b/>
                <w:bCs/>
                <w:sz w:val="17"/>
                <w:szCs w:val="17"/>
              </w:rPr>
              <w:t xml:space="preserve">27,600.0</w:t>
            </w:r>
          </w:p>
        </w:tc>
      </w:tr>
    </w:tbl>
    <w:p/>
    <w:p>
      <w:r>
        <w:rPr>
          <w:i/>
          <w:iCs/>
          <w:sz w:val="18"/>
          <w:szCs w:val="18"/>
        </w:rPr>
        <w:t xml:space="preserve">Note: category values are planning-level estimates of annual U.S.-origin goods entering the Canadian market, expressed in US$ millions on a 2025 basis, apportioned across illustrative HS headings. They are calibrated to sum to the US$27.6 billion target; they are not a substitute for line-by-line Canada Border Services Agency import data, which would be used to finalize the schedule before promulgation.</w:t>
      </w:r>
    </w:p>
    <w:p>
      <w:pPr>
        <w:pStyle w:val="Heading1"/>
        <w:pageBreakBefore/>
      </w:pPr>
      <w:r>
        <w:t xml:space="preserve">Part B: The 900-Line Schedule</w:t>
      </w:r>
    </w:p>
    <w:p>
      <w:r>
        <w:t xml:space="preserve">Full line-item detail for all 25 categories, CT-alt line numbers AT-001 through AT-900. Values are planning-level estimates of annual U.S.-origin goods entering Canada, US$ millions, calibrated to a US$27.6 billion aggregate on a 2025 basis. Final regulatory drafting verifies each line against the eight-digit structure of the Schedule to the Customs Tariff before promulgation.</w:t>
      </w:r>
    </w:p>
    <w:p>
      <w:pPr>
        <w:pStyle w:val="Heading2"/>
      </w:pPr>
      <w:r>
        <w:t xml:space="preserve">Category A: Recreational Vehicles, Travel Trailers &amp; Truck Campers (AT-001–AT-055)</w:t>
      </w:r>
    </w:p>
    <w:p>
      <w:r>
        <w:rPr>
          <w:i/>
          <w:iCs/>
          <w:sz w:val="18"/>
          <w:szCs w:val="18"/>
        </w:rPr>
        <w:t xml:space="preserve">Primary U.S. states of origin: Indiana, Ohio, Oregon. Illustrative HS reference: 8716.10 / 8703.24. Category total: US$3,300.0M/yr across 55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2,300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2,300–4,500 kg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over 4,500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and slide-in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Pop-up and folding camping trailers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(chassis re-export)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on cutaway chassis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Toy-hauler travel trailers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Park-model recreational trailers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Teardrop and micro travel trailers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awnings, slide-out mechanisms and running gear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appliances and fixtures for towables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Utility and cargo trailers,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chassis components and axles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under 2,300 kg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2,300–4,500 kg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over 4,500 kg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and slide-in units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Pop-up and folding camping trailers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(chassis re-export)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on cutaway chassis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Toy-hauler travel trailers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Park-model recreational trailers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Teardrop and micro travel trailers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awnings, slide-out mechanisms and running gear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appliances and fixtures for towables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and cargo trailers, consumer-grade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chassis components and axles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2,300 kg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2,300–4,500 kg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over 4,500 kg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and slide-in units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Pop-up and folding camping trailers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(chassis re-export)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on cutaway chassis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Toy-hauler travel trailers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Park-model recreational trailers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Teardrop and micro travel trailers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awnings, slide-out mechanisms and running gear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appliances and fixtures for towables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Utility and cargo trailers,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chassis components and axles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under 2,300 kg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2,300–4,500 kg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over 4,500 kg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and slide-in units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Pop-up and folding camping trailers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(chassis re-export)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on cutaway chassis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Toy-hauler travel trailers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Park-model recreational trailers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Teardrop and micro travel trailers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25.6</w:t>
            </w:r>
          </w:p>
        </w:tc>
      </w:tr>
    </w:tbl>
    <w:p/>
    <w:p>
      <w:pPr>
        <w:pStyle w:val="Heading2"/>
      </w:pPr>
      <w:r>
        <w:t xml:space="preserve">Category B: Motorcycles, ATVs &amp; Snowmobiles (AT-056–AT-095)</w:t>
      </w:r>
    </w:p>
    <w:p>
      <w:r>
        <w:rPr>
          <w:i/>
          <w:iCs/>
          <w:sz w:val="18"/>
          <w:szCs w:val="18"/>
        </w:rPr>
        <w:t xml:space="preserve">Primary U.S. states of origin: Wisconsin, Minnesota, Iowa. Illustrative HS reference: 8711.20 / 8703.10 / 8711.40. Category total: US$1,580.0M/yr across 40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and trikes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and dual-sport motorcycles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utility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sport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and crossover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parts, aftermarket exhaust and engine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apparel, helmets and riding gear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and trikes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and dual-sport motorcycles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utility class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sport class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and crossover class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parts, aftermarket exhaust and engine components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apparel, helmets and riding gear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and trikes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and dual-sport motorcycles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utility class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sport class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and crossover class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parts, aftermarket exhaust and engine components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apparel, helmets and riding gear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and trikes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and dual-sport motorcycles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utility class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sport class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and crossover class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parts, aftermarket exhaust and engine components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apparel, helmets and riding gear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bl>
    <w:p/>
    <w:p>
      <w:pPr>
        <w:pStyle w:val="Heading2"/>
      </w:pPr>
      <w:r>
        <w:t xml:space="preserve">Category C: Recreational Watercraft &amp; Marine Leisure Craft (AT-096–AT-135)</w:t>
      </w:r>
    </w:p>
    <w:p>
      <w:r>
        <w:rPr>
          <w:i/>
          <w:iCs/>
          <w:sz w:val="18"/>
          <w:szCs w:val="18"/>
        </w:rPr>
        <w:t xml:space="preserve">Primary U.S. states of origin: Florida, Wisconsin, Minnesota. Illustrative HS reference: 8903.99 / 8903.92 / 8903.91. Category total: US$1,320.0M/yr across 40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and runabouts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8–12m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recreational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recreational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for leisure craft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and runabouts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8–12m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recreational class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recreational class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for leisure craft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and runabouts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8–12m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recreational class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recreational class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for leisure craft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and runabouts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8–12m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recreational class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recreational class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for leisure craft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14.5</w:t>
            </w:r>
          </w:p>
        </w:tc>
      </w:tr>
    </w:tbl>
    <w:p/>
    <w:p>
      <w:pPr>
        <w:pStyle w:val="Heading2"/>
      </w:pPr>
      <w:r>
        <w:t xml:space="preserve">Category D: Office, Institutional &amp; Contract Furniture (AT-136–AT-185)</w:t>
      </w:r>
    </w:p>
    <w:p>
      <w:r>
        <w:rPr>
          <w:i/>
          <w:iCs/>
          <w:sz w:val="18"/>
          <w:szCs w:val="18"/>
        </w:rPr>
        <w:t xml:space="preserve">Primary U.S. states of origin: Michigan, Pennsylvania, North Carolina. Illustrative HS reference: 9403.20 / 9403.30 / 9401.30. Category total: US$1,200.0M/yr across 50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and workstations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and executive office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and storage cabinets, steel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and classroom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and boardroom tables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furniture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Ergonomic and standing-desk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and healthcare casework</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Library and archival shelving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and workstations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systems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and executive office seating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and storage cabinets, steel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and classroom seating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and boardroom tables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furniture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Ergonomic and standing-desk systems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and healthcare casework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Library and archival shelving systems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and workstations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systems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and executive office seating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and storage cabinets, steel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and classroom seating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and boardroom tables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furniture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Ergonomic and standing-desk systems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and healthcare casework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Library and archival shelving systems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and workstations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systems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and executive office seating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and storage cabinets, steel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and classroom seating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and boardroom tables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furniture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Ergonomic and standing-desk systems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and healthcare casework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Library and archival shelving systems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and workstations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systems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and executive office seating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and storage cabinets, steel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and classroom seating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and boardroom tables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furniture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Ergonomic and standing-desk systems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and healthcare casework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Library and archival shelving systems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10.5</w:t>
            </w:r>
          </w:p>
        </w:tc>
      </w:tr>
    </w:tbl>
    <w:p/>
    <w:p>
      <w:pPr>
        <w:pStyle w:val="Heading2"/>
      </w:pPr>
      <w:r>
        <w:t xml:space="preserve">Category E: Mattresses, Box Springs &amp; Bedding Components (AT-186–AT-215)</w:t>
      </w:r>
    </w:p>
    <w:p>
      <w:r>
        <w:rPr>
          <w:i/>
          <w:iCs/>
          <w:sz w:val="18"/>
          <w:szCs w:val="18"/>
        </w:rPr>
        <w:t xml:space="preserve">Primary U.S. states of origin: North Carolina, Ohio. Illustrative HS reference: 9404.21 / 9404.29. Category total: US$780.0M/yr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queen and king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queen and king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queen and king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bed bases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Crib and youth mattresses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and pads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queen and king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queen and king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queen and king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bed bases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Crib and youth mattresses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and pads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queen and king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queen and king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queen and king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bed bases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Crib and youth mattresses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and pads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queen and king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queen and king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queen and king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bed bases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Crib and youth mattresses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and pads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queen and king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queen and king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bl>
    <w:p/>
    <w:p>
      <w:pPr>
        <w:pStyle w:val="Heading2"/>
      </w:pPr>
      <w:r>
        <w:t xml:space="preserve">Category F: Swimming Pools, Spas &amp; Hot Tubs (AT-216–AT-240)</w:t>
      </w:r>
    </w:p>
    <w:p>
      <w:r>
        <w:rPr>
          <w:i/>
          <w:iCs/>
          <w:sz w:val="18"/>
          <w:szCs w:val="18"/>
        </w:rPr>
        <w:t xml:space="preserve">Primary U.S. states of origin: Wisconsin, Texas. Illustrative HS reference: 3922.10 / 8516.79. Category total: US$480.0M/yr across 25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liners and shells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and spas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and filtration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ladders and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liners and shells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and spas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and filtration equipment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ladders and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liners and shells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and spas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and filtration equipment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ladders and accessories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liners and shells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and spas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and filtration equipment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ladders and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liners and shells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and spas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and filtration equipment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ladders and accessories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w:t>
            </w:r>
          </w:p>
        </w:tc>
      </w:tr>
    </w:tbl>
    <w:p/>
    <w:p>
      <w:pPr>
        <w:pStyle w:val="Heading2"/>
      </w:pPr>
      <w:r>
        <w:t xml:space="preserve">Category G: Powered Lawn &amp; Garden Equipment (AT-241–AT-295)</w:t>
      </w:r>
    </w:p>
    <w:p>
      <w:r>
        <w:rPr>
          <w:i/>
          <w:iCs/>
          <w:sz w:val="18"/>
          <w:szCs w:val="18"/>
        </w:rPr>
        <w:t xml:space="preserve">Primary U.S. states of origin: Wisconsin, Missouri, Kansas. Illustrative HS reference: 8433.11 / 8467.29 / 8433.20. Category total: US$1,830.0M/yr across 55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and self-propelled mowers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and brush cutters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gas and battery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and cultivators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Log splitters,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 chippers,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Battery-powered outdoor tool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and self-propelled mowers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and brush cutters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 and battery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consumer-grade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and cultivators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systems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and self-propelled mowers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and brush cutters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gas and battery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and cultivators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Log splitters, consumer-grade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 chippers,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Battery-powered outdoor tool systems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and self-propelled mowers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and brush cutters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 and battery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consumer-grade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and cultivators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systems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and self-propelled mowers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and brush cutters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gas and battery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and cultivators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Log splitters, consumer-grade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 chippers,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Battery-powered outdoor tool systems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bl>
    <w:p/>
    <w:p>
      <w:pPr>
        <w:pStyle w:val="Heading2"/>
      </w:pPr>
      <w:r>
        <w:t xml:space="preserve">Category H: Snow-Removal &amp; Outdoor Power Equipment (AT-296–AT-315)</w:t>
      </w:r>
    </w:p>
    <w:p>
      <w:r>
        <w:rPr>
          <w:i/>
          <w:iCs/>
          <w:sz w:val="18"/>
          <w:szCs w:val="18"/>
        </w:rPr>
        <w:t xml:space="preserve">Primary U.S. states of origin: Wisconsin. Illustrative HS reference: 8430.20. Category total: US$600.0M/yr across 20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tractors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tractors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consumer-grade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tractors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tractors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consumer-grade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tractors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11.6</w:t>
            </w:r>
          </w:p>
        </w:tc>
      </w:tr>
    </w:tbl>
    <w:p/>
    <w:p>
      <w:pPr>
        <w:pStyle w:val="Heading2"/>
      </w:pPr>
      <w:r>
        <w:t xml:space="preserve">Category I: Fitness &amp; Exercise Equipment (AT-316–AT-350)</w:t>
      </w:r>
    </w:p>
    <w:p>
      <w:r>
        <w:rPr>
          <w:i/>
          <w:iCs/>
          <w:sz w:val="18"/>
          <w:szCs w:val="18"/>
        </w:rPr>
        <w:t xml:space="preserve">Primary U.S. states of origin: Missouri, Ohio, Wisconsin. Illustrative HS reference: 9506.91. Category total: US$880.0M/yr across 35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treadmills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and spin bikes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Elliptical trainers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weight and strength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Free weights, plates and racks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Yoga and fitness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treadmills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and spin bikes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Elliptical trainers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weight and strength systems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Free weights, plates and racks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Yoga and fitness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treadmills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and spin bikes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Elliptical trainers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weight and strength systems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Free weights, plates and racks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Yoga and fitness accessories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treadmills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and spin bikes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Elliptical trainers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weight and strength systems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Free weights, plates and racks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Yoga and fitness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treadmills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and spin bikes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Elliptical trainers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weight and strength systems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Free weights, plates and racks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Yoga and fitness accessories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11.2</w:t>
            </w:r>
          </w:p>
        </w:tc>
      </w:tr>
    </w:tbl>
    <w:p/>
    <w:p>
      <w:pPr>
        <w:pStyle w:val="Heading2"/>
      </w:pPr>
      <w:r>
        <w:t xml:space="preserve">Category J: Video Gaming, Arcade &amp; Amusement Equipment (AT-351–AT-375)</w:t>
      </w:r>
    </w:p>
    <w:p>
      <w:r>
        <w:rPr>
          <w:i/>
          <w:iCs/>
          <w:sz w:val="18"/>
          <w:szCs w:val="18"/>
        </w:rPr>
        <w:t xml:space="preserve">Primary U.S. states of origin: California, Texas. Illustrative HS reference: 9504.50 / 9504.30. Category total: US$760.0M/yr across 25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video game consoles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and coin-operated amusement machines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Pinball machines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Virtual-reality gaming headsets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video game consoles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and accessories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and coin-operated amusement machines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Pinball machines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Virtual-reality gaming headsets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video game consoles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and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and coin-operated amusement machines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Pinball machines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Virtual-reality gaming headsets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video game consoles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and accessories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and coin-operated amusement machines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Pinball machines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Virtual-reality gaming headsets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video game consoles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and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and coin-operated amusement machines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Pinball machines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Virtual-reality gaming headsets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15.1</w:t>
            </w:r>
          </w:p>
        </w:tc>
      </w:tr>
    </w:tbl>
    <w:p/>
    <w:p>
      <w:pPr>
        <w:pStyle w:val="Heading2"/>
      </w:pPr>
      <w:r>
        <w:t xml:space="preserve">Category K: Photographic, Optical &amp; Precision Instruments (Non-Medical) (AT-376–AT-405)</w:t>
      </w:r>
    </w:p>
    <w:p>
      <w:r>
        <w:rPr>
          <w:i/>
          <w:iCs/>
          <w:sz w:val="18"/>
          <w:szCs w:val="18"/>
        </w:rPr>
        <w:t xml:space="preserve">Primary U.S. states of origin: New York, California. Illustrative HS reference: 9006.53 / 9013.80. Category total: US$700.0M/yr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digital cameras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lenses,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and spotting scopes, non-hunting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Telescopes,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support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Drone cameras,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digital cameras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lenses, consumer-grade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and spotting scopes, non-hunting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Telescopes, consumer-grade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support equipment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Drone cameras, consumer-grade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digital cameras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lenses,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and spotting scopes, non-hunting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Telescopes,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support equipment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Drone cameras,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digital cameras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lenses, consumer-grade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and spotting scopes, non-hunting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Telescopes, consumer-grade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AT-398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support equipment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Drone cameras, consumer-grade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digital cameras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lenses,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and spotting scopes, non-hunting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Telescopes,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support equipment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Drone cameras,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bl>
    <w:p/>
    <w:p>
      <w:pPr>
        <w:pStyle w:val="Heading2"/>
      </w:pPr>
      <w:r>
        <w:t xml:space="preserve">Category L: Watches, Clocks &amp; Timepieces (Non-Luxury) (AT-406–AT-420)</w:t>
      </w:r>
    </w:p>
    <w:p>
      <w:r>
        <w:rPr>
          <w:i/>
          <w:iCs/>
          <w:sz w:val="18"/>
          <w:szCs w:val="18"/>
        </w:rPr>
        <w:t xml:space="preserve">Primary U.S. states of origin: Multiple states. Illustrative HS reference: 9102.11 / 9105.21. Category total: US$300.0M/yr across 15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mass-market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and smart watches, non-premium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Wall and desk clocks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mass-market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and smart watches, non-premium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and desk clocks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mass-market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and smart watches, non-premium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Wall and desk clocks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mass-market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and smart watches, non-premium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and desk clocks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mass-market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and smart watches, non-premium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Wall and desk clocks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bl>
    <w:p/>
    <w:p>
      <w:pPr>
        <w:pStyle w:val="Heading2"/>
      </w:pPr>
      <w:r>
        <w:t xml:space="preserve">Category M: Costume Jewelry &amp; Fashion Accessories (AT-421–AT-435)</w:t>
      </w:r>
    </w:p>
    <w:p>
      <w:r>
        <w:rPr>
          <w:i/>
          <w:iCs/>
          <w:sz w:val="18"/>
          <w:szCs w:val="18"/>
        </w:rPr>
        <w:t xml:space="preserve">Primary U.S. states of origin: Rhode Island. Illustrative HS reference: 7117.19 / 7117.90. Category total: US$250.0M/yr across 15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base metal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hair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Belts and fashion buckles, non-leather-goods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base metal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fashion buckles, non-leather-goods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base metal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hair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Belts and fashion buckles, non-leather-goods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base metal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fashion buckles, non-leather-goods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base metal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hair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Belts and fashion buckles, non-leather-goods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7.7</w:t>
            </w:r>
          </w:p>
        </w:tc>
      </w:tr>
    </w:tbl>
    <w:p/>
    <w:p>
      <w:pPr>
        <w:pStyle w:val="Heading2"/>
      </w:pPr>
      <w:r>
        <w:t xml:space="preserve">Category N: Toys, Games &amp; Puzzles (Non-Sporting) (AT-436–AT-495)</w:t>
      </w:r>
    </w:p>
    <w:p>
      <w:r>
        <w:rPr>
          <w:i/>
          <w:iCs/>
          <w:sz w:val="18"/>
          <w:szCs w:val="18"/>
        </w:rPr>
        <w:t xml:space="preserve">Primary U.S. states of origin: California, multiple. Illustrative HS reference: 9503.00. Category total: US$1,640.0M/yr across 60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Dolls and doll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sets and construction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and card games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for children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toys and vehicles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Plush toys and stuffed animals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play equipment for children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Infant and toddler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Dolls and doll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sets and construction toys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and card games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for children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toys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toys and vehicles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Plush toys and stuffed animals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play equipment for children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Infant and toddler toys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Dolls and doll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sets and construction toys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and card games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for children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toys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toys and vehicles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Plush toys and stuffed animals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play equipment for children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Infant and toddler toys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Dolls and doll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sets and construction toys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and card games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for children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toys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toys and vehicles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Plush toys and stuffed animals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play equipment for children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Infant and toddler toys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Dolls and doll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sets and construction toys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and card games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for children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toys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toys and vehicles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Plush toys and stuffed animals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play equipment for children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Infant and toddler toys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bl>
    <w:p/>
    <w:p>
      <w:pPr>
        <w:pStyle w:val="Heading2"/>
      </w:pPr>
      <w:r>
        <w:t xml:space="preserve">Category O: Seasonal, Holiday &amp; Party Decor (AT-496–AT-520)</w:t>
      </w:r>
    </w:p>
    <w:p>
      <w:r>
        <w:rPr>
          <w:i/>
          <w:iCs/>
          <w:sz w:val="18"/>
          <w:szCs w:val="18"/>
        </w:rPr>
        <w:t xml:space="preserve">Primary U.S. states of origin: Multiple states. Illustrative HS reference: 9505.10 / 9505.90. Category total: US$550.0M/yr across 25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Christmas ornaments and tree decor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AT-498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decor and novelty items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supplies and decorations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Seasonal outdoor inflatables and lighting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Christmas ornaments and tree decor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Halloween decor and novelty items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Party supplies and decorations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outdoor inflatables and lighting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Christmas ornaments and tree decor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decor and novelty items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supplies and decorations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Seasonal outdoor inflatables and lighting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Christmas ornaments and tree decor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Halloween decor and novelty items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Party supplies and decorations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outdoor inflatables and lighting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Christmas ornaments and tree decor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decor and novelty items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supplies and decorations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Seasonal outdoor inflatables and lighting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9.7</w:t>
            </w:r>
          </w:p>
        </w:tc>
      </w:tr>
    </w:tbl>
    <w:p/>
    <w:p>
      <w:pPr>
        <w:pStyle w:val="Heading2"/>
      </w:pPr>
      <w:r>
        <w:t xml:space="preserve">Category P: Pet Food, Pet Supplies &amp; Accessories (Non-Livestock) (AT-521–AT-580)</w:t>
      </w:r>
    </w:p>
    <w:p>
      <w:r>
        <w:rPr>
          <w:i/>
          <w:iCs/>
          <w:sz w:val="18"/>
          <w:szCs w:val="18"/>
        </w:rPr>
        <w:t xml:space="preserve">Primary U.S. states of origin: Missouri, Kansas. Illustrative HS reference: 2309.10 / 4201.00. Category total: US$2,270.0M/yr across 60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 and canned pet food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treats and chews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leashes, collars and harnesses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and furniture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carriers and travel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and litter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and small-animal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 and canned pet food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treats and chews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leashes, collars and harnesses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and furniture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carriers and travel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and litter accessories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and small-animal supplies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supplies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 and canned pet food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treats and chews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leashes, collars and harnesses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and furniture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carriers and travel accessories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and litter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and small-animal supplies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supplies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 and canned pet food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treats and chews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leashes, collars and harnesses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and furniture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carriers and travel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and litter accessories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and small-animal supplies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supplies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 and canned pet food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treats and chews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leashes, collars and harnesses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and furniture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carriers and travel accessories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and litter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and small-animal supplies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supplies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 and canned pet food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treats and chews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leashes, collars and harnesses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bl>
    <w:p/>
    <w:p>
      <w:pPr>
        <w:pStyle w:val="Heading2"/>
      </w:pPr>
      <w:r>
        <w:t xml:space="preserve">Category Q: Packaged Snack Foods &amp; Savory Snacks (AT-581–AT-620)</w:t>
      </w:r>
    </w:p>
    <w:p>
      <w:r>
        <w:rPr>
          <w:i/>
          <w:iCs/>
          <w:sz w:val="18"/>
          <w:szCs w:val="18"/>
        </w:rPr>
        <w:t xml:space="preserve">Primary U.S. states of origin: Pennsylvania, Illinois. Illustrative HS reference: 1904.10 / 2008.19. Category total: US$1,130.0M/yr across 40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Potato chips and crisps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Tortilla and corn chips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Pretzels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packaged and microwave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Cheese-based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 bars, non-nutritional-staple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Crackers, snack-category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Potato chips and crisps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Tortilla and corn chips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Pretzels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packaged and microwave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Cheese-based snacks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 bars, non-nutritional-staple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Crackers, snack-category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Potato chips and crisps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Tortilla and corn chips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Pretzels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AT-598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packaged and microwave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AT-599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Cheese-based snacks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 bars, non-nutritional-staple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Crackers, snack-category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Potato chips and crisps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Tortilla and corn chips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Pretzels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packaged and microwave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Cheese-based snacks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 bars, non-nutritional-staple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Crackers, snack-category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Potato chips and crisps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Tortilla and corn chips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Pretzels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packaged and microwave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Cheese-based snacks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 bars, non-nutritional-staple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Crackers, snack-category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Potato chips and crisps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Tortilla and corn chips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Pretzels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packaged and microwave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Cheese-based snacks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bl>
    <w:p/>
    <w:p>
      <w:pPr>
        <w:pStyle w:val="Heading2"/>
      </w:pPr>
      <w:r>
        <w:t xml:space="preserve">Category R: Bottled &amp; Canned Non-Alcoholic Beverages (AT-621–AT-655)</w:t>
      </w:r>
    </w:p>
    <w:p>
      <w:r>
        <w:rPr>
          <w:i/>
          <w:iCs/>
          <w:sz w:val="18"/>
          <w:szCs w:val="18"/>
        </w:rPr>
        <w:t xml:space="preserve">Primary U.S. states of origin: Georgia, multiple. Illustrative HS reference: 2202.10 / 2202.99. Category total: US$1,510.0M/yr across 35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soft drinks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Energy drinks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Sports and electrolyte drinks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flavoured waters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iced tea and coffee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soft drinks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 waters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 and coffee beverages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soft drinks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Energy drinks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Sports and electrolyte drinks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flavoured waters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iced tea and coffee beverages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soft drinks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 waters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 and coffee beverages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soft drinks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Energy drinks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Sports and electrolyte drinks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flavoured waters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iced tea and coffee beverages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soft drinks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 waters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 and coffee beverages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soft drinks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Energy drinks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Sports and electrolyte drinks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flavoured waters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iced tea and coffee beverages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bl>
    <w:p/>
    <w:p>
      <w:pPr>
        <w:pStyle w:val="Heading2"/>
      </w:pPr>
      <w:r>
        <w:t xml:space="preserve">Category S: Automotive Aftermarket Parts &amp; Accessories (Non-OEM) (AT-656–AT-715)</w:t>
      </w:r>
    </w:p>
    <w:p>
      <w:r>
        <w:rPr>
          <w:i/>
          <w:iCs/>
          <w:sz w:val="18"/>
          <w:szCs w:val="18"/>
        </w:rPr>
        <w:t xml:space="preserve">Primary U.S. states of origin: Michigan, Tennessee. Illustrative HS reference: 8708.29 / 8708.99 / 8708.30. Category total: US$2,020.0M/yr across 60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components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wheels and rims,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and infotainment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Seat covers and interior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lighting accessories,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cargo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body kits and trim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products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components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components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wheels and rims, aftermarket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and infotainment accessories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Seat covers and interior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lighting accessories, aftermarket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cargo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body kits and trim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products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components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components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wheels and rims, aftermarket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and infotainment accessories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Seat covers and interior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lighting accessories, aftermarket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cargo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body kits and trim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products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components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components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wheels and rims, aftermarket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and infotainment accessories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Seat covers and interior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lighting accessories, aftermarket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cargo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body kits and trim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products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components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components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AT-698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wheels and rims, aftermarket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and infotainment accessories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Seat covers and interior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lighting accessories, aftermarket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cargo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body kits and trim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products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components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components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wheels and rims, aftermarket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and infotainment accessories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Seat covers and interior accessories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lighting accessories, aftermarket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cargo accessories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body kits and trim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products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13.3</w:t>
            </w:r>
          </w:p>
        </w:tc>
      </w:tr>
    </w:tbl>
    <w:p/>
    <w:p>
      <w:pPr>
        <w:pStyle w:val="Heading2"/>
      </w:pPr>
      <w:r>
        <w:t xml:space="preserve">Category T: Power Tools &amp; Hand Tools (Non-Industrial) (AT-716–AT-760)</w:t>
      </w:r>
    </w:p>
    <w:p>
      <w:r>
        <w:rPr>
          <w:i/>
          <w:iCs/>
          <w:sz w:val="18"/>
          <w:szCs w:val="18"/>
        </w:rPr>
        <w:t xml:space="preserve">Primary U.S. states of origin: Maryland, South Carolina. Illustrative HS reference: 8467.21 / 8467.29 / 8205.59. Category total: US$1,700.0M/yr across 45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power drills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and miter saws,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tool combo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tool sets,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and stationary power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compressors,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storage and workbenches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power drills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and miter saws, consumer-grade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tool combo kits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tool sets, consumer-grade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and stationary power tools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Air compressors, consumer-grade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storage and workbenches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power drills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and miter saws,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tool combo kits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tool sets,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and stationary power tools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compressors, consumer-grade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storage and workbenches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power drills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and miter saws, consumer-grade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tool combo kits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tool sets, consumer-grade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and stationary power tools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Air compressors, consumer-grade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storage and workbenches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power drills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and miter saws,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tool combo kits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tool sets,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and stationary power tools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compressors, consumer-grade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storage and workbenches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power drills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and miter saws, consumer-grade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tool combo kits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tool sets, consumer-grade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and stationary power tools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Air compressors, consumer-grade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storage and workbenches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power drills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and miter saws, consumer-grade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tool combo kits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bl>
    <w:p/>
    <w:p>
      <w:pPr>
        <w:pStyle w:val="Heading2"/>
      </w:pPr>
      <w:r>
        <w:t xml:space="preserve">Category U: Luggage, Backpacks &amp; Travel Goods (AT-761–AT-785)</w:t>
      </w:r>
    </w:p>
    <w:p>
      <w:r>
        <w:rPr>
          <w:i/>
          <w:iCs/>
          <w:sz w:val="18"/>
          <w:szCs w:val="18"/>
        </w:rPr>
        <w:t xml:space="preserve">Primary U.S. states of origin: Multiple states. Illustrative HS reference: 4202.12 / 4202.92. Category total: US$530.0M/yr across 25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Backpacks, everyday and travel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and travel totes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Backpacks, everyday and travel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and travel totes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Backpacks, everyday and travel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and travel totes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Backpacks, everyday and travel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and travel totes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Backpacks, everyday and travel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and travel totes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Backpacks, everyday and travel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and travel totes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10.0</w:t>
            </w:r>
          </w:p>
        </w:tc>
      </w:tr>
    </w:tbl>
    <w:p/>
    <w:p>
      <w:pPr>
        <w:pStyle w:val="Heading2"/>
      </w:pPr>
      <w:r>
        <w:t xml:space="preserve">Category V: Craft &amp; Hobby Supplies (AT-786–AT-810)</w:t>
      </w:r>
    </w:p>
    <w:p>
      <w:r>
        <w:rPr>
          <w:i/>
          <w:iCs/>
          <w:sz w:val="18"/>
          <w:szCs w:val="18"/>
        </w:rPr>
        <w:t xml:space="preserve">Primary U.S. states of origin: Multiple states. Illustrative HS reference: 9603.30 / 3926.90. Category total: US$420.0M/yr across 25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Scrapbooking and paper-craft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and quilting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Painting and drawing supplies, hobbyist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Model-building and hobbyist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Yarn, knitting and needlework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Scrapbooking and paper-craft supplies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and quilting supplies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Painting and drawing supplies, hobbyist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Model-building and hobbyist kits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Yarn, knitting and needlework supplies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Scrapbooking and paper-craft supplies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and quilting supplies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AT-798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Painting and drawing supplies, hobbyist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AT-799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Model-building and hobbyist kits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Yarn, knitting and needlework supplies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Scrapbooking and paper-craft supplies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and quilting supplies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Painting and drawing supplies, hobbyist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Model-building and hobbyist kits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Yarn, knitting and needlework supplies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Scrapbooking and paper-craft supplies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and quilting supplies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Painting and drawing supplies, hobbyist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Model-building and hobbyist kits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Yarn, knitting and needlework supplies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8.1</w:t>
            </w:r>
          </w:p>
        </w:tc>
      </w:tr>
    </w:tbl>
    <w:p/>
    <w:p>
      <w:pPr>
        <w:pStyle w:val="Heading2"/>
      </w:pPr>
      <w:r>
        <w:t xml:space="preserve">Category W: Bicycles &amp; Cycling Equipment (Non-Motorized) (AT-811–AT-840)</w:t>
      </w:r>
    </w:p>
    <w:p>
      <w:r>
        <w:rPr>
          <w:i/>
          <w:iCs/>
          <w:sz w:val="18"/>
          <w:szCs w:val="18"/>
        </w:rPr>
        <w:t xml:space="preserve">Primary U.S. states of origin: Wisconsin, multiple. Illustrative HS reference: 8712.00 / 8714.99. Category total: US$600.0M/yr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helmets and safety gear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parts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helmets and safety gear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parts and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helmets and safety gear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parts and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helmets and safety gear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parts and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helmets and safety gear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parts and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helmets and safety gear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parts and accessories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helmets and safety gear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parts and accessories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bicycles, non-electric — Standard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 Standard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9.2</w:t>
            </w:r>
          </w:p>
        </w:tc>
      </w:tr>
    </w:tbl>
    <w:p/>
    <w:p>
      <w:pPr>
        <w:pStyle w:val="Heading2"/>
      </w:pPr>
      <w:r>
        <w:t xml:space="preserve">Category X: Residential Carpeting, Rugs &amp; Floor Coverings (AT-841–AT-870)</w:t>
      </w:r>
    </w:p>
    <w:p>
      <w:r>
        <w:rPr>
          <w:i/>
          <w:iCs/>
          <w:sz w:val="18"/>
          <w:szCs w:val="18"/>
        </w:rPr>
        <w:t xml:space="preserve">Primary U.S. states of origin: Georgia. Illustrative HS reference: 5703.20 / 5702.42. Category total: US$650.0M/yr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residential grade — Standard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tile, residential grade — Standard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bl>
    <w:p/>
    <w:p>
      <w:pPr>
        <w:pStyle w:val="Heading2"/>
      </w:pPr>
      <w:r>
        <w:t xml:space="preserve">Category Y: Ceramic Tile, Decorative Tile &amp; Flooring Accessories (AT-871–AT-900)</w:t>
      </w:r>
    </w:p>
    <w:p>
      <w:r>
        <w:rPr>
          <w:i/>
          <w:iCs/>
          <w:sz w:val="18"/>
          <w:szCs w:val="18"/>
        </w:rPr>
        <w:t xml:space="preserve">Primary U.S. states of origin: Ohio, Tennessee. Illustrative HS reference: 6907.21 / 6908.90. Category total: US$600.0M/yr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tile, residential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grout and installation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tile, residential grade — Tier 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grout and installation accessories — Tier 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tile, residential grade — Tier 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grout and installation accessories — Tier 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tile, residential grade — Tier III</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grout and installation accessories — Tier III</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tile, residential grade — Class 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grout and installation accessories — Class 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tile, residential grade — Class B</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grout and installation accessories — Class B</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tile, residential grade — Class 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AT-898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grout and installation accessories — Class 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AT-899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residential grade — Standard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AT-900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and decorative tile — Standard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The Canada Tariffs Alternative List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2026-08-31T04:41:59.376Z</dcterms:created>
  <dcterms:modified xsi:type="dcterms:W3CDTF">2026-08-31T04:41:59.377Z</dcterms:modified>
</cp:coreProperties>
</file>

<file path=docProps/custom.xml><?xml version="1.0" encoding="utf-8"?>
<Properties xmlns="http://schemas.openxmlformats.org/officeDocument/2006/custom-properties" xmlns:vt="http://schemas.openxmlformats.org/officeDocument/2006/docPropsVTypes"/>
</file>