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0"/>
        <w:jc w:val="center"/>
      </w:pPr>
    </w:p>
    <w:p>
      <w:pPr>
        <w:spacing w:after="240"/>
        <w:jc w:val="center"/>
      </w:pPr>
      <w:r>
        <w:rPr>
          <w:rFonts w:ascii="Aptos" w:hAnsi="Aptos"/>
          <w:caps/>
          <w:color w:val="78909C"/>
          <w:spacing w:val="30"/>
          <w:sz w:val="18"/>
        </w:rPr>
        <w:t>Government of Canada — Policy-Planning Register</w:t>
      </w:r>
    </w:p>
    <w:p>
      <w:pPr>
        <w:spacing w:after="160"/>
        <w:jc w:val="center"/>
      </w:pPr>
      <w:r>
        <w:rPr>
          <w:rFonts w:ascii="Aptos Display" w:hAnsi="Aptos Display"/>
          <w:b/>
          <w:color w:val="37474F"/>
          <w:spacing w:val="20"/>
          <w:sz w:val="40"/>
        </w:rPr>
        <w:t>THE CANADIAN RECIPROCAL</w:t>
      </w:r>
    </w:p>
    <w:p>
      <w:pPr>
        <w:spacing w:after="280"/>
        <w:jc w:val="center"/>
      </w:pPr>
      <w:r>
        <w:rPr>
          <w:rFonts w:ascii="Aptos Display" w:hAnsi="Aptos Display"/>
          <w:b/>
          <w:color w:val="37474F"/>
          <w:spacing w:val="20"/>
          <w:sz w:val="40"/>
        </w:rPr>
        <w:t>TARIFF APPLICATION REGISTER</w:t>
      </w:r>
    </w:p>
    <w:p>
      <w:pPr>
        <w:spacing w:after="380"/>
        <w:jc w:val="center"/>
      </w:pPr>
      <w:r>
        <w:rPr>
          <w:rFonts w:ascii="Aptos Display" w:hAnsi="Aptos Display"/>
          <w:b/>
          <w:color w:val="37474F"/>
          <w:spacing w:val="20"/>
          <w:sz w:val="32"/>
        </w:rPr>
        <w:t>(CR-TAR)</w:t>
      </w:r>
    </w:p>
    <w:p>
      <w:pPr>
        <w:spacing w:after="440"/>
        <w:jc w:val="center"/>
      </w:pPr>
      <w:r>
        <w:rPr>
          <w:rFonts w:ascii="Aptos" w:hAnsi="Aptos"/>
          <w:i/>
          <w:color w:val="546E7A"/>
          <w:sz w:val="24"/>
        </w:rPr>
        <w:t>A Precision-Targeted Canadian Counter-Tariff Planning Register</w:t>
      </w:r>
    </w:p>
    <w:p>
      <w:pPr>
        <w:pBdr>
          <w:bottom w:val="single" w:sz="6" w:space="1" w:color="546E7A"/>
        </w:pBdr>
        <w:spacing w:after="440"/>
        <w:ind w:left="2200" w:right="2200"/>
      </w:pPr>
    </w:p>
    <w:p>
      <w:pPr>
        <w:spacing w:after="140"/>
        <w:jc w:val="center"/>
      </w:pPr>
      <w:r>
        <w:rPr>
          <w:rFonts w:ascii="Aptos" w:hAnsi="Aptos"/>
          <w:sz w:val="22"/>
        </w:rPr>
        <w:t>Version 1.1  ·  28 August 2026</w:t>
      </w:r>
    </w:p>
    <w:p>
      <w:pPr>
        <w:spacing w:after="140"/>
        <w:jc w:val="center"/>
      </w:pPr>
      <w:r>
        <w:rPr>
          <w:rFonts w:ascii="Aptos" w:hAnsi="Aptos"/>
          <w:color w:val="546E7A"/>
          <w:sz w:val="20"/>
        </w:rPr>
        <w:t>Draft for Expert, Legal, Customs and Trade-Data Validation</w:t>
      </w:r>
    </w:p>
    <w:p>
      <w:pPr>
        <w:spacing w:after="1000"/>
        <w:jc w:val="center"/>
      </w:pPr>
      <w:r>
        <w:rPr>
          <w:rFonts w:ascii="Aptos" w:hAnsi="Aptos"/>
          <w:i/>
          <w:color w:val="78909C"/>
          <w:sz w:val="18"/>
        </w:rPr>
        <w:t>Customs-classification and dynamic-validation pass · not a promulgated schedule or a legal opinion</w:t>
      </w:r>
    </w:p>
    <w:p>
      <w:pPr>
        <w:spacing w:after="80"/>
        <w:jc w:val="center"/>
      </w:pPr>
      <w:r>
        <w:rPr>
          <w:rFonts w:ascii="Aptos" w:hAnsi="Aptos"/>
          <w:b/>
          <w:color w:val="37474F"/>
          <w:sz w:val="20"/>
        </w:rPr>
        <w:t>874 Candidate Register Lines  |  C$27.600 Billion Calibrated Import Base</w:t>
      </w:r>
    </w:p>
    <w:p>
      <w:pPr>
        <w:spacing w:after="80"/>
        <w:jc w:val="center"/>
      </w:pPr>
      <w:r>
        <w:rPr>
          <w:rFonts w:ascii="Aptos" w:hAnsi="Aptos"/>
          <w:color w:val="546E7A"/>
          <w:sz w:val="19"/>
        </w:rPr>
        <w:t>Anchored to CBSA Customs Tariff T2026-1, effective 6 August 2026</w:t>
      </w:r>
    </w:p>
    <w:p>
      <w:pPr>
        <w:sectPr>
          <w:pgSz w:w="12240" w:h="15840"/>
          <w:pgMar w:top="1440" w:right="1440" w:bottom="1440" w:left="1440" w:header="720" w:footer="720" w:gutter="0"/>
          <w:pgBorders w:offsetFrom="page">
            <w:top w:val="double" w:sz="6" w:space="24" w:color="37474F"/>
            <w:left w:val="double" w:sz="6" w:space="24" w:color="37474F"/>
            <w:bottom w:val="double" w:sz="6" w:space="24" w:color="37474F"/>
            <w:right w:val="double" w:sz="6" w:space="24" w:color="37474F"/>
          </w:pgBorders>
          <w:cols w:space="720"/>
        </w:sectPr>
      </w:pPr>
    </w:p>
    <w:p>
      <w:pPr>
        <w:keepNext/>
        <w:spacing w:after="360"/>
      </w:pPr>
      <w:r>
        <w:rPr>
          <w:rFonts w:ascii="Aptos Display" w:hAnsi="Aptos Display"/>
          <w:b/>
          <w:caps/>
          <w:color w:val="37474F"/>
          <w:sz w:val="32"/>
        </w:rPr>
        <w:t>Table of Contents</w:t>
      </w:r>
    </w:p>
    <w:p>
      <w:pPr>
        <w:pStyle w:val="TOC1"/>
      </w:pPr>
      <w:r>
        <w:fldChar w:fldCharType="begin" w:dirty="true"/>
      </w:r>
      <w:r>
        <w:instrText xml:space="preserve"> TOC \o "1-2" \h \z \u </w:instrText>
      </w:r>
      <w:r>
        <w:fldChar w:fldCharType="separate"/>
      </w:r>
      <w:hyperlink w:anchor="_Toc9000100" w:history="1">
        <w:r>
          <w:rPr>
            <w:rStyle w:val="Hyperlink"/>
          </w:rPr>
          <w:t>Executive Purpose</w:t>
        </w:r>
        <w:r>
          <w:tab/>
        </w:r>
        <w:r>
          <w:fldChar w:fldCharType="begin"/>
        </w:r>
        <w:r>
          <w:instrText xml:space="preserve"> PAGEREF _Toc9000100 \h </w:instrText>
        </w:r>
        <w:r>
          <w:fldChar w:fldCharType="separate"/>
        </w:r>
        <w:r>
          <w:t>2</w:t>
        </w:r>
        <w:r>
          <w:fldChar w:fldCharType="end"/>
        </w:r>
      </w:hyperlink>
    </w:p>
    <w:p>
      <w:pPr>
        <w:pStyle w:val="TOC2"/>
      </w:pPr>
      <w:hyperlink w:anchor="_Toc9000101" w:history="1">
        <w:r>
          <w:rPr>
            <w:rStyle w:val="Hyperlink"/>
          </w:rPr>
          <w:t>Status and Validation Boundary</w:t>
        </w:r>
        <w:r>
          <w:tab/>
        </w:r>
        <w:r>
          <w:fldChar w:fldCharType="begin"/>
        </w:r>
        <w:r>
          <w:instrText xml:space="preserve"> PAGEREF _Toc9000101 \h </w:instrText>
        </w:r>
        <w:r>
          <w:fldChar w:fldCharType="separate"/>
        </w:r>
        <w:r>
          <w:t>2</w:t>
        </w:r>
        <w:r>
          <w:fldChar w:fldCharType="end"/>
        </w:r>
      </w:hyperlink>
    </w:p>
    <w:p>
      <w:pPr>
        <w:pStyle w:val="TOC2"/>
      </w:pPr>
      <w:hyperlink w:anchor="_Toc9000102" w:history="1">
        <w:r>
          <w:rPr>
            <w:rStyle w:val="Hyperlink"/>
          </w:rPr>
          <w:t>Reference Baseline</w:t>
        </w:r>
        <w:r>
          <w:tab/>
        </w:r>
        <w:r>
          <w:fldChar w:fldCharType="begin"/>
        </w:r>
        <w:r>
          <w:instrText xml:space="preserve"> PAGEREF _Toc9000102 \h </w:instrText>
        </w:r>
        <w:r>
          <w:fldChar w:fldCharType="separate"/>
        </w:r>
        <w:r>
          <w:t>2</w:t>
        </w:r>
        <w:r>
          <w:fldChar w:fldCharType="end"/>
        </w:r>
      </w:hyperlink>
    </w:p>
    <w:p>
      <w:pPr>
        <w:pStyle w:val="TOC1"/>
      </w:pPr>
      <w:hyperlink w:anchor="_Toc9000103" w:history="1">
        <w:r>
          <w:rPr>
            <w:rStyle w:val="Hyperlink"/>
          </w:rPr>
          <w:t>Design Objectives</w:t>
        </w:r>
        <w:r>
          <w:tab/>
        </w:r>
        <w:r>
          <w:fldChar w:fldCharType="begin"/>
        </w:r>
        <w:r>
          <w:instrText xml:space="preserve"> PAGEREF _Toc9000103 \h </w:instrText>
        </w:r>
        <w:r>
          <w:fldChar w:fldCharType="separate"/>
        </w:r>
        <w:r>
          <w:t>2</w:t>
        </w:r>
        <w:r>
          <w:fldChar w:fldCharType="end"/>
        </w:r>
      </w:hyperlink>
    </w:p>
    <w:p>
      <w:pPr>
        <w:pStyle w:val="TOC1"/>
      </w:pPr>
      <w:hyperlink w:anchor="_Toc9000104" w:history="1">
        <w:r>
          <w:rPr>
            <w:rStyle w:val="Hyperlink"/>
          </w:rPr>
          <w:t>Legal-Defensibility Doctrine</w:t>
        </w:r>
        <w:r>
          <w:tab/>
        </w:r>
        <w:r>
          <w:fldChar w:fldCharType="begin"/>
        </w:r>
        <w:r>
          <w:instrText xml:space="preserve"> PAGEREF _Toc9000104 \h </w:instrText>
        </w:r>
        <w:r>
          <w:fldChar w:fldCharType="separate"/>
        </w:r>
        <w:r>
          <w:t>3</w:t>
        </w:r>
        <w:r>
          <w:fldChar w:fldCharType="end"/>
        </w:r>
      </w:hyperlink>
    </w:p>
    <w:p>
      <w:pPr>
        <w:pStyle w:val="TOC1"/>
      </w:pPr>
      <w:hyperlink w:anchor="_Toc9000105" w:history="1">
        <w:r>
          <w:rPr>
            <w:rStyle w:val="Hyperlink"/>
          </w:rPr>
          <w:t>Targeted Implementation Doctrine</w:t>
        </w:r>
        <w:r>
          <w:tab/>
        </w:r>
        <w:r>
          <w:fldChar w:fldCharType="begin"/>
        </w:r>
        <w:r>
          <w:instrText xml:space="preserve"> PAGEREF _Toc9000105 \h </w:instrText>
        </w:r>
        <w:r>
          <w:fldChar w:fldCharType="separate"/>
        </w:r>
        <w:r>
          <w:t>3</w:t>
        </w:r>
        <w:r>
          <w:fldChar w:fldCharType="end"/>
        </w:r>
      </w:hyperlink>
    </w:p>
    <w:p>
      <w:pPr>
        <w:pStyle w:val="TOC1"/>
      </w:pPr>
      <w:hyperlink w:anchor="_Toc9000106" w:history="1">
        <w:r>
          <w:rPr>
            <w:rStyle w:val="Hyperlink"/>
          </w:rPr>
          <w:t>Escalation Tiers</w:t>
        </w:r>
        <w:r>
          <w:tab/>
        </w:r>
        <w:r>
          <w:fldChar w:fldCharType="begin"/>
        </w:r>
        <w:r>
          <w:instrText xml:space="preserve"> PAGEREF _Toc9000106 \h </w:instrText>
        </w:r>
        <w:r>
          <w:fldChar w:fldCharType="separate"/>
        </w:r>
        <w:r>
          <w:t>3</w:t>
        </w:r>
        <w:r>
          <w:fldChar w:fldCharType="end"/>
        </w:r>
      </w:hyperlink>
    </w:p>
    <w:p>
      <w:pPr>
        <w:pStyle w:val="TOC1"/>
      </w:pPr>
      <w:hyperlink w:anchor="_Toc9000107" w:history="1">
        <w:r>
          <w:rPr>
            <w:rStyle w:val="Hyperlink"/>
          </w:rPr>
          <w:t>Off-Ramps and De-escalation</w:t>
        </w:r>
        <w:r>
          <w:tab/>
        </w:r>
        <w:r>
          <w:fldChar w:fldCharType="begin"/>
        </w:r>
        <w:r>
          <w:instrText xml:space="preserve"> PAGEREF _Toc9000107 \h </w:instrText>
        </w:r>
        <w:r>
          <w:fldChar w:fldCharType="separate"/>
        </w:r>
        <w:r>
          <w:t>4</w:t>
        </w:r>
        <w:r>
          <w:fldChar w:fldCharType="end"/>
        </w:r>
      </w:hyperlink>
    </w:p>
    <w:p>
      <w:pPr>
        <w:pStyle w:val="TOC1"/>
      </w:pPr>
      <w:hyperlink w:anchor="_Toc9000108" w:history="1">
        <w:r>
          <w:rPr>
            <w:rStyle w:val="Hyperlink"/>
          </w:rPr>
          <w:t>Canadian Protection Firewall</w:t>
        </w:r>
        <w:r>
          <w:tab/>
        </w:r>
        <w:r>
          <w:fldChar w:fldCharType="begin"/>
        </w:r>
        <w:r>
          <w:instrText xml:space="preserve"> PAGEREF _Toc9000108 \h </w:instrText>
        </w:r>
        <w:r>
          <w:fldChar w:fldCharType="separate"/>
        </w:r>
        <w:r>
          <w:t>4</w:t>
        </w:r>
        <w:r>
          <w:fldChar w:fldCharType="end"/>
        </w:r>
      </w:hyperlink>
    </w:p>
    <w:p>
      <w:pPr>
        <w:pStyle w:val="TOC1"/>
      </w:pPr>
      <w:hyperlink w:anchor="_Toc9000109" w:history="1">
        <w:r>
          <w:rPr>
            <w:rStyle w:val="Hyperlink"/>
          </w:rPr>
          <w:t>Sector Architecture and Calibrated Trade Base</w:t>
        </w:r>
        <w:r>
          <w:tab/>
        </w:r>
        <w:r>
          <w:fldChar w:fldCharType="begin"/>
        </w:r>
        <w:r>
          <w:instrText xml:space="preserve"> PAGEREF _Toc9000109 \h </w:instrText>
        </w:r>
        <w:r>
          <w:fldChar w:fldCharType="separate"/>
        </w:r>
        <w:r>
          <w:t>4</w:t>
        </w:r>
        <w:r>
          <w:fldChar w:fldCharType="end"/>
        </w:r>
      </w:hyperlink>
    </w:p>
    <w:p>
      <w:pPr>
        <w:pStyle w:val="TOC1"/>
      </w:pPr>
      <w:hyperlink w:anchor="_Toc9000110" w:history="1">
        <w:r>
          <w:rPr>
            <w:rStyle w:val="Hyperlink"/>
          </w:rPr>
          <w:t>Register Construction Rules</w:t>
        </w:r>
        <w:r>
          <w:tab/>
        </w:r>
        <w:r>
          <w:fldChar w:fldCharType="begin"/>
        </w:r>
        <w:r>
          <w:instrText xml:space="preserve"> PAGEREF _Toc9000110 \h </w:instrText>
        </w:r>
        <w:r>
          <w:fldChar w:fldCharType="separate"/>
        </w:r>
        <w:r>
          <w:t>5</w:t>
        </w:r>
        <w:r>
          <w:fldChar w:fldCharType="end"/>
        </w:r>
      </w:hyperlink>
    </w:p>
    <w:p>
      <w:pPr>
        <w:pStyle w:val="TOC1"/>
      </w:pPr>
      <w:hyperlink w:anchor="_Toc9000111" w:history="1">
        <w:r>
          <w:rPr>
            <w:rStyle w:val="Hyperlink"/>
          </w:rPr>
          <w:t>Version 1.1 Validation Addendum</w:t>
        </w:r>
        <w:r>
          <w:tab/>
        </w:r>
        <w:r>
          <w:fldChar w:fldCharType="begin"/>
        </w:r>
        <w:r>
          <w:instrText xml:space="preserve"> PAGEREF _Toc9000111 \h </w:instrText>
        </w:r>
        <w:r>
          <w:fldChar w:fldCharType="separate"/>
        </w:r>
        <w:r>
          <w:t>6</w:t>
        </w:r>
        <w:r>
          <w:fldChar w:fldCharType="end"/>
        </w:r>
      </w:hyperlink>
    </w:p>
    <w:p>
      <w:pPr>
        <w:pStyle w:val="TOC2"/>
      </w:pPr>
      <w:hyperlink w:anchor="_Toc9000112" w:history="1">
        <w:r>
          <w:rPr>
            <w:rStyle w:val="Hyperlink"/>
          </w:rPr>
          <w:t>Verified Substitute Test</w:t>
        </w:r>
        <w:r>
          <w:tab/>
        </w:r>
        <w:r>
          <w:fldChar w:fldCharType="begin"/>
        </w:r>
        <w:r>
          <w:instrText xml:space="preserve"> PAGEREF _Toc9000112 \h </w:instrText>
        </w:r>
        <w:r>
          <w:fldChar w:fldCharType="separate"/>
        </w:r>
        <w:r>
          <w:t>6</w:t>
        </w:r>
        <w:r>
          <w:fldChar w:fldCharType="end"/>
        </w:r>
      </w:hyperlink>
    </w:p>
    <w:p>
      <w:pPr>
        <w:pStyle w:val="TOC2"/>
      </w:pPr>
      <w:hyperlink w:anchor="_Toc9000113" w:history="1">
        <w:r>
          <w:rPr>
            <w:rStyle w:val="Hyperlink"/>
          </w:rPr>
          <w:t>Dynamic Targeting Efficiency Score (TES-D)</w:t>
        </w:r>
        <w:r>
          <w:tab/>
        </w:r>
        <w:r>
          <w:fldChar w:fldCharType="begin"/>
        </w:r>
        <w:r>
          <w:instrText xml:space="preserve"> PAGEREF _Toc9000113 \h </w:instrText>
        </w:r>
        <w:r>
          <w:fldChar w:fldCharType="separate"/>
        </w:r>
        <w:r>
          <w:t>6</w:t>
        </w:r>
        <w:r>
          <w:fldChar w:fldCharType="end"/>
        </w:r>
      </w:hyperlink>
    </w:p>
    <w:p>
      <w:pPr>
        <w:pStyle w:val="TOC2"/>
      </w:pPr>
      <w:hyperlink w:anchor="_Toc9000114" w:history="1">
        <w:r>
          <w:rPr>
            <w:rStyle w:val="Hyperlink"/>
          </w:rPr>
          <w:t>Customs Resolution Rule</w:t>
        </w:r>
        <w:r>
          <w:tab/>
        </w:r>
        <w:r>
          <w:fldChar w:fldCharType="begin"/>
        </w:r>
        <w:r>
          <w:instrText xml:space="preserve"> PAGEREF _Toc9000114 \h </w:instrText>
        </w:r>
        <w:r>
          <w:fldChar w:fldCharType="separate"/>
        </w:r>
        <w:r>
          <w:t>6</w:t>
        </w:r>
        <w:r>
          <w:fldChar w:fldCharType="end"/>
        </w:r>
      </w:hyperlink>
    </w:p>
    <w:p>
      <w:pPr>
        <w:pStyle w:val="TOC2"/>
      </w:pPr>
      <w:hyperlink w:anchor="_Toc9000115" w:history="1">
        <w:r>
          <w:rPr>
            <w:rStyle w:val="Hyperlink"/>
          </w:rPr>
          <w:t>Negotiating-Leverage Rule</w:t>
        </w:r>
        <w:r>
          <w:tab/>
        </w:r>
        <w:r>
          <w:fldChar w:fldCharType="begin"/>
        </w:r>
        <w:r>
          <w:instrText xml:space="preserve"> PAGEREF _Toc9000115 \h </w:instrText>
        </w:r>
        <w:r>
          <w:fldChar w:fldCharType="separate"/>
        </w:r>
        <w:r>
          <w:t>6</w:t>
        </w:r>
        <w:r>
          <w:fldChar w:fldCharType="end"/>
        </w:r>
      </w:hyperlink>
    </w:p>
    <w:p>
      <w:pPr>
        <w:pStyle w:val="TOC1"/>
      </w:pPr>
      <w:hyperlink w:anchor="_Toc9000116" w:history="1">
        <w:r>
          <w:rPr>
            <w:rStyle w:val="Hyperlink"/>
          </w:rPr>
          <w:t>Annex A — 874-Line Precision Targeting Register</w:t>
        </w:r>
        <w:r>
          <w:tab/>
        </w:r>
        <w:r>
          <w:fldChar w:fldCharType="begin"/>
        </w:r>
        <w:r>
          <w:instrText xml:space="preserve"> PAGEREF _Toc9000116 \h </w:instrText>
        </w:r>
        <w:r>
          <w:fldChar w:fldCharType="separate"/>
        </w:r>
        <w:r>
          <w:t>6</w:t>
        </w:r>
        <w:r>
          <w:fldChar w:fldCharType="end"/>
        </w:r>
      </w:hyperlink>
    </w:p>
    <w:p>
      <w:pPr>
        <w:pStyle w:val="TOC1"/>
      </w:pPr>
      <w:hyperlink w:anchor="_Toc9000117" w:history="1">
        <w:r>
          <w:rPr>
            <w:rStyle w:val="Hyperlink"/>
          </w:rPr>
          <w:t>Annex B — Pre-Implementation Validation Checklist</w:t>
        </w:r>
        <w:r>
          <w:tab/>
        </w:r>
        <w:r>
          <w:fldChar w:fldCharType="begin"/>
        </w:r>
        <w:r>
          <w:instrText xml:space="preserve"> PAGEREF _Toc9000117 \h </w:instrText>
        </w:r>
        <w:r>
          <w:fldChar w:fldCharType="separate"/>
        </w:r>
        <w:r>
          <w:t>57</w:t>
        </w:r>
        <w:r>
          <w:fldChar w:fldCharType="end"/>
        </w:r>
      </w:hyperlink>
    </w:p>
    <w:p>
      <w:pPr>
        <w:pStyle w:val="TOC1"/>
      </w:pPr>
      <w:hyperlink w:anchor="_Toc9000118" w:history="1">
        <w:r>
          <w:rPr>
            <w:rStyle w:val="Hyperlink"/>
          </w:rPr>
          <w:t>Annex C — Sources and Evidentiary Notes</w:t>
        </w:r>
        <w:r>
          <w:tab/>
        </w:r>
        <w:r>
          <w:fldChar w:fldCharType="begin"/>
        </w:r>
        <w:r>
          <w:instrText xml:space="preserve"> PAGEREF _Toc9000118 \h </w:instrText>
        </w:r>
        <w:r>
          <w:fldChar w:fldCharType="separate"/>
        </w:r>
        <w:r>
          <w:t>57</w:t>
        </w:r>
        <w:r>
          <w:fldChar w:fldCharType="end"/>
        </w:r>
      </w:hyperlink>
    </w:p>
    <w:p>
      <w:pPr>
        <w:pStyle w:val="TOC1"/>
      </w:pPr>
      <w:hyperlink w:anchor="_Toc9000119" w:history="1">
        <w:r>
          <w:rPr>
            <w:rStyle w:val="Hyperlink"/>
          </w:rPr>
          <w:t>Closing Principle</w:t>
        </w:r>
        <w:r>
          <w:tab/>
        </w:r>
        <w:r>
          <w:fldChar w:fldCharType="begin"/>
        </w:r>
        <w:r>
          <w:instrText xml:space="preserve"> PAGEREF _Toc9000119 \h </w:instrText>
        </w:r>
        <w:r>
          <w:fldChar w:fldCharType="separate"/>
        </w:r>
        <w:r>
          <w:t>58</w:t>
        </w:r>
        <w:r>
          <w:fldChar w:fldCharType="end"/>
        </w:r>
      </w:hyperlink>
    </w:p>
    <w:p>
      <w:r>
        <w:fldChar w:fldCharType="end"/>
      </w:r>
    </w:p>
    <w:p>
      <w:pPr>
        <w:sectPr>
          <w:headerReference w:type="default" r:id="rId9"/>
          <w:footerReference w:type="default" r:id="rId10"/>
          <w:pgSz w:w="12240" w:h="15840"/>
          <w:pgMar w:top="936" w:right="1037" w:bottom="936" w:left="1037" w:header="720" w:footer="720" w:gutter="0"/>
          <w:pgNumType w:start="1"/>
          <w:cols w:space="720"/>
          <w:docGrid w:linePitch="360"/>
        </w:sectPr>
      </w:pPr>
    </w:p>
    <w:p>
      <w:pPr>
        <w:pStyle w:val="Heading1"/>
      </w:pPr>
      <w:bookmarkStart w:id="101" w:name="_Toc9000100"/>
      <w:r>
        <w:t>Executive Purpose</w:t>
      </w:r>
      <w:bookmarkEnd w:id="101"/>
    </w:p>
    <w:p>
      <w:r>
        <w:t>CR-TAR is a proposed Canadian counter-tariff architecture designed to preserve dollar-for-dollar reciprocity while improving targeting discipline. It is calibrated to the scale of Canada’s current September 2026 response: C$27.6 billion of U.S. imports. The working register contains 874 candidate lines, matching the reported number of tariff items in that response, but it deliberately uses a different sector mix and a different selection doctrine rather than reproducing the government schedule.</w:t>
      </w:r>
    </w:p>
    <w:p>
      <w:r>
        <w:t>The central design rule is simple: maximize negotiating pressure on politically and commercially salient U.S. production while minimizing Canadian consumer inflation, industrial input disruption, supply-chain damage and harm to essential goods. The legal incidence remains national: any surtax would apply to qualifying U.S.-origin goods by tariff classification and origin, not by U.S. state. State-level production exposure is used only as an ex ante selection and prioritization metric.</w:t>
      </w:r>
    </w:p>
    <w:p>
      <w:pPr>
        <w:pStyle w:val="Heading2"/>
      </w:pPr>
      <w:bookmarkStart w:id="102" w:name="_Toc9000101"/>
      <w:r>
        <w:t>Status and Validation Boundary</w:t>
      </w:r>
      <w:bookmarkEnd w:id="102"/>
    </w:p>
    <w:p>
      <w:r>
        <w:t>This is a policy-planning register, not a promulgated customs schedule and not a legal opinion. Version 1.1 anchors candidate products to the current CBSA T2026-1 classification structure effective 6 August 2026. Canadian tariff items are eight digits; ten-digit classification numbers add the statistical suffix used for import reporting. A candidate code in Annex A is therefore a classification anchor, not a substitute for a final General Interpretative Rules (GIR) analysis, chapter-note review, origin verification, customs-value reconciliation, or an advance ruling where classification is genuinely uncertain.</w:t>
      </w:r>
    </w:p>
    <w:p>
      <w:pPr>
        <w:pStyle w:val="Heading2"/>
      </w:pPr>
      <w:bookmarkStart w:id="103" w:name="_Toc9000102"/>
      <w:r>
        <w:t>Reference Baseline</w:t>
      </w:r>
      <w:bookmarkEnd w:id="103"/>
    </w:p>
    <w:p>
      <w:r>
        <w:t>On 25 August 2026, the Government of Canada announced counter-tariffs covering C$27.6 billion of U.S. imports, with rates of 15, 25 and 50 per cent and concentrations including steel, dairy, appliances, agricultural equipment, pulp and paper, and electronics. The official product list was updated 26 August 2026. A contemporaneous tariff finder reports 874 tariff items. Earlier Canadian retaliation in March 2025 used a C$30 billion first tranche containing 1,256 tariff codes, illustrating the use of broad product schedules combined with remission relief.</w:t>
      </w:r>
    </w:p>
    <w:p>
      <w:pPr>
        <w:pStyle w:val="Heading1"/>
      </w:pPr>
      <w:bookmarkStart w:id="104" w:name="_Toc9000103"/>
      <w:r>
        <w:t>Design Objectives</w:t>
      </w:r>
      <w:bookmarkEnd w:id="104"/>
    </w:p>
    <w:p>
      <w:pPr>
        <w:pStyle w:val="ListBullet"/>
      </w:pPr>
      <w:r>
        <w:rPr>
          <w:b/>
        </w:rPr>
        <w:t xml:space="preserve">Reciprocity: </w:t>
      </w:r>
      <w:r>
        <w:t>Keep aggregate covered trade aligned with the value of the adverse U.S. measure unless Cabinet deliberately chooses a narrower response.</w:t>
      </w:r>
    </w:p>
    <w:p>
      <w:pPr>
        <w:pStyle w:val="ListBullet"/>
      </w:pPr>
      <w:r>
        <w:rPr>
          <w:b/>
        </w:rPr>
        <w:t xml:space="preserve">Canadian harm minimization: </w:t>
      </w:r>
      <w:r>
        <w:t>Prefer goods with abundant Canadian, Mexican, European, Asian or other non-U.S. substitutes; avoid medicines, medical devices, critical food inputs, grid-critical equipment, irreplaceable industrial inputs and products with acute northern/remote dependence.</w:t>
      </w:r>
    </w:p>
    <w:p>
      <w:pPr>
        <w:pStyle w:val="ListBullet"/>
      </w:pPr>
      <w:r>
        <w:rPr>
          <w:b/>
        </w:rPr>
        <w:t xml:space="preserve">Political-economic concentration: </w:t>
      </w:r>
      <w:r>
        <w:t>Prefer product families whose U.S. production, processing or brand value is concentrated in jurisdictions with high political salience, including Republican-leaning states, but never make state of production a legal condition of tariff application.</w:t>
      </w:r>
    </w:p>
    <w:p>
      <w:pPr>
        <w:pStyle w:val="ListBullet"/>
      </w:pPr>
      <w:r>
        <w:rPr>
          <w:b/>
        </w:rPr>
        <w:t xml:space="preserve">Commercial salience: </w:t>
      </w:r>
      <w:r>
        <w:t>Prefer finished or near-finished goods with visible margins, brand equity and producer sensitivity over low-margin Canadian production inputs.</w:t>
      </w:r>
    </w:p>
    <w:p>
      <w:pPr>
        <w:pStyle w:val="ListBullet"/>
      </w:pPr>
      <w:r>
        <w:rPr>
          <w:b/>
        </w:rPr>
        <w:t xml:space="preserve">Administrative simplicity: </w:t>
      </w:r>
      <w:r>
        <w:t>Use recognizable HS families, clear origin tests, advance notice, in-transit protection and a transparent remission channel.</w:t>
      </w:r>
    </w:p>
    <w:p>
      <w:pPr>
        <w:pStyle w:val="ListBullet"/>
      </w:pPr>
      <w:r>
        <w:rPr>
          <w:b/>
        </w:rPr>
        <w:t xml:space="preserve">Reversibility: </w:t>
      </w:r>
      <w:r>
        <w:t>Every escalation step has a corresponding suspension, reduction or termination pathway tied to measurable U.S. action.</w:t>
      </w:r>
    </w:p>
    <w:p>
      <w:pPr>
        <w:pStyle w:val="Heading1"/>
      </w:pPr>
      <w:bookmarkStart w:id="105" w:name="_Toc9000104"/>
      <w:r>
        <w:t>Legal-Defensibility Doctrine</w:t>
      </w:r>
      <w:bookmarkEnd w:id="105"/>
    </w:p>
    <w:p>
      <w:r>
        <w:t>The preferred implementation vehicle is a country-wide surtax on goods determined to originate in the United States, supported by the applicable authority under Canada’s Customs Tariff and any other legislation selected by the Government of Canada. Subsection 53(2) of the Customs Tariff has previously been used for counter-tariff surtaxes responding to foreign measures adversely affecting Canadian trade. The legal theory should be framed around reciprocity, enforcement of Canadian trade rights, proportionality and removal upon cure, rather than punishment of voters or subnational governments.</w:t>
      </w:r>
    </w:p>
    <w:p>
      <w:pPr>
        <w:pStyle w:val="ListBullet"/>
      </w:pPr>
      <w:r>
        <w:t>Apply identical treatment to every qualifying U.S.-origin good within the listed tariff item, regardless of the U.S. state in which it was produced.</w:t>
      </w:r>
    </w:p>
    <w:p>
      <w:pPr>
        <w:pStyle w:val="ListBullet"/>
      </w:pPr>
      <w:r>
        <w:t>Use political exposure, substitution availability and producer concentration only during confidential product selection and impact analysis.</w:t>
      </w:r>
    </w:p>
    <w:p>
      <w:pPr>
        <w:pStyle w:val="ListBullet"/>
      </w:pPr>
      <w:r>
        <w:t>Maintain a written Canadian-interest record for each line: substitution score, consumer incidence, industrial-input dependence, essentiality, concentration and expected negotiating leverage.</w:t>
      </w:r>
    </w:p>
    <w:p>
      <w:pPr>
        <w:pStyle w:val="ListBullet"/>
      </w:pPr>
      <w:r>
        <w:t>Exclude or remit goods where Canadian production would face disproportionate injury, no practical substitute exists, contractual reliance predates notice, or health/safety/public-interest considerations dominate.</w:t>
      </w:r>
    </w:p>
    <w:p>
      <w:pPr>
        <w:pStyle w:val="ListBullet"/>
      </w:pPr>
      <w:r>
        <w:t>Use objective activation and termination triggers and publish the public-facing rationale at sector level.</w:t>
      </w:r>
    </w:p>
    <w:p>
      <w:pPr>
        <w:pStyle w:val="ListBullet"/>
      </w:pPr>
      <w:r>
        <w:t>Review the schedule periodically for trade diversion, circumvention, classification anomalies and unintended Canadian price effects.</w:t>
      </w:r>
    </w:p>
    <w:p>
      <w:pPr>
        <w:pStyle w:val="Heading1"/>
      </w:pPr>
      <w:bookmarkStart w:id="106" w:name="_Toc9000105"/>
      <w:r>
        <w:t>Targeted Implementation Doctrine</w:t>
      </w:r>
      <w:bookmarkEnd w:id="106"/>
    </w:p>
    <w:p>
      <w:r>
        <w:t>CR-TAR uses a five-factor Targeting Efficiency Score (TES) for candidate selection. A product should normally enter an active tier only when its pressure value exceeds its Canadian-cost value. Scores are planning tools, not legal criteria at the border.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60" w:type="dxa"/>
              <w:start w:w="60" w:type="dxa"/>
              <w:bottom w:w="60" w:type="dxa"/>
              <w:end w:w="60" w:type="dxa"/>
            </w:tcMar>
            <w:shd w:fill="D9E2F3"/>
          </w:tcPr>
          <w:p>
            <w:r/>
            <w:r>
              <w:rPr>
                <w:rFonts w:ascii="Aptos" w:hAnsi="Aptos"/>
                <w:b/>
                <w:sz w:val="16"/>
              </w:rPr>
              <w:t>Factor</w:t>
            </w:r>
          </w:p>
        </w:tc>
        <w:tc>
          <w:tcPr>
            <w:tcW w:type="dxa" w:w="2541"/>
            <w:vAlign w:val="center"/>
            <w:tcMar>
              <w:top w:w="60" w:type="dxa"/>
              <w:start w:w="60" w:type="dxa"/>
              <w:bottom w:w="60" w:type="dxa"/>
              <w:end w:w="60" w:type="dxa"/>
            </w:tcMar>
            <w:shd w:fill="D9E2F3"/>
          </w:tcPr>
          <w:p>
            <w:r/>
            <w:r>
              <w:rPr>
                <w:rFonts w:ascii="Aptos" w:hAnsi="Aptos"/>
                <w:b/>
                <w:sz w:val="16"/>
              </w:rPr>
              <w:t>Weight</w:t>
            </w:r>
          </w:p>
        </w:tc>
        <w:tc>
          <w:tcPr>
            <w:tcW w:type="dxa" w:w="2541"/>
            <w:vAlign w:val="center"/>
            <w:tcMar>
              <w:top w:w="60" w:type="dxa"/>
              <w:start w:w="60" w:type="dxa"/>
              <w:bottom w:w="60" w:type="dxa"/>
              <w:end w:w="60" w:type="dxa"/>
            </w:tcMar>
            <w:shd w:fill="D9E2F3"/>
          </w:tcPr>
          <w:p>
            <w:r/>
            <w:r>
              <w:rPr>
                <w:rFonts w:ascii="Aptos" w:hAnsi="Aptos"/>
                <w:b/>
                <w:sz w:val="16"/>
              </w:rPr>
              <w:t>High score means</w:t>
            </w:r>
          </w:p>
        </w:tc>
        <w:tc>
          <w:tcPr>
            <w:tcW w:type="dxa" w:w="2541"/>
            <w:vAlign w:val="center"/>
            <w:tcMar>
              <w:top w:w="60" w:type="dxa"/>
              <w:start w:w="60" w:type="dxa"/>
              <w:bottom w:w="60" w:type="dxa"/>
              <w:end w:w="60" w:type="dxa"/>
            </w:tcMar>
            <w:shd w:fill="D9E2F3"/>
          </w:tcPr>
          <w:p>
            <w:r/>
            <w:r>
              <w:rPr>
                <w:rFonts w:ascii="Aptos" w:hAnsi="Aptos"/>
                <w:b/>
                <w:sz w:val="16"/>
              </w:rPr>
              <w:t>Guardrail</w:t>
            </w:r>
          </w:p>
        </w:tc>
      </w:tr>
      <w:tr>
        <w:tc>
          <w:tcPr>
            <w:tcW w:type="dxa" w:w="2541"/>
            <w:vAlign w:val="center"/>
            <w:tcMar>
              <w:top w:w="60" w:type="dxa"/>
              <w:start w:w="60" w:type="dxa"/>
              <w:bottom w:w="60" w:type="dxa"/>
              <w:end w:w="60" w:type="dxa"/>
            </w:tcMar>
          </w:tcPr>
          <w:p>
            <w:r/>
            <w:r>
              <w:rPr>
                <w:rFonts w:ascii="Aptos" w:hAnsi="Aptos"/>
                <w:b w:val="0"/>
                <w:sz w:val="15"/>
              </w:rPr>
              <w:t>U.S. political-production concentration</w:t>
            </w:r>
          </w:p>
        </w:tc>
        <w:tc>
          <w:tcPr>
            <w:tcW w:type="dxa" w:w="2541"/>
            <w:vAlign w:val="center"/>
            <w:tcMar>
              <w:top w:w="60" w:type="dxa"/>
              <w:start w:w="60" w:type="dxa"/>
              <w:bottom w:w="60" w:type="dxa"/>
              <w:end w:w="60" w:type="dxa"/>
            </w:tcMar>
          </w:tcPr>
          <w:p>
            <w:r/>
            <w:r>
              <w:rPr>
                <w:rFonts w:ascii="Aptos" w:hAnsi="Aptos"/>
                <w:b w:val="0"/>
                <w:sz w:val="15"/>
              </w:rPr>
              <w:t>30%</w:t>
            </w:r>
          </w:p>
        </w:tc>
        <w:tc>
          <w:tcPr>
            <w:tcW w:type="dxa" w:w="2541"/>
            <w:vAlign w:val="center"/>
            <w:tcMar>
              <w:top w:w="60" w:type="dxa"/>
              <w:start w:w="60" w:type="dxa"/>
              <w:bottom w:w="60" w:type="dxa"/>
              <w:end w:w="60" w:type="dxa"/>
            </w:tcMar>
          </w:tcPr>
          <w:p>
            <w:r/>
            <w:r>
              <w:rPr>
                <w:rFonts w:ascii="Aptos" w:hAnsi="Aptos"/>
                <w:b w:val="0"/>
                <w:sz w:val="15"/>
              </w:rPr>
              <w:t>Production/export exposure concentrated in politically salient states</w:t>
            </w:r>
          </w:p>
        </w:tc>
        <w:tc>
          <w:tcPr>
            <w:tcW w:type="dxa" w:w="2541"/>
            <w:vAlign w:val="center"/>
            <w:tcMar>
              <w:top w:w="60" w:type="dxa"/>
              <w:start w:w="60" w:type="dxa"/>
              <w:bottom w:w="60" w:type="dxa"/>
              <w:end w:w="60" w:type="dxa"/>
            </w:tcMar>
          </w:tcPr>
          <w:p>
            <w:r/>
            <w:r>
              <w:rPr>
                <w:rFonts w:ascii="Aptos" w:hAnsi="Aptos"/>
                <w:b w:val="0"/>
                <w:sz w:val="15"/>
              </w:rPr>
              <w:t>Never condition customs treatment on state</w:t>
            </w:r>
          </w:p>
        </w:tc>
      </w:tr>
      <w:tr>
        <w:tc>
          <w:tcPr>
            <w:tcW w:type="dxa" w:w="2541"/>
            <w:vAlign w:val="center"/>
            <w:tcMar>
              <w:top w:w="60" w:type="dxa"/>
              <w:start w:w="60" w:type="dxa"/>
              <w:bottom w:w="60" w:type="dxa"/>
              <w:end w:w="60" w:type="dxa"/>
            </w:tcMar>
          </w:tcPr>
          <w:p>
            <w:r/>
            <w:r>
              <w:rPr>
                <w:rFonts w:ascii="Aptos" w:hAnsi="Aptos"/>
                <w:b w:val="0"/>
                <w:sz w:val="15"/>
              </w:rPr>
              <w:t>Canadian substitutability</w:t>
            </w:r>
          </w:p>
        </w:tc>
        <w:tc>
          <w:tcPr>
            <w:tcW w:type="dxa" w:w="2541"/>
            <w:vAlign w:val="center"/>
            <w:tcMar>
              <w:top w:w="60" w:type="dxa"/>
              <w:start w:w="60" w:type="dxa"/>
              <w:bottom w:w="60" w:type="dxa"/>
              <w:end w:w="60" w:type="dxa"/>
            </w:tcMar>
          </w:tcPr>
          <w:p>
            <w:r/>
            <w:r>
              <w:rPr>
                <w:rFonts w:ascii="Aptos" w:hAnsi="Aptos"/>
                <w:b w:val="0"/>
                <w:sz w:val="15"/>
              </w:rPr>
              <w:t>25%</w:t>
            </w:r>
          </w:p>
        </w:tc>
        <w:tc>
          <w:tcPr>
            <w:tcW w:type="dxa" w:w="2541"/>
            <w:vAlign w:val="center"/>
            <w:tcMar>
              <w:top w:w="60" w:type="dxa"/>
              <w:start w:w="60" w:type="dxa"/>
              <w:bottom w:w="60" w:type="dxa"/>
              <w:end w:w="60" w:type="dxa"/>
            </w:tcMar>
          </w:tcPr>
          <w:p>
            <w:r/>
            <w:r>
              <w:rPr>
                <w:rFonts w:ascii="Aptos" w:hAnsi="Aptos"/>
                <w:b w:val="0"/>
                <w:sz w:val="15"/>
              </w:rPr>
              <w:t>Rapid replacement from Canada or non-U.S. suppliers</w:t>
            </w:r>
          </w:p>
        </w:tc>
        <w:tc>
          <w:tcPr>
            <w:tcW w:type="dxa" w:w="2541"/>
            <w:vAlign w:val="center"/>
            <w:tcMar>
              <w:top w:w="60" w:type="dxa"/>
              <w:start w:w="60" w:type="dxa"/>
              <w:bottom w:w="60" w:type="dxa"/>
              <w:end w:w="60" w:type="dxa"/>
            </w:tcMar>
          </w:tcPr>
          <w:p>
            <w:r/>
            <w:r>
              <w:rPr>
                <w:rFonts w:ascii="Aptos" w:hAnsi="Aptos"/>
                <w:b w:val="0"/>
                <w:sz w:val="15"/>
              </w:rPr>
              <w:t>Verify capacity and logistics</w:t>
            </w:r>
          </w:p>
        </w:tc>
      </w:tr>
      <w:tr>
        <w:tc>
          <w:tcPr>
            <w:tcW w:type="dxa" w:w="2541"/>
            <w:vAlign w:val="center"/>
            <w:tcMar>
              <w:top w:w="60" w:type="dxa"/>
              <w:start w:w="60" w:type="dxa"/>
              <w:bottom w:w="60" w:type="dxa"/>
              <w:end w:w="60" w:type="dxa"/>
            </w:tcMar>
          </w:tcPr>
          <w:p>
            <w:r/>
            <w:r>
              <w:rPr>
                <w:rFonts w:ascii="Aptos" w:hAnsi="Aptos"/>
                <w:b w:val="0"/>
                <w:sz w:val="15"/>
              </w:rPr>
              <w:t>Canadian consumer/SME incidence</w:t>
            </w:r>
          </w:p>
        </w:tc>
        <w:tc>
          <w:tcPr>
            <w:tcW w:type="dxa" w:w="2541"/>
            <w:vAlign w:val="center"/>
            <w:tcMar>
              <w:top w:w="60" w:type="dxa"/>
              <w:start w:w="60" w:type="dxa"/>
              <w:bottom w:w="60" w:type="dxa"/>
              <w:end w:w="60" w:type="dxa"/>
            </w:tcMar>
          </w:tcPr>
          <w:p>
            <w:r/>
            <w:r>
              <w:rPr>
                <w:rFonts w:ascii="Aptos" w:hAnsi="Aptos"/>
                <w:b w:val="0"/>
                <w:sz w:val="15"/>
              </w:rPr>
              <w:t>20%</w:t>
            </w:r>
          </w:p>
        </w:tc>
        <w:tc>
          <w:tcPr>
            <w:tcW w:type="dxa" w:w="2541"/>
            <w:vAlign w:val="center"/>
            <w:tcMar>
              <w:top w:w="60" w:type="dxa"/>
              <w:start w:w="60" w:type="dxa"/>
              <w:bottom w:w="60" w:type="dxa"/>
              <w:end w:w="60" w:type="dxa"/>
            </w:tcMar>
          </w:tcPr>
          <w:p>
            <w:r/>
            <w:r>
              <w:rPr>
                <w:rFonts w:ascii="Aptos" w:hAnsi="Aptos"/>
                <w:b w:val="0"/>
                <w:sz w:val="15"/>
              </w:rPr>
              <w:t>Low pass-through or low household sensitivity</w:t>
            </w:r>
          </w:p>
        </w:tc>
        <w:tc>
          <w:tcPr>
            <w:tcW w:type="dxa" w:w="2541"/>
            <w:vAlign w:val="center"/>
            <w:tcMar>
              <w:top w:w="60" w:type="dxa"/>
              <w:start w:w="60" w:type="dxa"/>
              <w:bottom w:w="60" w:type="dxa"/>
              <w:end w:w="60" w:type="dxa"/>
            </w:tcMar>
          </w:tcPr>
          <w:p>
            <w:r/>
            <w:r>
              <w:rPr>
                <w:rFonts w:ascii="Aptos" w:hAnsi="Aptos"/>
                <w:b w:val="0"/>
                <w:sz w:val="15"/>
              </w:rPr>
              <w:t>Remission where disproportional</w:t>
            </w:r>
          </w:p>
        </w:tc>
      </w:tr>
      <w:tr>
        <w:tc>
          <w:tcPr>
            <w:tcW w:type="dxa" w:w="2541"/>
            <w:vAlign w:val="center"/>
            <w:tcMar>
              <w:top w:w="60" w:type="dxa"/>
              <w:start w:w="60" w:type="dxa"/>
              <w:bottom w:w="60" w:type="dxa"/>
              <w:end w:w="60" w:type="dxa"/>
            </w:tcMar>
          </w:tcPr>
          <w:p>
            <w:r/>
            <w:r>
              <w:rPr>
                <w:rFonts w:ascii="Aptos" w:hAnsi="Aptos"/>
                <w:b w:val="0"/>
                <w:sz w:val="15"/>
              </w:rPr>
              <w:t>U.S. producer margin/visibility</w:t>
            </w:r>
          </w:p>
        </w:tc>
        <w:tc>
          <w:tcPr>
            <w:tcW w:type="dxa" w:w="2541"/>
            <w:vAlign w:val="center"/>
            <w:tcMar>
              <w:top w:w="60" w:type="dxa"/>
              <w:start w:w="60" w:type="dxa"/>
              <w:bottom w:w="60" w:type="dxa"/>
              <w:end w:w="60" w:type="dxa"/>
            </w:tcMar>
          </w:tcPr>
          <w:p>
            <w:r/>
            <w:r>
              <w:rPr>
                <w:rFonts w:ascii="Aptos" w:hAnsi="Aptos"/>
                <w:b w:val="0"/>
                <w:sz w:val="15"/>
              </w:rPr>
              <w:t>15%</w:t>
            </w:r>
          </w:p>
        </w:tc>
        <w:tc>
          <w:tcPr>
            <w:tcW w:type="dxa" w:w="2541"/>
            <w:vAlign w:val="center"/>
            <w:tcMar>
              <w:top w:w="60" w:type="dxa"/>
              <w:start w:w="60" w:type="dxa"/>
              <w:bottom w:w="60" w:type="dxa"/>
              <w:end w:w="60" w:type="dxa"/>
            </w:tcMar>
          </w:tcPr>
          <w:p>
            <w:r/>
            <w:r>
              <w:rPr>
                <w:rFonts w:ascii="Aptos" w:hAnsi="Aptos"/>
                <w:b w:val="0"/>
                <w:sz w:val="15"/>
              </w:rPr>
              <w:t>Finished, branded, discretionary or margin-rich goods</w:t>
            </w:r>
          </w:p>
        </w:tc>
        <w:tc>
          <w:tcPr>
            <w:tcW w:type="dxa" w:w="2541"/>
            <w:vAlign w:val="center"/>
            <w:tcMar>
              <w:top w:w="60" w:type="dxa"/>
              <w:start w:w="60" w:type="dxa"/>
              <w:bottom w:w="60" w:type="dxa"/>
              <w:end w:w="60" w:type="dxa"/>
            </w:tcMar>
          </w:tcPr>
          <w:p>
            <w:r/>
            <w:r>
              <w:rPr>
                <w:rFonts w:ascii="Aptos" w:hAnsi="Aptos"/>
                <w:b w:val="0"/>
                <w:sz w:val="15"/>
              </w:rPr>
              <w:t>Avoid essential goods</w:t>
            </w:r>
          </w:p>
        </w:tc>
      </w:tr>
      <w:tr>
        <w:tc>
          <w:tcPr>
            <w:tcW w:type="dxa" w:w="2541"/>
            <w:vAlign w:val="center"/>
            <w:tcMar>
              <w:top w:w="60" w:type="dxa"/>
              <w:start w:w="60" w:type="dxa"/>
              <w:bottom w:w="60" w:type="dxa"/>
              <w:end w:w="60" w:type="dxa"/>
            </w:tcMar>
          </w:tcPr>
          <w:p>
            <w:r/>
            <w:r>
              <w:rPr>
                <w:rFonts w:ascii="Aptos" w:hAnsi="Aptos"/>
                <w:b w:val="0"/>
                <w:sz w:val="15"/>
              </w:rPr>
              <w:t>Supply-chain separability</w:t>
            </w:r>
          </w:p>
        </w:tc>
        <w:tc>
          <w:tcPr>
            <w:tcW w:type="dxa" w:w="2541"/>
            <w:vAlign w:val="center"/>
            <w:tcMar>
              <w:top w:w="60" w:type="dxa"/>
              <w:start w:w="60" w:type="dxa"/>
              <w:bottom w:w="60" w:type="dxa"/>
              <w:end w:w="60" w:type="dxa"/>
            </w:tcMar>
          </w:tcPr>
          <w:p>
            <w:r/>
            <w:r>
              <w:rPr>
                <w:rFonts w:ascii="Aptos" w:hAnsi="Aptos"/>
                <w:b w:val="0"/>
                <w:sz w:val="15"/>
              </w:rPr>
              <w:t>10%</w:t>
            </w:r>
          </w:p>
        </w:tc>
        <w:tc>
          <w:tcPr>
            <w:tcW w:type="dxa" w:w="2541"/>
            <w:vAlign w:val="center"/>
            <w:tcMar>
              <w:top w:w="60" w:type="dxa"/>
              <w:start w:w="60" w:type="dxa"/>
              <w:bottom w:w="60" w:type="dxa"/>
              <w:end w:w="60" w:type="dxa"/>
            </w:tcMar>
          </w:tcPr>
          <w:p>
            <w:r/>
            <w:r>
              <w:rPr>
                <w:rFonts w:ascii="Aptos" w:hAnsi="Aptos"/>
                <w:b w:val="0"/>
                <w:sz w:val="15"/>
              </w:rPr>
              <w:t>Low risk to Canadian intermediate production</w:t>
            </w:r>
          </w:p>
        </w:tc>
        <w:tc>
          <w:tcPr>
            <w:tcW w:type="dxa" w:w="2541"/>
            <w:vAlign w:val="center"/>
            <w:tcMar>
              <w:top w:w="60" w:type="dxa"/>
              <w:start w:w="60" w:type="dxa"/>
              <w:bottom w:w="60" w:type="dxa"/>
              <w:end w:w="60" w:type="dxa"/>
            </w:tcMar>
          </w:tcPr>
          <w:p>
            <w:r/>
            <w:r>
              <w:rPr>
                <w:rFonts w:ascii="Aptos" w:hAnsi="Aptos"/>
                <w:b w:val="0"/>
                <w:sz w:val="15"/>
              </w:rPr>
              <w:t>Protect integrated North American inputs</w:t>
            </w:r>
          </w:p>
        </w:tc>
      </w:tr>
    </w:tbl>
    <w:p>
      <w:r>
        <w:t>Illustrative activation threshold: TES ≥ 70 for Tier 1; TES ≥ 62 for Tier 2; TES ≥ 55 for Tier 3, subject to a Canadian Harm Override. Any item scoring “critical” on health, safety, food security, energy reliability, defence sustainment or irreplaceable industrial-input dependence is presumptively excluded regardless of TES.</w:t>
      </w:r>
    </w:p>
    <w:p>
      <w:pPr>
        <w:pStyle w:val="Heading1"/>
      </w:pPr>
      <w:bookmarkStart w:id="107" w:name="_Toc9000106"/>
      <w:r>
        <w:t>Escalation Tiers</w:t>
      </w:r>
      <w:bookmarkEnd w:id="107"/>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60" w:type="dxa"/>
              <w:start w:w="60" w:type="dxa"/>
              <w:bottom w:w="60" w:type="dxa"/>
              <w:end w:w="60" w:type="dxa"/>
            </w:tcMar>
            <w:shd w:fill="D9E2F3"/>
          </w:tcPr>
          <w:p>
            <w:r/>
            <w:r>
              <w:rPr>
                <w:rFonts w:ascii="Aptos" w:hAnsi="Aptos"/>
                <w:b/>
                <w:sz w:val="15"/>
              </w:rPr>
              <w:t>Tier</w:t>
            </w:r>
          </w:p>
        </w:tc>
        <w:tc>
          <w:tcPr>
            <w:tcW w:type="dxa" w:w="1694"/>
            <w:vAlign w:val="center"/>
            <w:tcMar>
              <w:top w:w="60" w:type="dxa"/>
              <w:start w:w="60" w:type="dxa"/>
              <w:bottom w:w="60" w:type="dxa"/>
              <w:end w:w="60" w:type="dxa"/>
            </w:tcMar>
            <w:shd w:fill="D9E2F3"/>
          </w:tcPr>
          <w:p>
            <w:r/>
            <w:r>
              <w:rPr>
                <w:rFonts w:ascii="Aptos" w:hAnsi="Aptos"/>
                <w:b/>
                <w:sz w:val="15"/>
              </w:rPr>
              <w:t>Covered base</w:t>
            </w:r>
          </w:p>
        </w:tc>
        <w:tc>
          <w:tcPr>
            <w:tcW w:type="dxa" w:w="1694"/>
            <w:vAlign w:val="center"/>
            <w:tcMar>
              <w:top w:w="60" w:type="dxa"/>
              <w:start w:w="60" w:type="dxa"/>
              <w:bottom w:w="60" w:type="dxa"/>
              <w:end w:w="60" w:type="dxa"/>
            </w:tcMar>
            <w:shd w:fill="D9E2F3"/>
          </w:tcPr>
          <w:p>
            <w:r/>
            <w:r>
              <w:rPr>
                <w:rFonts w:ascii="Aptos" w:hAnsi="Aptos"/>
                <w:b/>
                <w:sz w:val="15"/>
              </w:rPr>
              <w:t>Indicative rate</w:t>
            </w:r>
          </w:p>
        </w:tc>
        <w:tc>
          <w:tcPr>
            <w:tcW w:type="dxa" w:w="1694"/>
            <w:vAlign w:val="center"/>
            <w:tcMar>
              <w:top w:w="60" w:type="dxa"/>
              <w:start w:w="60" w:type="dxa"/>
              <w:bottom w:w="60" w:type="dxa"/>
              <w:end w:w="60" w:type="dxa"/>
            </w:tcMar>
            <w:shd w:fill="D9E2F3"/>
          </w:tcPr>
          <w:p>
            <w:r/>
            <w:r>
              <w:rPr>
                <w:rFonts w:ascii="Aptos" w:hAnsi="Aptos"/>
                <w:b/>
                <w:sz w:val="15"/>
              </w:rPr>
              <w:t>Purpose</w:t>
            </w:r>
          </w:p>
        </w:tc>
        <w:tc>
          <w:tcPr>
            <w:tcW w:type="dxa" w:w="1694"/>
            <w:vAlign w:val="center"/>
            <w:tcMar>
              <w:top w:w="60" w:type="dxa"/>
              <w:start w:w="60" w:type="dxa"/>
              <w:bottom w:w="60" w:type="dxa"/>
              <w:end w:w="60" w:type="dxa"/>
            </w:tcMar>
            <w:shd w:fill="D9E2F3"/>
          </w:tcPr>
          <w:p>
            <w:r/>
            <w:r>
              <w:rPr>
                <w:rFonts w:ascii="Aptos" w:hAnsi="Aptos"/>
                <w:b/>
                <w:sz w:val="15"/>
              </w:rPr>
              <w:t>Activation</w:t>
            </w:r>
          </w:p>
        </w:tc>
        <w:tc>
          <w:tcPr>
            <w:tcW w:type="dxa" w:w="1694"/>
            <w:vAlign w:val="center"/>
            <w:tcMar>
              <w:top w:w="60" w:type="dxa"/>
              <w:start w:w="60" w:type="dxa"/>
              <w:bottom w:w="60" w:type="dxa"/>
              <w:end w:w="60" w:type="dxa"/>
            </w:tcMar>
            <w:shd w:fill="D9E2F3"/>
          </w:tcPr>
          <w:p>
            <w:r/>
            <w:r>
              <w:rPr>
                <w:rFonts w:ascii="Aptos" w:hAnsi="Aptos"/>
                <w:b/>
                <w:sz w:val="15"/>
              </w:rPr>
              <w:t>Automatic review</w:t>
            </w:r>
          </w:p>
        </w:tc>
      </w:tr>
      <w:tr>
        <w:tc>
          <w:tcPr>
            <w:tcW w:type="dxa" w:w="1694"/>
            <w:vAlign w:val="center"/>
            <w:tcMar>
              <w:top w:w="60" w:type="dxa"/>
              <w:start w:w="60" w:type="dxa"/>
              <w:bottom w:w="60" w:type="dxa"/>
              <w:end w:w="60" w:type="dxa"/>
            </w:tcMar>
          </w:tcPr>
          <w:p>
            <w:r/>
            <w:r>
              <w:rPr>
                <w:rFonts w:ascii="Aptos" w:hAnsi="Aptos"/>
                <w:b w:val="0"/>
                <w:sz w:val="14"/>
              </w:rPr>
              <w:t>0 – Standby</w:t>
            </w:r>
          </w:p>
        </w:tc>
        <w:tc>
          <w:tcPr>
            <w:tcW w:type="dxa" w:w="1694"/>
            <w:vAlign w:val="center"/>
            <w:tcMar>
              <w:top w:w="60" w:type="dxa"/>
              <w:start w:w="60" w:type="dxa"/>
              <w:bottom w:w="60" w:type="dxa"/>
              <w:end w:w="60" w:type="dxa"/>
            </w:tcMar>
          </w:tcPr>
          <w:p>
            <w:r/>
            <w:r>
              <w:rPr>
                <w:rFonts w:ascii="Aptos" w:hAnsi="Aptos"/>
                <w:b w:val="0"/>
                <w:sz w:val="14"/>
              </w:rPr>
              <w:t>C$0</w:t>
            </w:r>
          </w:p>
        </w:tc>
        <w:tc>
          <w:tcPr>
            <w:tcW w:type="dxa" w:w="1694"/>
            <w:vAlign w:val="center"/>
            <w:tcMar>
              <w:top w:w="60" w:type="dxa"/>
              <w:start w:w="60" w:type="dxa"/>
              <w:bottom w:w="60" w:type="dxa"/>
              <w:end w:w="60" w:type="dxa"/>
            </w:tcMar>
          </w:tcPr>
          <w:p>
            <w:r/>
            <w:r>
              <w:rPr>
                <w:rFonts w:ascii="Aptos" w:hAnsi="Aptos"/>
                <w:b w:val="0"/>
                <w:sz w:val="14"/>
              </w:rPr>
              <w:t>0%</w:t>
            </w:r>
          </w:p>
        </w:tc>
        <w:tc>
          <w:tcPr>
            <w:tcW w:type="dxa" w:w="1694"/>
            <w:vAlign w:val="center"/>
            <w:tcMar>
              <w:top w:w="60" w:type="dxa"/>
              <w:start w:w="60" w:type="dxa"/>
              <w:bottom w:w="60" w:type="dxa"/>
              <w:end w:w="60" w:type="dxa"/>
            </w:tcMar>
          </w:tcPr>
          <w:p>
            <w:r/>
            <w:r>
              <w:rPr>
                <w:rFonts w:ascii="Aptos" w:hAnsi="Aptos"/>
                <w:b w:val="0"/>
                <w:sz w:val="14"/>
              </w:rPr>
              <w:t>Published/privately held readiness register</w:t>
            </w:r>
          </w:p>
        </w:tc>
        <w:tc>
          <w:tcPr>
            <w:tcW w:type="dxa" w:w="1694"/>
            <w:vAlign w:val="center"/>
            <w:tcMar>
              <w:top w:w="60" w:type="dxa"/>
              <w:start w:w="60" w:type="dxa"/>
              <w:bottom w:w="60" w:type="dxa"/>
              <w:end w:w="60" w:type="dxa"/>
            </w:tcMar>
          </w:tcPr>
          <w:p>
            <w:r/>
            <w:r>
              <w:rPr>
                <w:rFonts w:ascii="Aptos" w:hAnsi="Aptos"/>
                <w:b w:val="0"/>
                <w:sz w:val="14"/>
              </w:rPr>
              <w:t>No active adverse measure or negotiated standstill</w:t>
            </w:r>
          </w:p>
        </w:tc>
        <w:tc>
          <w:tcPr>
            <w:tcW w:type="dxa" w:w="1694"/>
            <w:vAlign w:val="center"/>
            <w:tcMar>
              <w:top w:w="60" w:type="dxa"/>
              <w:start w:w="60" w:type="dxa"/>
              <w:bottom w:w="60" w:type="dxa"/>
              <w:end w:w="60" w:type="dxa"/>
            </w:tcMar>
          </w:tcPr>
          <w:p>
            <w:r/>
            <w:r>
              <w:rPr>
                <w:rFonts w:ascii="Aptos" w:hAnsi="Aptos"/>
                <w:b w:val="0"/>
                <w:sz w:val="14"/>
              </w:rPr>
              <w:t>30 days</w:t>
            </w:r>
          </w:p>
        </w:tc>
      </w:tr>
      <w:tr>
        <w:tc>
          <w:tcPr>
            <w:tcW w:type="dxa" w:w="1694"/>
            <w:vAlign w:val="center"/>
            <w:tcMar>
              <w:top w:w="60" w:type="dxa"/>
              <w:start w:w="60" w:type="dxa"/>
              <w:bottom w:w="60" w:type="dxa"/>
              <w:end w:w="60" w:type="dxa"/>
            </w:tcMar>
          </w:tcPr>
          <w:p>
            <w:r/>
            <w:r>
              <w:rPr>
                <w:rFonts w:ascii="Aptos" w:hAnsi="Aptos"/>
                <w:b w:val="0"/>
                <w:sz w:val="14"/>
              </w:rPr>
              <w:t>1 – Precision signal</w:t>
            </w:r>
          </w:p>
        </w:tc>
        <w:tc>
          <w:tcPr>
            <w:tcW w:type="dxa" w:w="1694"/>
            <w:vAlign w:val="center"/>
            <w:tcMar>
              <w:top w:w="60" w:type="dxa"/>
              <w:start w:w="60" w:type="dxa"/>
              <w:bottom w:w="60" w:type="dxa"/>
              <w:end w:w="60" w:type="dxa"/>
            </w:tcMar>
          </w:tcPr>
          <w:p>
            <w:r/>
            <w:r>
              <w:rPr>
                <w:rFonts w:ascii="Aptos" w:hAnsi="Aptos"/>
                <w:b w:val="0"/>
                <w:sz w:val="14"/>
              </w:rPr>
              <w:t>C$6.900B</w:t>
            </w:r>
          </w:p>
        </w:tc>
        <w:tc>
          <w:tcPr>
            <w:tcW w:type="dxa" w:w="1694"/>
            <w:vAlign w:val="center"/>
            <w:tcMar>
              <w:top w:w="60" w:type="dxa"/>
              <w:start w:w="60" w:type="dxa"/>
              <w:bottom w:w="60" w:type="dxa"/>
              <w:end w:w="60" w:type="dxa"/>
            </w:tcMar>
          </w:tcPr>
          <w:p>
            <w:r/>
            <w:r>
              <w:rPr>
                <w:rFonts w:ascii="Aptos" w:hAnsi="Aptos"/>
                <w:b w:val="0"/>
                <w:sz w:val="14"/>
              </w:rPr>
              <w:t>15%</w:t>
            </w:r>
          </w:p>
        </w:tc>
        <w:tc>
          <w:tcPr>
            <w:tcW w:type="dxa" w:w="1694"/>
            <w:vAlign w:val="center"/>
            <w:tcMar>
              <w:top w:w="60" w:type="dxa"/>
              <w:start w:w="60" w:type="dxa"/>
              <w:bottom w:w="60" w:type="dxa"/>
              <w:end w:w="60" w:type="dxa"/>
            </w:tcMar>
          </w:tcPr>
          <w:p>
            <w:r/>
            <w:r>
              <w:rPr>
                <w:rFonts w:ascii="Aptos" w:hAnsi="Aptos"/>
                <w:b w:val="0"/>
                <w:sz w:val="14"/>
              </w:rPr>
              <w:t>High-substitution, high-salience finished goods</w:t>
            </w:r>
          </w:p>
        </w:tc>
        <w:tc>
          <w:tcPr>
            <w:tcW w:type="dxa" w:w="1694"/>
            <w:vAlign w:val="center"/>
            <w:tcMar>
              <w:top w:w="60" w:type="dxa"/>
              <w:start w:w="60" w:type="dxa"/>
              <w:bottom w:w="60" w:type="dxa"/>
              <w:end w:w="60" w:type="dxa"/>
            </w:tcMar>
          </w:tcPr>
          <w:p>
            <w:r/>
            <w:r>
              <w:rPr>
                <w:rFonts w:ascii="Aptos" w:hAnsi="Aptos"/>
                <w:b w:val="0"/>
                <w:sz w:val="14"/>
              </w:rPr>
              <w:t>U.S. measure takes effect or cure deadline missed</w:t>
            </w:r>
          </w:p>
        </w:tc>
        <w:tc>
          <w:tcPr>
            <w:tcW w:type="dxa" w:w="1694"/>
            <w:vAlign w:val="center"/>
            <w:tcMar>
              <w:top w:w="60" w:type="dxa"/>
              <w:start w:w="60" w:type="dxa"/>
              <w:bottom w:w="60" w:type="dxa"/>
              <w:end w:w="60" w:type="dxa"/>
            </w:tcMar>
          </w:tcPr>
          <w:p>
            <w:r/>
            <w:r>
              <w:rPr>
                <w:rFonts w:ascii="Aptos" w:hAnsi="Aptos"/>
                <w:b w:val="0"/>
                <w:sz w:val="14"/>
              </w:rPr>
              <w:t>14 days</w:t>
            </w:r>
          </w:p>
        </w:tc>
      </w:tr>
      <w:tr>
        <w:tc>
          <w:tcPr>
            <w:tcW w:type="dxa" w:w="1694"/>
            <w:vAlign w:val="center"/>
            <w:tcMar>
              <w:top w:w="60" w:type="dxa"/>
              <w:start w:w="60" w:type="dxa"/>
              <w:bottom w:w="60" w:type="dxa"/>
              <w:end w:w="60" w:type="dxa"/>
            </w:tcMar>
          </w:tcPr>
          <w:p>
            <w:r/>
            <w:r>
              <w:rPr>
                <w:rFonts w:ascii="Aptos" w:hAnsi="Aptos"/>
                <w:b w:val="0"/>
                <w:sz w:val="14"/>
              </w:rPr>
              <w:t>2 – Reciprocal core</w:t>
            </w:r>
          </w:p>
        </w:tc>
        <w:tc>
          <w:tcPr>
            <w:tcW w:type="dxa" w:w="1694"/>
            <w:vAlign w:val="center"/>
            <w:tcMar>
              <w:top w:w="60" w:type="dxa"/>
              <w:start w:w="60" w:type="dxa"/>
              <w:bottom w:w="60" w:type="dxa"/>
              <w:end w:w="60" w:type="dxa"/>
            </w:tcMar>
          </w:tcPr>
          <w:p>
            <w:r/>
            <w:r>
              <w:rPr>
                <w:rFonts w:ascii="Aptos" w:hAnsi="Aptos"/>
                <w:b w:val="0"/>
                <w:sz w:val="14"/>
              </w:rPr>
              <w:t>C$13.800B</w:t>
            </w:r>
          </w:p>
        </w:tc>
        <w:tc>
          <w:tcPr>
            <w:tcW w:type="dxa" w:w="1694"/>
            <w:vAlign w:val="center"/>
            <w:tcMar>
              <w:top w:w="60" w:type="dxa"/>
              <w:start w:w="60" w:type="dxa"/>
              <w:bottom w:w="60" w:type="dxa"/>
              <w:end w:w="60" w:type="dxa"/>
            </w:tcMar>
          </w:tcPr>
          <w:p>
            <w:r/>
            <w:r>
              <w:rPr>
                <w:rFonts w:ascii="Aptos" w:hAnsi="Aptos"/>
                <w:b w:val="0"/>
                <w:sz w:val="14"/>
              </w:rPr>
              <w:t>25%</w:t>
            </w:r>
          </w:p>
        </w:tc>
        <w:tc>
          <w:tcPr>
            <w:tcW w:type="dxa" w:w="1694"/>
            <w:vAlign w:val="center"/>
            <w:tcMar>
              <w:top w:w="60" w:type="dxa"/>
              <w:start w:w="60" w:type="dxa"/>
              <w:bottom w:w="60" w:type="dxa"/>
              <w:end w:w="60" w:type="dxa"/>
            </w:tcMar>
          </w:tcPr>
          <w:p>
            <w:r/>
            <w:r>
              <w:rPr>
                <w:rFonts w:ascii="Aptos" w:hAnsi="Aptos"/>
                <w:b w:val="0"/>
                <w:sz w:val="14"/>
              </w:rPr>
              <w:t>Broader politically salient consumer/manufactured goods</w:t>
            </w:r>
          </w:p>
        </w:tc>
        <w:tc>
          <w:tcPr>
            <w:tcW w:type="dxa" w:w="1694"/>
            <w:vAlign w:val="center"/>
            <w:tcMar>
              <w:top w:w="60" w:type="dxa"/>
              <w:start w:w="60" w:type="dxa"/>
              <w:bottom w:w="60" w:type="dxa"/>
              <w:end w:w="60" w:type="dxa"/>
            </w:tcMar>
          </w:tcPr>
          <w:p>
            <w:r/>
            <w:r>
              <w:rPr>
                <w:rFonts w:ascii="Aptos" w:hAnsi="Aptos"/>
                <w:b w:val="0"/>
                <w:sz w:val="14"/>
              </w:rPr>
              <w:t>Material persistence or expansion</w:t>
            </w:r>
          </w:p>
        </w:tc>
        <w:tc>
          <w:tcPr>
            <w:tcW w:type="dxa" w:w="1694"/>
            <w:vAlign w:val="center"/>
            <w:tcMar>
              <w:top w:w="60" w:type="dxa"/>
              <w:start w:w="60" w:type="dxa"/>
              <w:bottom w:w="60" w:type="dxa"/>
              <w:end w:w="60" w:type="dxa"/>
            </w:tcMar>
          </w:tcPr>
          <w:p>
            <w:r/>
            <w:r>
              <w:rPr>
                <w:rFonts w:ascii="Aptos" w:hAnsi="Aptos"/>
                <w:b w:val="0"/>
                <w:sz w:val="14"/>
              </w:rPr>
              <w:t>14 days</w:t>
            </w:r>
          </w:p>
        </w:tc>
      </w:tr>
      <w:tr>
        <w:tc>
          <w:tcPr>
            <w:tcW w:type="dxa" w:w="1694"/>
            <w:vAlign w:val="center"/>
            <w:tcMar>
              <w:top w:w="60" w:type="dxa"/>
              <w:start w:w="60" w:type="dxa"/>
              <w:bottom w:w="60" w:type="dxa"/>
              <w:end w:w="60" w:type="dxa"/>
            </w:tcMar>
          </w:tcPr>
          <w:p>
            <w:r/>
            <w:r>
              <w:rPr>
                <w:rFonts w:ascii="Aptos" w:hAnsi="Aptos"/>
                <w:b w:val="0"/>
                <w:sz w:val="14"/>
              </w:rPr>
              <w:t>3 – Full calibrated register</w:t>
            </w:r>
          </w:p>
        </w:tc>
        <w:tc>
          <w:tcPr>
            <w:tcW w:type="dxa" w:w="1694"/>
            <w:vAlign w:val="center"/>
            <w:tcMar>
              <w:top w:w="60" w:type="dxa"/>
              <w:start w:w="60" w:type="dxa"/>
              <w:bottom w:w="60" w:type="dxa"/>
              <w:end w:w="60" w:type="dxa"/>
            </w:tcMar>
          </w:tcPr>
          <w:p>
            <w:r/>
            <w:r>
              <w:rPr>
                <w:rFonts w:ascii="Aptos" w:hAnsi="Aptos"/>
                <w:b w:val="0"/>
                <w:sz w:val="14"/>
              </w:rPr>
              <w:t>C$27.600B</w:t>
            </w:r>
          </w:p>
        </w:tc>
        <w:tc>
          <w:tcPr>
            <w:tcW w:type="dxa" w:w="1694"/>
            <w:vAlign w:val="center"/>
            <w:tcMar>
              <w:top w:w="60" w:type="dxa"/>
              <w:start w:w="60" w:type="dxa"/>
              <w:bottom w:w="60" w:type="dxa"/>
              <w:end w:w="60" w:type="dxa"/>
            </w:tcMar>
          </w:tcPr>
          <w:p>
            <w:r/>
            <w:r>
              <w:rPr>
                <w:rFonts w:ascii="Aptos" w:hAnsi="Aptos"/>
                <w:b w:val="0"/>
                <w:sz w:val="14"/>
              </w:rPr>
              <w:t>25–50%</w:t>
            </w:r>
          </w:p>
        </w:tc>
        <w:tc>
          <w:tcPr>
            <w:tcW w:type="dxa" w:w="1694"/>
            <w:vAlign w:val="center"/>
            <w:tcMar>
              <w:top w:w="60" w:type="dxa"/>
              <w:start w:w="60" w:type="dxa"/>
              <w:bottom w:w="60" w:type="dxa"/>
              <w:end w:w="60" w:type="dxa"/>
            </w:tcMar>
          </w:tcPr>
          <w:p>
            <w:r/>
            <w:r>
              <w:rPr>
                <w:rFonts w:ascii="Aptos" w:hAnsi="Aptos"/>
                <w:b w:val="0"/>
                <w:sz w:val="14"/>
              </w:rPr>
              <w:t>Dollar-for-dollar full response</w:t>
            </w:r>
          </w:p>
        </w:tc>
        <w:tc>
          <w:tcPr>
            <w:tcW w:type="dxa" w:w="1694"/>
            <w:vAlign w:val="center"/>
            <w:tcMar>
              <w:top w:w="60" w:type="dxa"/>
              <w:start w:w="60" w:type="dxa"/>
              <w:bottom w:w="60" w:type="dxa"/>
              <w:end w:w="60" w:type="dxa"/>
            </w:tcMar>
          </w:tcPr>
          <w:p>
            <w:r/>
            <w:r>
              <w:rPr>
                <w:rFonts w:ascii="Aptos" w:hAnsi="Aptos"/>
                <w:b w:val="0"/>
                <w:sz w:val="14"/>
              </w:rPr>
              <w:t>U.S. covered trade reaches comparable scale</w:t>
            </w:r>
          </w:p>
        </w:tc>
        <w:tc>
          <w:tcPr>
            <w:tcW w:type="dxa" w:w="1694"/>
            <w:vAlign w:val="center"/>
            <w:tcMar>
              <w:top w:w="60" w:type="dxa"/>
              <w:start w:w="60" w:type="dxa"/>
              <w:bottom w:w="60" w:type="dxa"/>
              <w:end w:w="60" w:type="dxa"/>
            </w:tcMar>
          </w:tcPr>
          <w:p>
            <w:r/>
            <w:r>
              <w:rPr>
                <w:rFonts w:ascii="Aptos" w:hAnsi="Aptos"/>
                <w:b w:val="0"/>
                <w:sz w:val="14"/>
              </w:rPr>
              <w:t>7 days</w:t>
            </w:r>
          </w:p>
        </w:tc>
      </w:tr>
      <w:tr>
        <w:tc>
          <w:tcPr>
            <w:tcW w:type="dxa" w:w="1694"/>
            <w:vAlign w:val="center"/>
            <w:tcMar>
              <w:top w:w="60" w:type="dxa"/>
              <w:start w:w="60" w:type="dxa"/>
              <w:bottom w:w="60" w:type="dxa"/>
              <w:end w:w="60" w:type="dxa"/>
            </w:tcMar>
          </w:tcPr>
          <w:p>
            <w:r/>
            <w:r>
              <w:rPr>
                <w:rFonts w:ascii="Aptos" w:hAnsi="Aptos"/>
                <w:b w:val="0"/>
                <w:sz w:val="14"/>
              </w:rPr>
              <w:t>4 – Surge reserve</w:t>
            </w:r>
          </w:p>
        </w:tc>
        <w:tc>
          <w:tcPr>
            <w:tcW w:type="dxa" w:w="1694"/>
            <w:vAlign w:val="center"/>
            <w:tcMar>
              <w:top w:w="60" w:type="dxa"/>
              <w:start w:w="60" w:type="dxa"/>
              <w:bottom w:w="60" w:type="dxa"/>
              <w:end w:w="60" w:type="dxa"/>
            </w:tcMar>
          </w:tcPr>
          <w:p>
            <w:r/>
            <w:r>
              <w:rPr>
                <w:rFonts w:ascii="Aptos" w:hAnsi="Aptos"/>
                <w:b w:val="0"/>
                <w:sz w:val="14"/>
              </w:rPr>
              <w:t>Separate Cabinet schedule</w:t>
            </w:r>
          </w:p>
        </w:tc>
        <w:tc>
          <w:tcPr>
            <w:tcW w:type="dxa" w:w="1694"/>
            <w:vAlign w:val="center"/>
            <w:tcMar>
              <w:top w:w="60" w:type="dxa"/>
              <w:start w:w="60" w:type="dxa"/>
              <w:bottom w:w="60" w:type="dxa"/>
              <w:end w:w="60" w:type="dxa"/>
            </w:tcMar>
          </w:tcPr>
          <w:p>
            <w:r/>
            <w:r>
              <w:rPr>
                <w:rFonts w:ascii="Aptos" w:hAnsi="Aptos"/>
                <w:b w:val="0"/>
                <w:sz w:val="14"/>
              </w:rPr>
              <w:t>Up to matching rate</w:t>
            </w:r>
          </w:p>
        </w:tc>
        <w:tc>
          <w:tcPr>
            <w:tcW w:type="dxa" w:w="1694"/>
            <w:vAlign w:val="center"/>
            <w:tcMar>
              <w:top w:w="60" w:type="dxa"/>
              <w:start w:w="60" w:type="dxa"/>
              <w:bottom w:w="60" w:type="dxa"/>
              <w:end w:w="60" w:type="dxa"/>
            </w:tcMar>
          </w:tcPr>
          <w:p>
            <w:r/>
            <w:r>
              <w:rPr>
                <w:rFonts w:ascii="Aptos" w:hAnsi="Aptos"/>
                <w:b w:val="0"/>
                <w:sz w:val="14"/>
              </w:rPr>
              <w:t>Respond to additional U.S. escalation</w:t>
            </w:r>
          </w:p>
        </w:tc>
        <w:tc>
          <w:tcPr>
            <w:tcW w:type="dxa" w:w="1694"/>
            <w:vAlign w:val="center"/>
            <w:tcMar>
              <w:top w:w="60" w:type="dxa"/>
              <w:start w:w="60" w:type="dxa"/>
              <w:bottom w:w="60" w:type="dxa"/>
              <w:end w:w="60" w:type="dxa"/>
            </w:tcMar>
          </w:tcPr>
          <w:p>
            <w:r/>
            <w:r>
              <w:rPr>
                <w:rFonts w:ascii="Aptos" w:hAnsi="Aptos"/>
                <w:b w:val="0"/>
                <w:sz w:val="14"/>
              </w:rPr>
              <w:t>New U.S. tariff expansion after Tier 3</w:t>
            </w:r>
          </w:p>
        </w:tc>
        <w:tc>
          <w:tcPr>
            <w:tcW w:type="dxa" w:w="1694"/>
            <w:vAlign w:val="center"/>
            <w:tcMar>
              <w:top w:w="60" w:type="dxa"/>
              <w:start w:w="60" w:type="dxa"/>
              <w:bottom w:w="60" w:type="dxa"/>
              <w:end w:w="60" w:type="dxa"/>
            </w:tcMar>
          </w:tcPr>
          <w:p>
            <w:r/>
            <w:r>
              <w:rPr>
                <w:rFonts w:ascii="Aptos" w:hAnsi="Aptos"/>
                <w:b w:val="0"/>
                <w:sz w:val="14"/>
              </w:rPr>
              <w:t>7 days</w:t>
            </w:r>
          </w:p>
        </w:tc>
      </w:tr>
    </w:tbl>
    <w:p>
      <w:pPr>
        <w:pStyle w:val="Heading1"/>
      </w:pPr>
      <w:bookmarkStart w:id="108" w:name="_Toc9000107"/>
      <w:r>
        <w:t>Off-Ramps and De-escalation</w:t>
      </w:r>
      <w:bookmarkEnd w:id="108"/>
    </w:p>
    <w:p>
      <w:pPr>
        <w:pStyle w:val="ListBullet"/>
      </w:pPr>
      <w:r>
        <w:t>Immediate suspension: suspend the corresponding Canadian tier when the matched U.S. measure is legally suspended for at least 30 days and no substantially equivalent replacement is imposed.</w:t>
      </w:r>
    </w:p>
    <w:p>
      <w:pPr>
        <w:pStyle w:val="ListBullet"/>
      </w:pPr>
      <w:r>
        <w:t>Rate-for-rate reduction: where the U.S. rate is reduced but not removed, reduce the Canadian rate or covered base proportionately after verification.</w:t>
      </w:r>
    </w:p>
    <w:p>
      <w:pPr>
        <w:pStyle w:val="ListBullet"/>
      </w:pPr>
      <w:r>
        <w:t>Sector cure: remove a Canadian product family when the corresponding Canadian sector receives a durable exclusion, quota, exemption or equivalent relief.</w:t>
      </w:r>
    </w:p>
    <w:p>
      <w:pPr>
        <w:pStyle w:val="ListBullet"/>
      </w:pPr>
      <w:r>
        <w:t>Negotiated standstill: hold further activation during a time-limited, written negotiating window if existing measures are frozen and verification is available.</w:t>
      </w:r>
    </w:p>
    <w:p>
      <w:pPr>
        <w:pStyle w:val="ListBullet"/>
      </w:pPr>
      <w:r>
        <w:t>Full termination: repeal active CR-TAR surtaxes after verified withdrawal of the matched U.S. measures and completion of an agreed stabilization period.</w:t>
      </w:r>
    </w:p>
    <w:p>
      <w:pPr>
        <w:pStyle w:val="ListBullet"/>
      </w:pPr>
      <w:r>
        <w:t>Anti-whipsaw rule: if relief is reversed within the stabilization period, the prior Canadian tier may be restored on accelerated notice, subject to Cabinet authority and legal review.</w:t>
      </w:r>
    </w:p>
    <w:p>
      <w:pPr>
        <w:pStyle w:val="Heading1"/>
      </w:pPr>
      <w:bookmarkStart w:id="109" w:name="_Toc9000108"/>
      <w:r>
        <w:t>Canadian Protection Firewall</w:t>
      </w:r>
      <w:bookmarkEnd w:id="109"/>
    </w:p>
    <w:p>
      <w:pPr>
        <w:pStyle w:val="ListBullet"/>
      </w:pPr>
      <w:r>
        <w:t>Essential health goods, pharmaceuticals, critical medical devices and medically necessary nutrition.</w:t>
      </w:r>
    </w:p>
    <w:p>
      <w:pPr>
        <w:pStyle w:val="ListBullet"/>
      </w:pPr>
      <w:r>
        <w:t>Grid reliability, nuclear safety, emergency response and public-safety equipment lacking timely substitutes.</w:t>
      </w:r>
    </w:p>
    <w:p>
      <w:pPr>
        <w:pStyle w:val="ListBullet"/>
      </w:pPr>
      <w:r>
        <w:t>Inputs whose tariff would materially reduce Canadian production, exports or employment more than it burdens U.S. suppliers.</w:t>
      </w:r>
    </w:p>
    <w:p>
      <w:pPr>
        <w:pStyle w:val="ListBullet"/>
      </w:pPr>
      <w:r>
        <w:t>Goods required under existing defence, aerospace, public-transit or infrastructure contracts where substitution is impracticable in the implementation window.</w:t>
      </w:r>
    </w:p>
    <w:p>
      <w:pPr>
        <w:pStyle w:val="ListBullet"/>
      </w:pPr>
      <w:r>
        <w:t>Remote, northern and Indigenous-community supply where alternatives would create disproportionate cost or availability effects.</w:t>
      </w:r>
    </w:p>
    <w:p>
      <w:pPr>
        <w:pStyle w:val="ListBullet"/>
      </w:pPr>
      <w:r>
        <w:t>Goods already in transit on the effective date and qualifying pre-existing contracts during a defined transition window.</w:t>
      </w:r>
    </w:p>
    <w:p>
      <w:pPr>
        <w:pStyle w:val="ListBullet"/>
      </w:pPr>
      <w:r>
        <w:t>Case-specific remission for severe Canadian hardship, with publication of criteria and periodic aggregate reporting.</w:t>
      </w:r>
    </w:p>
    <w:p>
      <w:pPr>
        <w:pStyle w:val="Heading1"/>
      </w:pPr>
      <w:bookmarkStart w:id="110" w:name="_Toc9000109"/>
      <w:r>
        <w:t>Sector Architecture and Calibrated Trade Base</w:t>
      </w:r>
      <w:bookmarkEnd w:id="110"/>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tcMar>
              <w:top w:w="60" w:type="dxa"/>
              <w:start w:w="60" w:type="dxa"/>
              <w:bottom w:w="60" w:type="dxa"/>
              <w:end w:w="60" w:type="dxa"/>
            </w:tcMar>
            <w:shd w:fill="D9E2F3"/>
          </w:tcPr>
          <w:p>
            <w:r/>
            <w:r>
              <w:rPr>
                <w:rFonts w:ascii="Aptos" w:hAnsi="Aptos"/>
                <w:b/>
                <w:sz w:val="14"/>
              </w:rPr>
              <w:t>Sector</w:t>
            </w:r>
          </w:p>
        </w:tc>
        <w:tc>
          <w:tcPr>
            <w:tcW w:type="dxa" w:w="1452"/>
            <w:vAlign w:val="center"/>
            <w:tcMar>
              <w:top w:w="60" w:type="dxa"/>
              <w:start w:w="60" w:type="dxa"/>
              <w:bottom w:w="60" w:type="dxa"/>
              <w:end w:w="60" w:type="dxa"/>
            </w:tcMar>
            <w:shd w:fill="D9E2F3"/>
          </w:tcPr>
          <w:p>
            <w:r/>
            <w:r>
              <w:rPr>
                <w:rFonts w:ascii="Aptos" w:hAnsi="Aptos"/>
                <w:b/>
                <w:sz w:val="14"/>
              </w:rPr>
              <w:t>Lines</w:t>
            </w:r>
          </w:p>
        </w:tc>
        <w:tc>
          <w:tcPr>
            <w:tcW w:type="dxa" w:w="1452"/>
            <w:vAlign w:val="center"/>
            <w:tcMar>
              <w:top w:w="60" w:type="dxa"/>
              <w:start w:w="60" w:type="dxa"/>
              <w:bottom w:w="60" w:type="dxa"/>
              <w:end w:w="60" w:type="dxa"/>
            </w:tcMar>
            <w:shd w:fill="D9E2F3"/>
          </w:tcPr>
          <w:p>
            <w:r/>
            <w:r>
              <w:rPr>
                <w:rFonts w:ascii="Aptos" w:hAnsi="Aptos"/>
                <w:b/>
                <w:sz w:val="14"/>
              </w:rPr>
              <w:t>Base C$B</w:t>
            </w:r>
          </w:p>
        </w:tc>
        <w:tc>
          <w:tcPr>
            <w:tcW w:type="dxa" w:w="1452"/>
            <w:vAlign w:val="center"/>
            <w:tcMar>
              <w:top w:w="60" w:type="dxa"/>
              <w:start w:w="60" w:type="dxa"/>
              <w:bottom w:w="60" w:type="dxa"/>
              <w:end w:w="60" w:type="dxa"/>
            </w:tcMar>
            <w:shd w:fill="D9E2F3"/>
          </w:tcPr>
          <w:p>
            <w:r/>
            <w:r>
              <w:rPr>
                <w:rFonts w:ascii="Aptos" w:hAnsi="Aptos"/>
                <w:b/>
                <w:sz w:val="14"/>
              </w:rPr>
              <w:t>Illustrative U.S. exposure cluster</w:t>
            </w:r>
          </w:p>
        </w:tc>
        <w:tc>
          <w:tcPr>
            <w:tcW w:type="dxa" w:w="1452"/>
            <w:vAlign w:val="center"/>
            <w:tcMar>
              <w:top w:w="60" w:type="dxa"/>
              <w:start w:w="60" w:type="dxa"/>
              <w:bottom w:w="60" w:type="dxa"/>
              <w:end w:w="60" w:type="dxa"/>
            </w:tcMar>
            <w:shd w:fill="D9E2F3"/>
          </w:tcPr>
          <w:p>
            <w:r/>
            <w:r>
              <w:rPr>
                <w:rFonts w:ascii="Aptos" w:hAnsi="Aptos"/>
                <w:b/>
                <w:sz w:val="14"/>
              </w:rPr>
              <w:t>Pressure</w:t>
            </w:r>
          </w:p>
        </w:tc>
        <w:tc>
          <w:tcPr>
            <w:tcW w:type="dxa" w:w="1452"/>
            <w:vAlign w:val="center"/>
            <w:tcMar>
              <w:top w:w="60" w:type="dxa"/>
              <w:start w:w="60" w:type="dxa"/>
              <w:bottom w:w="60" w:type="dxa"/>
              <w:end w:w="60" w:type="dxa"/>
            </w:tcMar>
            <w:shd w:fill="D9E2F3"/>
          </w:tcPr>
          <w:p>
            <w:r/>
            <w:r>
              <w:rPr>
                <w:rFonts w:ascii="Aptos" w:hAnsi="Aptos"/>
                <w:b/>
                <w:sz w:val="14"/>
              </w:rPr>
              <w:t>Rate band</w:t>
            </w:r>
          </w:p>
        </w:tc>
        <w:tc>
          <w:tcPr>
            <w:tcW w:type="dxa" w:w="1452"/>
            <w:vAlign w:val="center"/>
            <w:tcMar>
              <w:top w:w="60" w:type="dxa"/>
              <w:start w:w="60" w:type="dxa"/>
              <w:bottom w:w="60" w:type="dxa"/>
              <w:end w:w="60" w:type="dxa"/>
            </w:tcMar>
            <w:shd w:fill="D9E2F3"/>
          </w:tcPr>
          <w:p>
            <w:r/>
            <w:r>
              <w:rPr>
                <w:rFonts w:ascii="Aptos" w:hAnsi="Aptos"/>
                <w:b/>
                <w:sz w:val="14"/>
              </w:rPr>
              <w:t>Canadian-protection logic</w:t>
            </w:r>
          </w:p>
        </w:tc>
      </w:tr>
      <w:tr>
        <w:tc>
          <w:tcPr>
            <w:tcW w:type="dxa" w:w="1452"/>
            <w:vAlign w:val="center"/>
            <w:tcMar>
              <w:top w:w="60" w:type="dxa"/>
              <w:start w:w="60" w:type="dxa"/>
              <w:bottom w:w="60" w:type="dxa"/>
              <w:end w:w="60" w:type="dxa"/>
            </w:tcMar>
          </w:tcPr>
          <w:p>
            <w:r/>
            <w:r>
              <w:rPr>
                <w:rFonts w:ascii="Aptos" w:hAnsi="Aptos"/>
                <w:b w:val="0"/>
                <w:sz w:val="13"/>
              </w:rPr>
              <w:t>Steel &amp; fabricated metal</w:t>
            </w:r>
          </w:p>
        </w:tc>
        <w:tc>
          <w:tcPr>
            <w:tcW w:type="dxa" w:w="1452"/>
            <w:vAlign w:val="center"/>
            <w:tcMar>
              <w:top w:w="60" w:type="dxa"/>
              <w:start w:w="60" w:type="dxa"/>
              <w:bottom w:w="60" w:type="dxa"/>
              <w:end w:w="60" w:type="dxa"/>
            </w:tcMar>
          </w:tcPr>
          <w:p>
            <w:r/>
            <w:r>
              <w:rPr>
                <w:rFonts w:ascii="Aptos" w:hAnsi="Aptos"/>
                <w:b w:val="0"/>
                <w:sz w:val="13"/>
              </w:rPr>
              <w:t>108</w:t>
            </w:r>
          </w:p>
        </w:tc>
        <w:tc>
          <w:tcPr>
            <w:tcW w:type="dxa" w:w="1452"/>
            <w:vAlign w:val="center"/>
            <w:tcMar>
              <w:top w:w="60" w:type="dxa"/>
              <w:start w:w="60" w:type="dxa"/>
              <w:bottom w:w="60" w:type="dxa"/>
              <w:end w:w="60" w:type="dxa"/>
            </w:tcMar>
          </w:tcPr>
          <w:p>
            <w:r/>
            <w:r>
              <w:rPr>
                <w:rFonts w:ascii="Aptos" w:hAnsi="Aptos"/>
                <w:b w:val="0"/>
                <w:sz w:val="13"/>
              </w:rPr>
              <w:t>4.10</w:t>
            </w:r>
          </w:p>
        </w:tc>
        <w:tc>
          <w:tcPr>
            <w:tcW w:type="dxa" w:w="1452"/>
            <w:vAlign w:val="center"/>
            <w:tcMar>
              <w:top w:w="60" w:type="dxa"/>
              <w:start w:w="60" w:type="dxa"/>
              <w:bottom w:w="60" w:type="dxa"/>
              <w:end w:w="60" w:type="dxa"/>
            </w:tcMar>
          </w:tcPr>
          <w:p>
            <w:r/>
            <w:r>
              <w:rPr>
                <w:rFonts w:ascii="Aptos" w:hAnsi="Aptos"/>
                <w:b w:val="0"/>
                <w:sz w:val="13"/>
              </w:rPr>
              <w:t>TX, OH, IN, PA, AL, AR</w:t>
            </w:r>
          </w:p>
        </w:tc>
        <w:tc>
          <w:tcPr>
            <w:tcW w:type="dxa" w:w="1452"/>
            <w:vAlign w:val="center"/>
            <w:tcMar>
              <w:top w:w="60" w:type="dxa"/>
              <w:start w:w="60" w:type="dxa"/>
              <w:bottom w:w="60" w:type="dxa"/>
              <w:end w:w="60" w:type="dxa"/>
            </w:tcMar>
          </w:tcPr>
          <w:p>
            <w:r/>
            <w:r>
              <w:rPr>
                <w:rFonts w:ascii="Aptos" w:hAnsi="Aptos"/>
                <w:b w:val="0"/>
                <w:sz w:val="13"/>
              </w:rPr>
              <w:t>High</w:t>
            </w:r>
          </w:p>
        </w:tc>
        <w:tc>
          <w:tcPr>
            <w:tcW w:type="dxa" w:w="1452"/>
            <w:vAlign w:val="center"/>
            <w:tcMar>
              <w:top w:w="60" w:type="dxa"/>
              <w:start w:w="60" w:type="dxa"/>
              <w:bottom w:w="60" w:type="dxa"/>
              <w:end w:w="60" w:type="dxa"/>
            </w:tcMar>
          </w:tcPr>
          <w:p>
            <w:r/>
            <w:r>
              <w:rPr>
                <w:rFonts w:ascii="Aptos" w:hAnsi="Aptos"/>
                <w:b w:val="0"/>
                <w:sz w:val="13"/>
              </w:rPr>
              <w:t>25–50%</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Aluminum &amp; metal articles</w:t>
            </w:r>
          </w:p>
        </w:tc>
        <w:tc>
          <w:tcPr>
            <w:tcW w:type="dxa" w:w="1452"/>
            <w:vAlign w:val="center"/>
            <w:tcMar>
              <w:top w:w="60" w:type="dxa"/>
              <w:start w:w="60" w:type="dxa"/>
              <w:bottom w:w="60" w:type="dxa"/>
              <w:end w:w="60" w:type="dxa"/>
            </w:tcMar>
          </w:tcPr>
          <w:p>
            <w:r/>
            <w:r>
              <w:rPr>
                <w:rFonts w:ascii="Aptos" w:hAnsi="Aptos"/>
                <w:b w:val="0"/>
                <w:sz w:val="13"/>
              </w:rPr>
              <w:t>42</w:t>
            </w:r>
          </w:p>
        </w:tc>
        <w:tc>
          <w:tcPr>
            <w:tcW w:type="dxa" w:w="1452"/>
            <w:vAlign w:val="center"/>
            <w:tcMar>
              <w:top w:w="60" w:type="dxa"/>
              <w:start w:w="60" w:type="dxa"/>
              <w:bottom w:w="60" w:type="dxa"/>
              <w:end w:w="60" w:type="dxa"/>
            </w:tcMar>
          </w:tcPr>
          <w:p>
            <w:r/>
            <w:r>
              <w:rPr>
                <w:rFonts w:ascii="Aptos" w:hAnsi="Aptos"/>
                <w:b w:val="0"/>
                <w:sz w:val="13"/>
              </w:rPr>
              <w:t>1.25</w:t>
            </w:r>
          </w:p>
        </w:tc>
        <w:tc>
          <w:tcPr>
            <w:tcW w:type="dxa" w:w="1452"/>
            <w:vAlign w:val="center"/>
            <w:tcMar>
              <w:top w:w="60" w:type="dxa"/>
              <w:start w:w="60" w:type="dxa"/>
              <w:bottom w:w="60" w:type="dxa"/>
              <w:end w:w="60" w:type="dxa"/>
            </w:tcMar>
          </w:tcPr>
          <w:p>
            <w:r/>
            <w:r>
              <w:rPr>
                <w:rFonts w:ascii="Aptos" w:hAnsi="Aptos"/>
                <w:b w:val="0"/>
                <w:sz w:val="13"/>
              </w:rPr>
              <w:t>KY, TN, IN, TX</w:t>
            </w:r>
          </w:p>
        </w:tc>
        <w:tc>
          <w:tcPr>
            <w:tcW w:type="dxa" w:w="1452"/>
            <w:vAlign w:val="center"/>
            <w:tcMar>
              <w:top w:w="60" w:type="dxa"/>
              <w:start w:w="60" w:type="dxa"/>
              <w:bottom w:w="60" w:type="dxa"/>
              <w:end w:w="60" w:type="dxa"/>
            </w:tcMar>
          </w:tcPr>
          <w:p>
            <w:r/>
            <w:r>
              <w:rPr>
                <w:rFonts w:ascii="Aptos" w:hAnsi="Aptos"/>
                <w:b w:val="0"/>
                <w:sz w:val="13"/>
              </w:rPr>
              <w:t>High</w:t>
            </w:r>
          </w:p>
        </w:tc>
        <w:tc>
          <w:tcPr>
            <w:tcW w:type="dxa" w:w="1452"/>
            <w:vAlign w:val="center"/>
            <w:tcMar>
              <w:top w:w="60" w:type="dxa"/>
              <w:start w:w="60" w:type="dxa"/>
              <w:bottom w:w="60" w:type="dxa"/>
              <w:end w:w="60" w:type="dxa"/>
            </w:tcMar>
          </w:tcPr>
          <w:p>
            <w:r/>
            <w:r>
              <w:rPr>
                <w:rFonts w:ascii="Aptos" w:hAnsi="Aptos"/>
                <w:b w:val="0"/>
                <w:sz w:val="13"/>
              </w:rPr>
              <w:t>25–50%</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Appliances &amp; household equipment</w:t>
            </w:r>
          </w:p>
        </w:tc>
        <w:tc>
          <w:tcPr>
            <w:tcW w:type="dxa" w:w="1452"/>
            <w:vAlign w:val="center"/>
            <w:tcMar>
              <w:top w:w="60" w:type="dxa"/>
              <w:start w:w="60" w:type="dxa"/>
              <w:bottom w:w="60" w:type="dxa"/>
              <w:end w:w="60" w:type="dxa"/>
            </w:tcMar>
          </w:tcPr>
          <w:p>
            <w:r/>
            <w:r>
              <w:rPr>
                <w:rFonts w:ascii="Aptos" w:hAnsi="Aptos"/>
                <w:b w:val="0"/>
                <w:sz w:val="13"/>
              </w:rPr>
              <w:t>64</w:t>
            </w:r>
          </w:p>
        </w:tc>
        <w:tc>
          <w:tcPr>
            <w:tcW w:type="dxa" w:w="1452"/>
            <w:vAlign w:val="center"/>
            <w:tcMar>
              <w:top w:w="60" w:type="dxa"/>
              <w:start w:w="60" w:type="dxa"/>
              <w:bottom w:w="60" w:type="dxa"/>
              <w:end w:w="60" w:type="dxa"/>
            </w:tcMar>
          </w:tcPr>
          <w:p>
            <w:r/>
            <w:r>
              <w:rPr>
                <w:rFonts w:ascii="Aptos" w:hAnsi="Aptos"/>
                <w:b w:val="0"/>
                <w:sz w:val="13"/>
              </w:rPr>
              <w:t>2.55</w:t>
            </w:r>
          </w:p>
        </w:tc>
        <w:tc>
          <w:tcPr>
            <w:tcW w:type="dxa" w:w="1452"/>
            <w:vAlign w:val="center"/>
            <w:tcMar>
              <w:top w:w="60" w:type="dxa"/>
              <w:start w:w="60" w:type="dxa"/>
              <w:bottom w:w="60" w:type="dxa"/>
              <w:end w:w="60" w:type="dxa"/>
            </w:tcMar>
          </w:tcPr>
          <w:p>
            <w:r/>
            <w:r>
              <w:rPr>
                <w:rFonts w:ascii="Aptos" w:hAnsi="Aptos"/>
                <w:b w:val="0"/>
                <w:sz w:val="13"/>
              </w:rPr>
              <w:t>OH, KY, TN, SC, TX</w:t>
            </w:r>
          </w:p>
        </w:tc>
        <w:tc>
          <w:tcPr>
            <w:tcW w:type="dxa" w:w="1452"/>
            <w:vAlign w:val="center"/>
            <w:tcMar>
              <w:top w:w="60" w:type="dxa"/>
              <w:start w:w="60" w:type="dxa"/>
              <w:bottom w:w="60" w:type="dxa"/>
              <w:end w:w="60" w:type="dxa"/>
            </w:tcMar>
          </w:tcPr>
          <w:p>
            <w:r/>
            <w:r>
              <w:rPr>
                <w:rFonts w:ascii="Aptos" w:hAnsi="Aptos"/>
                <w:b w:val="0"/>
                <w:sz w:val="13"/>
              </w:rPr>
              <w:t>High</w:t>
            </w:r>
          </w:p>
        </w:tc>
        <w:tc>
          <w:tcPr>
            <w:tcW w:type="dxa" w:w="1452"/>
            <w:vAlign w:val="center"/>
            <w:tcMar>
              <w:top w:w="60" w:type="dxa"/>
              <w:start w:w="60" w:type="dxa"/>
              <w:bottom w:w="60" w:type="dxa"/>
              <w:end w:w="60" w:type="dxa"/>
            </w:tcMar>
          </w:tcPr>
          <w:p>
            <w:r/>
            <w:r>
              <w:rPr>
                <w:rFonts w:ascii="Aptos" w:hAnsi="Aptos"/>
                <w:b w:val="0"/>
                <w:sz w:val="13"/>
              </w:rPr>
              <w:t>25%</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Agricultural machinery &amp; equipment</w:t>
            </w:r>
          </w:p>
        </w:tc>
        <w:tc>
          <w:tcPr>
            <w:tcW w:type="dxa" w:w="1452"/>
            <w:vAlign w:val="center"/>
            <w:tcMar>
              <w:top w:w="60" w:type="dxa"/>
              <w:start w:w="60" w:type="dxa"/>
              <w:bottom w:w="60" w:type="dxa"/>
              <w:end w:w="60" w:type="dxa"/>
            </w:tcMar>
          </w:tcPr>
          <w:p>
            <w:r/>
            <w:r>
              <w:rPr>
                <w:rFonts w:ascii="Aptos" w:hAnsi="Aptos"/>
                <w:b w:val="0"/>
                <w:sz w:val="13"/>
              </w:rPr>
              <w:t>58</w:t>
            </w:r>
          </w:p>
        </w:tc>
        <w:tc>
          <w:tcPr>
            <w:tcW w:type="dxa" w:w="1452"/>
            <w:vAlign w:val="center"/>
            <w:tcMar>
              <w:top w:w="60" w:type="dxa"/>
              <w:start w:w="60" w:type="dxa"/>
              <w:bottom w:w="60" w:type="dxa"/>
              <w:end w:w="60" w:type="dxa"/>
            </w:tcMar>
          </w:tcPr>
          <w:p>
            <w:r/>
            <w:r>
              <w:rPr>
                <w:rFonts w:ascii="Aptos" w:hAnsi="Aptos"/>
                <w:b w:val="0"/>
                <w:sz w:val="13"/>
              </w:rPr>
              <w:t>2.20</w:t>
            </w:r>
          </w:p>
        </w:tc>
        <w:tc>
          <w:tcPr>
            <w:tcW w:type="dxa" w:w="1452"/>
            <w:vAlign w:val="center"/>
            <w:tcMar>
              <w:top w:w="60" w:type="dxa"/>
              <w:start w:w="60" w:type="dxa"/>
              <w:bottom w:w="60" w:type="dxa"/>
              <w:end w:w="60" w:type="dxa"/>
            </w:tcMar>
          </w:tcPr>
          <w:p>
            <w:r/>
            <w:r>
              <w:rPr>
                <w:rFonts w:ascii="Aptos" w:hAnsi="Aptos"/>
                <w:b w:val="0"/>
                <w:sz w:val="13"/>
              </w:rPr>
              <w:t>IA, IL, WI, KS, NE</w:t>
            </w:r>
          </w:p>
        </w:tc>
        <w:tc>
          <w:tcPr>
            <w:tcW w:type="dxa" w:w="1452"/>
            <w:vAlign w:val="center"/>
            <w:tcMar>
              <w:top w:w="60" w:type="dxa"/>
              <w:start w:w="60" w:type="dxa"/>
              <w:bottom w:w="60" w:type="dxa"/>
              <w:end w:w="60" w:type="dxa"/>
            </w:tcMar>
          </w:tcPr>
          <w:p>
            <w:r/>
            <w:r>
              <w:rPr>
                <w:rFonts w:ascii="Aptos" w:hAnsi="Aptos"/>
                <w:b w:val="0"/>
                <w:sz w:val="13"/>
              </w:rPr>
              <w:t>High</w:t>
            </w:r>
          </w:p>
        </w:tc>
        <w:tc>
          <w:tcPr>
            <w:tcW w:type="dxa" w:w="1452"/>
            <w:vAlign w:val="center"/>
            <w:tcMar>
              <w:top w:w="60" w:type="dxa"/>
              <w:start w:w="60" w:type="dxa"/>
              <w:bottom w:w="60" w:type="dxa"/>
              <w:end w:w="60" w:type="dxa"/>
            </w:tcMar>
          </w:tcPr>
          <w:p>
            <w:r/>
            <w:r>
              <w:rPr>
                <w:rFonts w:ascii="Aptos" w:hAnsi="Aptos"/>
                <w:b w:val="0"/>
                <w:sz w:val="13"/>
              </w:rPr>
              <w:t>25%</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Electronics &amp; electrical equipment</w:t>
            </w:r>
          </w:p>
        </w:tc>
        <w:tc>
          <w:tcPr>
            <w:tcW w:type="dxa" w:w="1452"/>
            <w:vAlign w:val="center"/>
            <w:tcMar>
              <w:top w:w="60" w:type="dxa"/>
              <w:start w:w="60" w:type="dxa"/>
              <w:bottom w:w="60" w:type="dxa"/>
              <w:end w:w="60" w:type="dxa"/>
            </w:tcMar>
          </w:tcPr>
          <w:p>
            <w:r/>
            <w:r>
              <w:rPr>
                <w:rFonts w:ascii="Aptos" w:hAnsi="Aptos"/>
                <w:b w:val="0"/>
                <w:sz w:val="13"/>
              </w:rPr>
              <w:t>70</w:t>
            </w:r>
          </w:p>
        </w:tc>
        <w:tc>
          <w:tcPr>
            <w:tcW w:type="dxa" w:w="1452"/>
            <w:vAlign w:val="center"/>
            <w:tcMar>
              <w:top w:w="60" w:type="dxa"/>
              <w:start w:w="60" w:type="dxa"/>
              <w:bottom w:w="60" w:type="dxa"/>
              <w:end w:w="60" w:type="dxa"/>
            </w:tcMar>
          </w:tcPr>
          <w:p>
            <w:r/>
            <w:r>
              <w:rPr>
                <w:rFonts w:ascii="Aptos" w:hAnsi="Aptos"/>
                <w:b w:val="0"/>
                <w:sz w:val="13"/>
              </w:rPr>
              <w:t>2.45</w:t>
            </w:r>
          </w:p>
        </w:tc>
        <w:tc>
          <w:tcPr>
            <w:tcW w:type="dxa" w:w="1452"/>
            <w:vAlign w:val="center"/>
            <w:tcMar>
              <w:top w:w="60" w:type="dxa"/>
              <w:start w:w="60" w:type="dxa"/>
              <w:bottom w:w="60" w:type="dxa"/>
              <w:end w:w="60" w:type="dxa"/>
            </w:tcMar>
          </w:tcPr>
          <w:p>
            <w:r/>
            <w:r>
              <w:rPr>
                <w:rFonts w:ascii="Aptos" w:hAnsi="Aptos"/>
                <w:b w:val="0"/>
                <w:sz w:val="13"/>
              </w:rPr>
              <w:t>TX, AZ, FL, NC</w:t>
            </w:r>
          </w:p>
        </w:tc>
        <w:tc>
          <w:tcPr>
            <w:tcW w:type="dxa" w:w="1452"/>
            <w:vAlign w:val="center"/>
            <w:tcMar>
              <w:top w:w="60" w:type="dxa"/>
              <w:start w:w="60" w:type="dxa"/>
              <w:bottom w:w="60" w:type="dxa"/>
              <w:end w:w="60" w:type="dxa"/>
            </w:tcMar>
          </w:tcPr>
          <w:p>
            <w:r/>
            <w:r>
              <w:rPr>
                <w:rFonts w:ascii="Aptos" w:hAnsi="Aptos"/>
                <w:b w:val="0"/>
                <w:sz w:val="13"/>
              </w:rPr>
              <w:t>Med-High</w:t>
            </w:r>
          </w:p>
        </w:tc>
        <w:tc>
          <w:tcPr>
            <w:tcW w:type="dxa" w:w="1452"/>
            <w:vAlign w:val="center"/>
            <w:tcMar>
              <w:top w:w="60" w:type="dxa"/>
              <w:start w:w="60" w:type="dxa"/>
              <w:bottom w:w="60" w:type="dxa"/>
              <w:end w:w="60" w:type="dxa"/>
            </w:tcMar>
          </w:tcPr>
          <w:p>
            <w:r/>
            <w:r>
              <w:rPr>
                <w:rFonts w:ascii="Aptos" w:hAnsi="Aptos"/>
                <w:b w:val="0"/>
                <w:sz w:val="13"/>
              </w:rPr>
              <w:t>15–25%</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Pulp, paper &amp; converted paper</w:t>
            </w:r>
          </w:p>
        </w:tc>
        <w:tc>
          <w:tcPr>
            <w:tcW w:type="dxa" w:w="1452"/>
            <w:vAlign w:val="center"/>
            <w:tcMar>
              <w:top w:w="60" w:type="dxa"/>
              <w:start w:w="60" w:type="dxa"/>
              <w:bottom w:w="60" w:type="dxa"/>
              <w:end w:w="60" w:type="dxa"/>
            </w:tcMar>
          </w:tcPr>
          <w:p>
            <w:r/>
            <w:r>
              <w:rPr>
                <w:rFonts w:ascii="Aptos" w:hAnsi="Aptos"/>
                <w:b w:val="0"/>
                <w:sz w:val="13"/>
              </w:rPr>
              <w:t>55</w:t>
            </w:r>
          </w:p>
        </w:tc>
        <w:tc>
          <w:tcPr>
            <w:tcW w:type="dxa" w:w="1452"/>
            <w:vAlign w:val="center"/>
            <w:tcMar>
              <w:top w:w="60" w:type="dxa"/>
              <w:start w:w="60" w:type="dxa"/>
              <w:bottom w:w="60" w:type="dxa"/>
              <w:end w:w="60" w:type="dxa"/>
            </w:tcMar>
          </w:tcPr>
          <w:p>
            <w:r/>
            <w:r>
              <w:rPr>
                <w:rFonts w:ascii="Aptos" w:hAnsi="Aptos"/>
                <w:b w:val="0"/>
                <w:sz w:val="13"/>
              </w:rPr>
              <w:t>1.75</w:t>
            </w:r>
          </w:p>
        </w:tc>
        <w:tc>
          <w:tcPr>
            <w:tcW w:type="dxa" w:w="1452"/>
            <w:vAlign w:val="center"/>
            <w:tcMar>
              <w:top w:w="60" w:type="dxa"/>
              <w:start w:w="60" w:type="dxa"/>
              <w:bottom w:w="60" w:type="dxa"/>
              <w:end w:w="60" w:type="dxa"/>
            </w:tcMar>
          </w:tcPr>
          <w:p>
            <w:r/>
            <w:r>
              <w:rPr>
                <w:rFonts w:ascii="Aptos" w:hAnsi="Aptos"/>
                <w:b w:val="0"/>
                <w:sz w:val="13"/>
              </w:rPr>
              <w:t>GA, AL, AR, SC, WI</w:t>
            </w:r>
          </w:p>
        </w:tc>
        <w:tc>
          <w:tcPr>
            <w:tcW w:type="dxa" w:w="1452"/>
            <w:vAlign w:val="center"/>
            <w:tcMar>
              <w:top w:w="60" w:type="dxa"/>
              <w:start w:w="60" w:type="dxa"/>
              <w:bottom w:w="60" w:type="dxa"/>
              <w:end w:w="60" w:type="dxa"/>
            </w:tcMar>
          </w:tcPr>
          <w:p>
            <w:r/>
            <w:r>
              <w:rPr>
                <w:rFonts w:ascii="Aptos" w:hAnsi="Aptos"/>
                <w:b w:val="0"/>
                <w:sz w:val="13"/>
              </w:rPr>
              <w:t>High</w:t>
            </w:r>
          </w:p>
        </w:tc>
        <w:tc>
          <w:tcPr>
            <w:tcW w:type="dxa" w:w="1452"/>
            <w:vAlign w:val="center"/>
            <w:tcMar>
              <w:top w:w="60" w:type="dxa"/>
              <w:start w:w="60" w:type="dxa"/>
              <w:bottom w:w="60" w:type="dxa"/>
              <w:end w:w="60" w:type="dxa"/>
            </w:tcMar>
          </w:tcPr>
          <w:p>
            <w:r/>
            <w:r>
              <w:rPr>
                <w:rFonts w:ascii="Aptos" w:hAnsi="Aptos"/>
                <w:b w:val="0"/>
                <w:sz w:val="13"/>
              </w:rPr>
              <w:t>25%</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Plastics &amp; finished polymer goods</w:t>
            </w:r>
          </w:p>
        </w:tc>
        <w:tc>
          <w:tcPr>
            <w:tcW w:type="dxa" w:w="1452"/>
            <w:vAlign w:val="center"/>
            <w:tcMar>
              <w:top w:w="60" w:type="dxa"/>
              <w:start w:w="60" w:type="dxa"/>
              <w:bottom w:w="60" w:type="dxa"/>
              <w:end w:w="60" w:type="dxa"/>
            </w:tcMar>
          </w:tcPr>
          <w:p>
            <w:r/>
            <w:r>
              <w:rPr>
                <w:rFonts w:ascii="Aptos" w:hAnsi="Aptos"/>
                <w:b w:val="0"/>
                <w:sz w:val="13"/>
              </w:rPr>
              <w:t>62</w:t>
            </w:r>
          </w:p>
        </w:tc>
        <w:tc>
          <w:tcPr>
            <w:tcW w:type="dxa" w:w="1452"/>
            <w:vAlign w:val="center"/>
            <w:tcMar>
              <w:top w:w="60" w:type="dxa"/>
              <w:start w:w="60" w:type="dxa"/>
              <w:bottom w:w="60" w:type="dxa"/>
              <w:end w:w="60" w:type="dxa"/>
            </w:tcMar>
          </w:tcPr>
          <w:p>
            <w:r/>
            <w:r>
              <w:rPr>
                <w:rFonts w:ascii="Aptos" w:hAnsi="Aptos"/>
                <w:b w:val="0"/>
                <w:sz w:val="13"/>
              </w:rPr>
              <w:t>1.60</w:t>
            </w:r>
          </w:p>
        </w:tc>
        <w:tc>
          <w:tcPr>
            <w:tcW w:type="dxa" w:w="1452"/>
            <w:vAlign w:val="center"/>
            <w:tcMar>
              <w:top w:w="60" w:type="dxa"/>
              <w:start w:w="60" w:type="dxa"/>
              <w:bottom w:w="60" w:type="dxa"/>
              <w:end w:w="60" w:type="dxa"/>
            </w:tcMar>
          </w:tcPr>
          <w:p>
            <w:r/>
            <w:r>
              <w:rPr>
                <w:rFonts w:ascii="Aptos" w:hAnsi="Aptos"/>
                <w:b w:val="0"/>
                <w:sz w:val="13"/>
              </w:rPr>
              <w:t>TX, OH, IN, NC</w:t>
            </w:r>
          </w:p>
        </w:tc>
        <w:tc>
          <w:tcPr>
            <w:tcW w:type="dxa" w:w="1452"/>
            <w:vAlign w:val="center"/>
            <w:tcMar>
              <w:top w:w="60" w:type="dxa"/>
              <w:start w:w="60" w:type="dxa"/>
              <w:bottom w:w="60" w:type="dxa"/>
              <w:end w:w="60" w:type="dxa"/>
            </w:tcMar>
          </w:tcPr>
          <w:p>
            <w:r/>
            <w:r>
              <w:rPr>
                <w:rFonts w:ascii="Aptos" w:hAnsi="Aptos"/>
                <w:b w:val="0"/>
                <w:sz w:val="13"/>
              </w:rPr>
              <w:t>High</w:t>
            </w:r>
          </w:p>
        </w:tc>
        <w:tc>
          <w:tcPr>
            <w:tcW w:type="dxa" w:w="1452"/>
            <w:vAlign w:val="center"/>
            <w:tcMar>
              <w:top w:w="60" w:type="dxa"/>
              <w:start w:w="60" w:type="dxa"/>
              <w:bottom w:w="60" w:type="dxa"/>
              <w:end w:w="60" w:type="dxa"/>
            </w:tcMar>
          </w:tcPr>
          <w:p>
            <w:r/>
            <w:r>
              <w:rPr>
                <w:rFonts w:ascii="Aptos" w:hAnsi="Aptos"/>
                <w:b w:val="0"/>
                <w:sz w:val="13"/>
              </w:rPr>
              <w:t>25%</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Furniture, fixtures &amp; lighting</w:t>
            </w:r>
          </w:p>
        </w:tc>
        <w:tc>
          <w:tcPr>
            <w:tcW w:type="dxa" w:w="1452"/>
            <w:vAlign w:val="center"/>
            <w:tcMar>
              <w:top w:w="60" w:type="dxa"/>
              <w:start w:w="60" w:type="dxa"/>
              <w:bottom w:w="60" w:type="dxa"/>
              <w:end w:w="60" w:type="dxa"/>
            </w:tcMar>
          </w:tcPr>
          <w:p>
            <w:r/>
            <w:r>
              <w:rPr>
                <w:rFonts w:ascii="Aptos" w:hAnsi="Aptos"/>
                <w:b w:val="0"/>
                <w:sz w:val="13"/>
              </w:rPr>
              <w:t>58</w:t>
            </w:r>
          </w:p>
        </w:tc>
        <w:tc>
          <w:tcPr>
            <w:tcW w:type="dxa" w:w="1452"/>
            <w:vAlign w:val="center"/>
            <w:tcMar>
              <w:top w:w="60" w:type="dxa"/>
              <w:start w:w="60" w:type="dxa"/>
              <w:bottom w:w="60" w:type="dxa"/>
              <w:end w:w="60" w:type="dxa"/>
            </w:tcMar>
          </w:tcPr>
          <w:p>
            <w:r/>
            <w:r>
              <w:rPr>
                <w:rFonts w:ascii="Aptos" w:hAnsi="Aptos"/>
                <w:b w:val="0"/>
                <w:sz w:val="13"/>
              </w:rPr>
              <w:t>1.55</w:t>
            </w:r>
          </w:p>
        </w:tc>
        <w:tc>
          <w:tcPr>
            <w:tcW w:type="dxa" w:w="1452"/>
            <w:vAlign w:val="center"/>
            <w:tcMar>
              <w:top w:w="60" w:type="dxa"/>
              <w:start w:w="60" w:type="dxa"/>
              <w:bottom w:w="60" w:type="dxa"/>
              <w:end w:w="60" w:type="dxa"/>
            </w:tcMar>
          </w:tcPr>
          <w:p>
            <w:r/>
            <w:r>
              <w:rPr>
                <w:rFonts w:ascii="Aptos" w:hAnsi="Aptos"/>
                <w:b w:val="0"/>
                <w:sz w:val="13"/>
              </w:rPr>
              <w:t>NC, MS, TN, TX</w:t>
            </w:r>
          </w:p>
        </w:tc>
        <w:tc>
          <w:tcPr>
            <w:tcW w:type="dxa" w:w="1452"/>
            <w:vAlign w:val="center"/>
            <w:tcMar>
              <w:top w:w="60" w:type="dxa"/>
              <w:start w:w="60" w:type="dxa"/>
              <w:bottom w:w="60" w:type="dxa"/>
              <w:end w:w="60" w:type="dxa"/>
            </w:tcMar>
          </w:tcPr>
          <w:p>
            <w:r/>
            <w:r>
              <w:rPr>
                <w:rFonts w:ascii="Aptos" w:hAnsi="Aptos"/>
                <w:b w:val="0"/>
                <w:sz w:val="13"/>
              </w:rPr>
              <w:t>High</w:t>
            </w:r>
          </w:p>
        </w:tc>
        <w:tc>
          <w:tcPr>
            <w:tcW w:type="dxa" w:w="1452"/>
            <w:vAlign w:val="center"/>
            <w:tcMar>
              <w:top w:w="60" w:type="dxa"/>
              <w:start w:w="60" w:type="dxa"/>
              <w:bottom w:w="60" w:type="dxa"/>
              <w:end w:w="60" w:type="dxa"/>
            </w:tcMar>
          </w:tcPr>
          <w:p>
            <w:r/>
            <w:r>
              <w:rPr>
                <w:rFonts w:ascii="Aptos" w:hAnsi="Aptos"/>
                <w:b w:val="0"/>
                <w:sz w:val="13"/>
              </w:rPr>
              <w:t>25%</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Tools, hardware &amp; small machinery</w:t>
            </w:r>
          </w:p>
        </w:tc>
        <w:tc>
          <w:tcPr>
            <w:tcW w:type="dxa" w:w="1452"/>
            <w:vAlign w:val="center"/>
            <w:tcMar>
              <w:top w:w="60" w:type="dxa"/>
              <w:start w:w="60" w:type="dxa"/>
              <w:bottom w:w="60" w:type="dxa"/>
              <w:end w:w="60" w:type="dxa"/>
            </w:tcMar>
          </w:tcPr>
          <w:p>
            <w:r/>
            <w:r>
              <w:rPr>
                <w:rFonts w:ascii="Aptos" w:hAnsi="Aptos"/>
                <w:b w:val="0"/>
                <w:sz w:val="13"/>
              </w:rPr>
              <w:t>60</w:t>
            </w:r>
          </w:p>
        </w:tc>
        <w:tc>
          <w:tcPr>
            <w:tcW w:type="dxa" w:w="1452"/>
            <w:vAlign w:val="center"/>
            <w:tcMar>
              <w:top w:w="60" w:type="dxa"/>
              <w:start w:w="60" w:type="dxa"/>
              <w:bottom w:w="60" w:type="dxa"/>
              <w:end w:w="60" w:type="dxa"/>
            </w:tcMar>
          </w:tcPr>
          <w:p>
            <w:r/>
            <w:r>
              <w:rPr>
                <w:rFonts w:ascii="Aptos" w:hAnsi="Aptos"/>
                <w:b w:val="0"/>
                <w:sz w:val="13"/>
              </w:rPr>
              <w:t>1.50</w:t>
            </w:r>
          </w:p>
        </w:tc>
        <w:tc>
          <w:tcPr>
            <w:tcW w:type="dxa" w:w="1452"/>
            <w:vAlign w:val="center"/>
            <w:tcMar>
              <w:top w:w="60" w:type="dxa"/>
              <w:start w:w="60" w:type="dxa"/>
              <w:bottom w:w="60" w:type="dxa"/>
              <w:end w:w="60" w:type="dxa"/>
            </w:tcMar>
          </w:tcPr>
          <w:p>
            <w:r/>
            <w:r>
              <w:rPr>
                <w:rFonts w:ascii="Aptos" w:hAnsi="Aptos"/>
                <w:b w:val="0"/>
                <w:sz w:val="13"/>
              </w:rPr>
              <w:t>OH, PA, WI, TX</w:t>
            </w:r>
          </w:p>
        </w:tc>
        <w:tc>
          <w:tcPr>
            <w:tcW w:type="dxa" w:w="1452"/>
            <w:vAlign w:val="center"/>
            <w:tcMar>
              <w:top w:w="60" w:type="dxa"/>
              <w:start w:w="60" w:type="dxa"/>
              <w:bottom w:w="60" w:type="dxa"/>
              <w:end w:w="60" w:type="dxa"/>
            </w:tcMar>
          </w:tcPr>
          <w:p>
            <w:r/>
            <w:r>
              <w:rPr>
                <w:rFonts w:ascii="Aptos" w:hAnsi="Aptos"/>
                <w:b w:val="0"/>
                <w:sz w:val="13"/>
              </w:rPr>
              <w:t>Med-High</w:t>
            </w:r>
          </w:p>
        </w:tc>
        <w:tc>
          <w:tcPr>
            <w:tcW w:type="dxa" w:w="1452"/>
            <w:vAlign w:val="center"/>
            <w:tcMar>
              <w:top w:w="60" w:type="dxa"/>
              <w:start w:w="60" w:type="dxa"/>
              <w:bottom w:w="60" w:type="dxa"/>
              <w:end w:w="60" w:type="dxa"/>
            </w:tcMar>
          </w:tcPr>
          <w:p>
            <w:r/>
            <w:r>
              <w:rPr>
                <w:rFonts w:ascii="Aptos" w:hAnsi="Aptos"/>
                <w:b w:val="0"/>
                <w:sz w:val="13"/>
              </w:rPr>
              <w:t>25%</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Processed foods &amp; shelf-stable goods</w:t>
            </w:r>
          </w:p>
        </w:tc>
        <w:tc>
          <w:tcPr>
            <w:tcW w:type="dxa" w:w="1452"/>
            <w:vAlign w:val="center"/>
            <w:tcMar>
              <w:top w:w="60" w:type="dxa"/>
              <w:start w:w="60" w:type="dxa"/>
              <w:bottom w:w="60" w:type="dxa"/>
              <w:end w:w="60" w:type="dxa"/>
            </w:tcMar>
          </w:tcPr>
          <w:p>
            <w:r/>
            <w:r>
              <w:rPr>
                <w:rFonts w:ascii="Aptos" w:hAnsi="Aptos"/>
                <w:b w:val="0"/>
                <w:sz w:val="13"/>
              </w:rPr>
              <w:t>72</w:t>
            </w:r>
          </w:p>
        </w:tc>
        <w:tc>
          <w:tcPr>
            <w:tcW w:type="dxa" w:w="1452"/>
            <w:vAlign w:val="center"/>
            <w:tcMar>
              <w:top w:w="60" w:type="dxa"/>
              <w:start w:w="60" w:type="dxa"/>
              <w:bottom w:w="60" w:type="dxa"/>
              <w:end w:w="60" w:type="dxa"/>
            </w:tcMar>
          </w:tcPr>
          <w:p>
            <w:r/>
            <w:r>
              <w:rPr>
                <w:rFonts w:ascii="Aptos" w:hAnsi="Aptos"/>
                <w:b w:val="0"/>
                <w:sz w:val="13"/>
              </w:rPr>
              <w:t>1.55</w:t>
            </w:r>
          </w:p>
        </w:tc>
        <w:tc>
          <w:tcPr>
            <w:tcW w:type="dxa" w:w="1452"/>
            <w:vAlign w:val="center"/>
            <w:tcMar>
              <w:top w:w="60" w:type="dxa"/>
              <w:start w:w="60" w:type="dxa"/>
              <w:bottom w:w="60" w:type="dxa"/>
              <w:end w:w="60" w:type="dxa"/>
            </w:tcMar>
          </w:tcPr>
          <w:p>
            <w:r/>
            <w:r>
              <w:rPr>
                <w:rFonts w:ascii="Aptos" w:hAnsi="Aptos"/>
                <w:b w:val="0"/>
                <w:sz w:val="13"/>
              </w:rPr>
              <w:t>TX, FL, GA, IA, AR</w:t>
            </w:r>
          </w:p>
        </w:tc>
        <w:tc>
          <w:tcPr>
            <w:tcW w:type="dxa" w:w="1452"/>
            <w:vAlign w:val="center"/>
            <w:tcMar>
              <w:top w:w="60" w:type="dxa"/>
              <w:start w:w="60" w:type="dxa"/>
              <w:bottom w:w="60" w:type="dxa"/>
              <w:end w:w="60" w:type="dxa"/>
            </w:tcMar>
          </w:tcPr>
          <w:p>
            <w:r/>
            <w:r>
              <w:rPr>
                <w:rFonts w:ascii="Aptos" w:hAnsi="Aptos"/>
                <w:b w:val="0"/>
                <w:sz w:val="13"/>
              </w:rPr>
              <w:t>High</w:t>
            </w:r>
          </w:p>
        </w:tc>
        <w:tc>
          <w:tcPr>
            <w:tcW w:type="dxa" w:w="1452"/>
            <w:vAlign w:val="center"/>
            <w:tcMar>
              <w:top w:w="60" w:type="dxa"/>
              <w:start w:w="60" w:type="dxa"/>
              <w:bottom w:w="60" w:type="dxa"/>
              <w:end w:w="60" w:type="dxa"/>
            </w:tcMar>
          </w:tcPr>
          <w:p>
            <w:r/>
            <w:r>
              <w:rPr>
                <w:rFonts w:ascii="Aptos" w:hAnsi="Aptos"/>
                <w:b w:val="0"/>
                <w:sz w:val="13"/>
              </w:rPr>
              <w:t>15–25%</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Dairy &amp; value-added food preparations</w:t>
            </w:r>
          </w:p>
        </w:tc>
        <w:tc>
          <w:tcPr>
            <w:tcW w:type="dxa" w:w="1452"/>
            <w:vAlign w:val="center"/>
            <w:tcMar>
              <w:top w:w="60" w:type="dxa"/>
              <w:start w:w="60" w:type="dxa"/>
              <w:bottom w:w="60" w:type="dxa"/>
              <w:end w:w="60" w:type="dxa"/>
            </w:tcMar>
          </w:tcPr>
          <w:p>
            <w:r/>
            <w:r>
              <w:rPr>
                <w:rFonts w:ascii="Aptos" w:hAnsi="Aptos"/>
                <w:b w:val="0"/>
                <w:sz w:val="13"/>
              </w:rPr>
              <w:t>38</w:t>
            </w:r>
          </w:p>
        </w:tc>
        <w:tc>
          <w:tcPr>
            <w:tcW w:type="dxa" w:w="1452"/>
            <w:vAlign w:val="center"/>
            <w:tcMar>
              <w:top w:w="60" w:type="dxa"/>
              <w:start w:w="60" w:type="dxa"/>
              <w:bottom w:w="60" w:type="dxa"/>
              <w:end w:w="60" w:type="dxa"/>
            </w:tcMar>
          </w:tcPr>
          <w:p>
            <w:r/>
            <w:r>
              <w:rPr>
                <w:rFonts w:ascii="Aptos" w:hAnsi="Aptos"/>
                <w:b w:val="0"/>
                <w:sz w:val="13"/>
              </w:rPr>
              <w:t>0.95</w:t>
            </w:r>
          </w:p>
        </w:tc>
        <w:tc>
          <w:tcPr>
            <w:tcW w:type="dxa" w:w="1452"/>
            <w:vAlign w:val="center"/>
            <w:tcMar>
              <w:top w:w="60" w:type="dxa"/>
              <w:start w:w="60" w:type="dxa"/>
              <w:bottom w:w="60" w:type="dxa"/>
              <w:end w:w="60" w:type="dxa"/>
            </w:tcMar>
          </w:tcPr>
          <w:p>
            <w:r/>
            <w:r>
              <w:rPr>
                <w:rFonts w:ascii="Aptos" w:hAnsi="Aptos"/>
                <w:b w:val="0"/>
                <w:sz w:val="13"/>
              </w:rPr>
              <w:t>WI, ID, TX, IA</w:t>
            </w:r>
          </w:p>
        </w:tc>
        <w:tc>
          <w:tcPr>
            <w:tcW w:type="dxa" w:w="1452"/>
            <w:vAlign w:val="center"/>
            <w:tcMar>
              <w:top w:w="60" w:type="dxa"/>
              <w:start w:w="60" w:type="dxa"/>
              <w:bottom w:w="60" w:type="dxa"/>
              <w:end w:w="60" w:type="dxa"/>
            </w:tcMar>
          </w:tcPr>
          <w:p>
            <w:r/>
            <w:r>
              <w:rPr>
                <w:rFonts w:ascii="Aptos" w:hAnsi="Aptos"/>
                <w:b w:val="0"/>
                <w:sz w:val="13"/>
              </w:rPr>
              <w:t>High</w:t>
            </w:r>
          </w:p>
        </w:tc>
        <w:tc>
          <w:tcPr>
            <w:tcW w:type="dxa" w:w="1452"/>
            <w:vAlign w:val="center"/>
            <w:tcMar>
              <w:top w:w="60" w:type="dxa"/>
              <w:start w:w="60" w:type="dxa"/>
              <w:bottom w:w="60" w:type="dxa"/>
              <w:end w:w="60" w:type="dxa"/>
            </w:tcMar>
          </w:tcPr>
          <w:p>
            <w:r/>
            <w:r>
              <w:rPr>
                <w:rFonts w:ascii="Aptos" w:hAnsi="Aptos"/>
                <w:b w:val="0"/>
                <w:sz w:val="13"/>
              </w:rPr>
              <w:t>15–25%</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Personal care, cosmetics &amp; household chemicals</w:t>
            </w:r>
          </w:p>
        </w:tc>
        <w:tc>
          <w:tcPr>
            <w:tcW w:type="dxa" w:w="1452"/>
            <w:vAlign w:val="center"/>
            <w:tcMar>
              <w:top w:w="60" w:type="dxa"/>
              <w:start w:w="60" w:type="dxa"/>
              <w:bottom w:w="60" w:type="dxa"/>
              <w:end w:w="60" w:type="dxa"/>
            </w:tcMar>
          </w:tcPr>
          <w:p>
            <w:r/>
            <w:r>
              <w:rPr>
                <w:rFonts w:ascii="Aptos" w:hAnsi="Aptos"/>
                <w:b w:val="0"/>
                <w:sz w:val="13"/>
              </w:rPr>
              <w:t>48</w:t>
            </w:r>
          </w:p>
        </w:tc>
        <w:tc>
          <w:tcPr>
            <w:tcW w:type="dxa" w:w="1452"/>
            <w:vAlign w:val="center"/>
            <w:tcMar>
              <w:top w:w="60" w:type="dxa"/>
              <w:start w:w="60" w:type="dxa"/>
              <w:bottom w:w="60" w:type="dxa"/>
              <w:end w:w="60" w:type="dxa"/>
            </w:tcMar>
          </w:tcPr>
          <w:p>
            <w:r/>
            <w:r>
              <w:rPr>
                <w:rFonts w:ascii="Aptos" w:hAnsi="Aptos"/>
                <w:b w:val="0"/>
                <w:sz w:val="13"/>
              </w:rPr>
              <w:t>1.20</w:t>
            </w:r>
          </w:p>
        </w:tc>
        <w:tc>
          <w:tcPr>
            <w:tcW w:type="dxa" w:w="1452"/>
            <w:vAlign w:val="center"/>
            <w:tcMar>
              <w:top w:w="60" w:type="dxa"/>
              <w:start w:w="60" w:type="dxa"/>
              <w:bottom w:w="60" w:type="dxa"/>
              <w:end w:w="60" w:type="dxa"/>
            </w:tcMar>
          </w:tcPr>
          <w:p>
            <w:r/>
            <w:r>
              <w:rPr>
                <w:rFonts w:ascii="Aptos" w:hAnsi="Aptos"/>
                <w:b w:val="0"/>
                <w:sz w:val="13"/>
              </w:rPr>
              <w:t>TX, FL, OH, NC</w:t>
            </w:r>
          </w:p>
        </w:tc>
        <w:tc>
          <w:tcPr>
            <w:tcW w:type="dxa" w:w="1452"/>
            <w:vAlign w:val="center"/>
            <w:tcMar>
              <w:top w:w="60" w:type="dxa"/>
              <w:start w:w="60" w:type="dxa"/>
              <w:bottom w:w="60" w:type="dxa"/>
              <w:end w:w="60" w:type="dxa"/>
            </w:tcMar>
          </w:tcPr>
          <w:p>
            <w:r/>
            <w:r>
              <w:rPr>
                <w:rFonts w:ascii="Aptos" w:hAnsi="Aptos"/>
                <w:b w:val="0"/>
                <w:sz w:val="13"/>
              </w:rPr>
              <w:t>Med-High</w:t>
            </w:r>
          </w:p>
        </w:tc>
        <w:tc>
          <w:tcPr>
            <w:tcW w:type="dxa" w:w="1452"/>
            <w:vAlign w:val="center"/>
            <w:tcMar>
              <w:top w:w="60" w:type="dxa"/>
              <w:start w:w="60" w:type="dxa"/>
              <w:bottom w:w="60" w:type="dxa"/>
              <w:end w:w="60" w:type="dxa"/>
            </w:tcMar>
          </w:tcPr>
          <w:p>
            <w:r/>
            <w:r>
              <w:rPr>
                <w:rFonts w:ascii="Aptos" w:hAnsi="Aptos"/>
                <w:b w:val="0"/>
                <w:sz w:val="13"/>
              </w:rPr>
              <w:t>25%</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Recreational, sporting &amp; discretionary goods</w:t>
            </w:r>
          </w:p>
        </w:tc>
        <w:tc>
          <w:tcPr>
            <w:tcW w:type="dxa" w:w="1452"/>
            <w:vAlign w:val="center"/>
            <w:tcMar>
              <w:top w:w="60" w:type="dxa"/>
              <w:start w:w="60" w:type="dxa"/>
              <w:bottom w:w="60" w:type="dxa"/>
              <w:end w:w="60" w:type="dxa"/>
            </w:tcMar>
          </w:tcPr>
          <w:p>
            <w:r/>
            <w:r>
              <w:rPr>
                <w:rFonts w:ascii="Aptos" w:hAnsi="Aptos"/>
                <w:b w:val="0"/>
                <w:sz w:val="13"/>
              </w:rPr>
              <w:t>50</w:t>
            </w:r>
          </w:p>
        </w:tc>
        <w:tc>
          <w:tcPr>
            <w:tcW w:type="dxa" w:w="1452"/>
            <w:vAlign w:val="center"/>
            <w:tcMar>
              <w:top w:w="60" w:type="dxa"/>
              <w:start w:w="60" w:type="dxa"/>
              <w:bottom w:w="60" w:type="dxa"/>
              <w:end w:w="60" w:type="dxa"/>
            </w:tcMar>
          </w:tcPr>
          <w:p>
            <w:r/>
            <w:r>
              <w:rPr>
                <w:rFonts w:ascii="Aptos" w:hAnsi="Aptos"/>
                <w:b w:val="0"/>
                <w:sz w:val="13"/>
              </w:rPr>
              <w:t>1.05</w:t>
            </w:r>
          </w:p>
        </w:tc>
        <w:tc>
          <w:tcPr>
            <w:tcW w:type="dxa" w:w="1452"/>
            <w:vAlign w:val="center"/>
            <w:tcMar>
              <w:top w:w="60" w:type="dxa"/>
              <w:start w:w="60" w:type="dxa"/>
              <w:bottom w:w="60" w:type="dxa"/>
              <w:end w:w="60" w:type="dxa"/>
            </w:tcMar>
          </w:tcPr>
          <w:p>
            <w:r/>
            <w:r>
              <w:rPr>
                <w:rFonts w:ascii="Aptos" w:hAnsi="Aptos"/>
                <w:b w:val="0"/>
                <w:sz w:val="13"/>
              </w:rPr>
              <w:t>FL, TX, TN, UT</w:t>
            </w:r>
          </w:p>
        </w:tc>
        <w:tc>
          <w:tcPr>
            <w:tcW w:type="dxa" w:w="1452"/>
            <w:vAlign w:val="center"/>
            <w:tcMar>
              <w:top w:w="60" w:type="dxa"/>
              <w:start w:w="60" w:type="dxa"/>
              <w:bottom w:w="60" w:type="dxa"/>
              <w:end w:w="60" w:type="dxa"/>
            </w:tcMar>
          </w:tcPr>
          <w:p>
            <w:r/>
            <w:r>
              <w:rPr>
                <w:rFonts w:ascii="Aptos" w:hAnsi="Aptos"/>
                <w:b w:val="0"/>
                <w:sz w:val="13"/>
              </w:rPr>
              <w:t>High</w:t>
            </w:r>
          </w:p>
        </w:tc>
        <w:tc>
          <w:tcPr>
            <w:tcW w:type="dxa" w:w="1452"/>
            <w:vAlign w:val="center"/>
            <w:tcMar>
              <w:top w:w="60" w:type="dxa"/>
              <w:start w:w="60" w:type="dxa"/>
              <w:bottom w:w="60" w:type="dxa"/>
              <w:end w:w="60" w:type="dxa"/>
            </w:tcMar>
          </w:tcPr>
          <w:p>
            <w:r/>
            <w:r>
              <w:rPr>
                <w:rFonts w:ascii="Aptos" w:hAnsi="Aptos"/>
                <w:b w:val="0"/>
                <w:sz w:val="13"/>
              </w:rPr>
              <w:t>25%</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Building products &amp; interior finishes</w:t>
            </w:r>
          </w:p>
        </w:tc>
        <w:tc>
          <w:tcPr>
            <w:tcW w:type="dxa" w:w="1452"/>
            <w:vAlign w:val="center"/>
            <w:tcMar>
              <w:top w:w="60" w:type="dxa"/>
              <w:start w:w="60" w:type="dxa"/>
              <w:bottom w:w="60" w:type="dxa"/>
              <w:end w:w="60" w:type="dxa"/>
            </w:tcMar>
          </w:tcPr>
          <w:p>
            <w:r/>
            <w:r>
              <w:rPr>
                <w:rFonts w:ascii="Aptos" w:hAnsi="Aptos"/>
                <w:b w:val="0"/>
                <w:sz w:val="13"/>
              </w:rPr>
              <w:t>48</w:t>
            </w:r>
          </w:p>
        </w:tc>
        <w:tc>
          <w:tcPr>
            <w:tcW w:type="dxa" w:w="1452"/>
            <w:vAlign w:val="center"/>
            <w:tcMar>
              <w:top w:w="60" w:type="dxa"/>
              <w:start w:w="60" w:type="dxa"/>
              <w:bottom w:w="60" w:type="dxa"/>
              <w:end w:w="60" w:type="dxa"/>
            </w:tcMar>
          </w:tcPr>
          <w:p>
            <w:r/>
            <w:r>
              <w:rPr>
                <w:rFonts w:ascii="Aptos" w:hAnsi="Aptos"/>
                <w:b w:val="0"/>
                <w:sz w:val="13"/>
              </w:rPr>
              <w:t>1.30</w:t>
            </w:r>
          </w:p>
        </w:tc>
        <w:tc>
          <w:tcPr>
            <w:tcW w:type="dxa" w:w="1452"/>
            <w:vAlign w:val="center"/>
            <w:tcMar>
              <w:top w:w="60" w:type="dxa"/>
              <w:start w:w="60" w:type="dxa"/>
              <w:bottom w:w="60" w:type="dxa"/>
              <w:end w:w="60" w:type="dxa"/>
            </w:tcMar>
          </w:tcPr>
          <w:p>
            <w:r/>
            <w:r>
              <w:rPr>
                <w:rFonts w:ascii="Aptos" w:hAnsi="Aptos"/>
                <w:b w:val="0"/>
                <w:sz w:val="13"/>
              </w:rPr>
              <w:t>TX, GA, AL, NC</w:t>
            </w:r>
          </w:p>
        </w:tc>
        <w:tc>
          <w:tcPr>
            <w:tcW w:type="dxa" w:w="1452"/>
            <w:vAlign w:val="center"/>
            <w:tcMar>
              <w:top w:w="60" w:type="dxa"/>
              <w:start w:w="60" w:type="dxa"/>
              <w:bottom w:w="60" w:type="dxa"/>
              <w:end w:w="60" w:type="dxa"/>
            </w:tcMar>
          </w:tcPr>
          <w:p>
            <w:r/>
            <w:r>
              <w:rPr>
                <w:rFonts w:ascii="Aptos" w:hAnsi="Aptos"/>
                <w:b w:val="0"/>
                <w:sz w:val="13"/>
              </w:rPr>
              <w:t>High</w:t>
            </w:r>
          </w:p>
        </w:tc>
        <w:tc>
          <w:tcPr>
            <w:tcW w:type="dxa" w:w="1452"/>
            <w:vAlign w:val="center"/>
            <w:tcMar>
              <w:top w:w="60" w:type="dxa"/>
              <w:start w:w="60" w:type="dxa"/>
              <w:bottom w:w="60" w:type="dxa"/>
              <w:end w:w="60" w:type="dxa"/>
            </w:tcMar>
          </w:tcPr>
          <w:p>
            <w:r/>
            <w:r>
              <w:rPr>
                <w:rFonts w:ascii="Aptos" w:hAnsi="Aptos"/>
                <w:b w:val="0"/>
                <w:sz w:val="13"/>
              </w:rPr>
              <w:t>25%</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r>
        <w:tc>
          <w:tcPr>
            <w:tcW w:type="dxa" w:w="1452"/>
            <w:vAlign w:val="center"/>
            <w:tcMar>
              <w:top w:w="60" w:type="dxa"/>
              <w:start w:w="60" w:type="dxa"/>
              <w:bottom w:w="60" w:type="dxa"/>
              <w:end w:w="60" w:type="dxa"/>
            </w:tcMar>
          </w:tcPr>
          <w:p>
            <w:r/>
            <w:r>
              <w:rPr>
                <w:rFonts w:ascii="Aptos" w:hAnsi="Aptos"/>
                <w:b w:val="0"/>
                <w:sz w:val="13"/>
              </w:rPr>
              <w:t>Non-critical chemicals &amp; coatings</w:t>
            </w:r>
          </w:p>
        </w:tc>
        <w:tc>
          <w:tcPr>
            <w:tcW w:type="dxa" w:w="1452"/>
            <w:vAlign w:val="center"/>
            <w:tcMar>
              <w:top w:w="60" w:type="dxa"/>
              <w:start w:w="60" w:type="dxa"/>
              <w:bottom w:w="60" w:type="dxa"/>
              <w:end w:w="60" w:type="dxa"/>
            </w:tcMar>
          </w:tcPr>
          <w:p>
            <w:r/>
            <w:r>
              <w:rPr>
                <w:rFonts w:ascii="Aptos" w:hAnsi="Aptos"/>
                <w:b w:val="0"/>
                <w:sz w:val="13"/>
              </w:rPr>
              <w:t>41</w:t>
            </w:r>
          </w:p>
        </w:tc>
        <w:tc>
          <w:tcPr>
            <w:tcW w:type="dxa" w:w="1452"/>
            <w:vAlign w:val="center"/>
            <w:tcMar>
              <w:top w:w="60" w:type="dxa"/>
              <w:start w:w="60" w:type="dxa"/>
              <w:bottom w:w="60" w:type="dxa"/>
              <w:end w:w="60" w:type="dxa"/>
            </w:tcMar>
          </w:tcPr>
          <w:p>
            <w:r/>
            <w:r>
              <w:rPr>
                <w:rFonts w:ascii="Aptos" w:hAnsi="Aptos"/>
                <w:b w:val="0"/>
                <w:sz w:val="13"/>
              </w:rPr>
              <w:t>2.60</w:t>
            </w:r>
          </w:p>
        </w:tc>
        <w:tc>
          <w:tcPr>
            <w:tcW w:type="dxa" w:w="1452"/>
            <w:vAlign w:val="center"/>
            <w:tcMar>
              <w:top w:w="60" w:type="dxa"/>
              <w:start w:w="60" w:type="dxa"/>
              <w:bottom w:w="60" w:type="dxa"/>
              <w:end w:w="60" w:type="dxa"/>
            </w:tcMar>
          </w:tcPr>
          <w:p>
            <w:r/>
            <w:r>
              <w:rPr>
                <w:rFonts w:ascii="Aptos" w:hAnsi="Aptos"/>
                <w:b w:val="0"/>
                <w:sz w:val="13"/>
              </w:rPr>
              <w:t>TX, LA, OH, SC</w:t>
            </w:r>
          </w:p>
        </w:tc>
        <w:tc>
          <w:tcPr>
            <w:tcW w:type="dxa" w:w="1452"/>
            <w:vAlign w:val="center"/>
            <w:tcMar>
              <w:top w:w="60" w:type="dxa"/>
              <w:start w:w="60" w:type="dxa"/>
              <w:bottom w:w="60" w:type="dxa"/>
              <w:end w:w="60" w:type="dxa"/>
            </w:tcMar>
          </w:tcPr>
          <w:p>
            <w:r/>
            <w:r>
              <w:rPr>
                <w:rFonts w:ascii="Aptos" w:hAnsi="Aptos"/>
                <w:b w:val="0"/>
                <w:sz w:val="13"/>
              </w:rPr>
              <w:t>Med</w:t>
            </w:r>
          </w:p>
        </w:tc>
        <w:tc>
          <w:tcPr>
            <w:tcW w:type="dxa" w:w="1452"/>
            <w:vAlign w:val="center"/>
            <w:tcMar>
              <w:top w:w="60" w:type="dxa"/>
              <w:start w:w="60" w:type="dxa"/>
              <w:bottom w:w="60" w:type="dxa"/>
              <w:end w:w="60" w:type="dxa"/>
            </w:tcMar>
          </w:tcPr>
          <w:p>
            <w:r/>
            <w:r>
              <w:rPr>
                <w:rFonts w:ascii="Aptos" w:hAnsi="Aptos"/>
                <w:b w:val="0"/>
                <w:sz w:val="13"/>
              </w:rPr>
              <w:t>15–25%</w:t>
            </w:r>
          </w:p>
        </w:tc>
        <w:tc>
          <w:tcPr>
            <w:tcW w:type="dxa" w:w="1452"/>
            <w:vAlign w:val="center"/>
            <w:tcMar>
              <w:top w:w="60" w:type="dxa"/>
              <w:start w:w="60" w:type="dxa"/>
              <w:bottom w:w="60" w:type="dxa"/>
              <w:end w:w="60" w:type="dxa"/>
            </w:tcMar>
          </w:tcPr>
          <w:p>
            <w:r/>
            <w:r>
              <w:rPr>
                <w:rFonts w:ascii="Aptos" w:hAnsi="Aptos"/>
                <w:b w:val="0"/>
                <w:sz w:val="13"/>
              </w:rPr>
              <w:t>Finished/discretionary bias; substitute check; input firewall</w:t>
            </w:r>
          </w:p>
        </w:tc>
      </w:tr>
    </w:tbl>
    <w:p>
      <w:pPr>
        <w:pStyle w:val="Heading1"/>
      </w:pPr>
      <w:bookmarkStart w:id="111" w:name="_Toc9000110"/>
      <w:r>
        <w:t>Register Construction Rules</w:t>
      </w:r>
      <w:bookmarkEnd w:id="111"/>
    </w:p>
    <w:p>
      <w:r>
        <w:t>Annex A contains 874 policy register lines. Version 1.1 replaces the former chapter/family-only field with a current Canadian tariff-item anchor wherever a sufficiently specific candidate classification can be identified. Repeated tariff-item anchors are intentional: multiple policy specifications may sit inside one legal tariff item and must be consolidated before promulgation. The final legal schedule should count unique eight-digit tariff items, not artificial policy sub-lines. The 874-line target remains a calibration objective, not a reason to invent or split classifications that do not exist in the Customs Tariff.</w:t>
      </w:r>
    </w:p>
    <w:p>
      <w:pPr>
        <w:sectPr>
          <w:headerReference w:type="default" r:id="rId9"/>
          <w:footerReference w:type="default" r:id="rId10"/>
          <w:pgSz w:w="12240" w:h="15840"/>
          <w:pgMar w:top="936" w:right="1037" w:bottom="936" w:left="1037" w:header="720" w:footer="720" w:gutter="0"/>
          <w:cols w:space="720"/>
          <w:docGrid w:linePitch="360"/>
        </w:sectPr>
      </w:pPr>
    </w:p>
    <w:p>
      <w:pPr>
        <w:pStyle w:val="Heading1"/>
      </w:pPr>
      <w:bookmarkStart w:id="112" w:name="_Toc9000111"/>
      <w:r>
        <w:t>Version 1.1 Validation Addendum</w:t>
      </w:r>
      <w:bookmarkEnd w:id="112"/>
    </w:p>
    <w:p>
      <w:pPr>
        <w:pStyle w:val="Heading2"/>
      </w:pPr>
      <w:bookmarkStart w:id="113" w:name="_Toc9000112"/>
      <w:r>
        <w:t>Verified Substitute Test</w:t>
      </w:r>
      <w:bookmarkEnd w:id="113"/>
    </w:p>
    <w:p>
      <w:r>
        <w:t>A candidate should not pass the Canadian-harm screen merely because another supplier exists somewhere in trade statistics. Before activation, officials should verify that Canadian purchasers can obtain sufficient functionally equivalent supply, at the required specification and certification, within an acceptable transition period and without materially impairing Canadian production, health, safety, infrastructure reliability, northern/remote supply, or essential consumption. Failure of this test triggers exclusion, delayed activation, a narrower tariff item, or pre-authorized remission.</w:t>
      </w:r>
    </w:p>
    <w:p>
      <w:pPr>
        <w:pStyle w:val="Heading2"/>
      </w:pPr>
      <w:bookmarkStart w:id="114" w:name="_Toc9000113"/>
      <w:r>
        <w:t>Dynamic Targeting Efficiency Score (TES-D)</w:t>
      </w:r>
      <w:bookmarkEnd w:id="114"/>
    </w:p>
    <w:p>
      <w:r>
        <w:t>Every active tariff item should be rescored after 14 days and at least every 30 days thereafter. TES-D should incorporate observed Canadian price pass-through, import displacement, substitute uptake, remission requests, Canadian producer/input effects, U.S. exporter price absorption, U.S. production concentration, tariff revenue, circumvention signals, and negotiating response. High-Canadian-cost/low-pressure items are candidates for suspension or replacement; low-Canadian-cost/high-pressure items remain preferred. This converts CR-TAR from a static list into a feedback-controlled register.</w:t>
      </w:r>
    </w:p>
    <w:p>
      <w:pPr>
        <w:pStyle w:val="Heading2"/>
      </w:pPr>
      <w:bookmarkStart w:id="115" w:name="_Toc9000114"/>
      <w:r>
        <w:t>Customs Resolution Rule</w:t>
      </w:r>
      <w:bookmarkEnd w:id="115"/>
    </w:p>
    <w:p>
      <w:r>
        <w:t>Terms such as “retail grade,” “premium finished,” or “non-critical” are policy-screening descriptors only. They have no independent customs effect unless the distinction is objectively captured by an existing tariff item, statistical suffix, legally valid exclusion, or administrable remission condition. Before implementation, each surviving line must resolve to: eight-digit Canadian tariff item; applicable ten-digit statistical suffix where useful; official goods description; U.S.-origin rule; surtax rate; effective date; exclusions/remissions; and verified import value.</w:t>
      </w:r>
    </w:p>
    <w:p>
      <w:pPr>
        <w:pStyle w:val="Heading2"/>
      </w:pPr>
      <w:bookmarkStart w:id="116" w:name="_Toc9000115"/>
      <w:r>
        <w:t>Negotiating-Leverage Rule</w:t>
      </w:r>
      <w:bookmarkEnd w:id="116"/>
    </w:p>
    <w:p>
      <w:r>
        <w:t>State-level production exposure is an analytical variable, not a border criterion. Partisan affiliation should not appear in the operative schedule. Among otherwise lawful, similarly low-harm candidates, Canada may prefer goods with greater exporter concentration, producer visibility, margin sensitivity, congressional or gubernatorial salience, and geographic concentration because those features can increase negotiating leverage. The legal incidence remains uniform for qualifying U.S.-origin goods nationwide.</w:t>
      </w:r>
    </w:p>
    <w:p>
      <w:pPr>
        <w:pStyle w:val="Heading1"/>
      </w:pPr>
      <w:bookmarkStart w:id="117" w:name="_Toc9000116"/>
      <w:r>
        <w:t>Annex A — 874-Line Precision Targeting Register</w:t>
      </w:r>
      <w:bookmarkEnd w:id="117"/>
    </w:p>
    <w:p>
      <w:pPr>
        <w:pStyle w:val="SmallNote"/>
      </w:pPr>
      <w:r>
        <w:rPr>
          <w:rFonts w:ascii="Aptos" w:hAnsi="Aptos"/>
          <w:i/>
          <w:sz w:val="16"/>
        </w:rPr>
        <w:t>Planning register only. Version 1.1 provides current Canadian tariff-item anchors rather than invented pseudo-codes. Because several policy specifications can fall within the same legal tariff item, anchors may repeat and must be consolidated and GIR-validated before promulgation. Calibrated values sum to exactly C$27.600 billion. State clusters are analytical exposure indicators only and are never conditions of tariff application.</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1037"/>
            <w:vAlign w:val="center"/>
            <w:tcMar>
              <w:top w:w="60" w:type="dxa"/>
              <w:start w:w="60" w:type="dxa"/>
              <w:bottom w:w="60" w:type="dxa"/>
              <w:end w:w="60" w:type="dxa"/>
            </w:tcMar>
            <w:shd w:fill="D9E2F3"/>
          </w:tcPr>
          <w:p>
            <w:r/>
            <w:r>
              <w:rPr>
                <w:rFonts w:ascii="Aptos" w:hAnsi="Aptos"/>
                <w:b/>
                <w:sz w:val="12"/>
              </w:rPr>
              <w:t>ID</w:t>
            </w:r>
          </w:p>
        </w:tc>
        <w:tc>
          <w:tcPr>
            <w:tcW w:type="dxa" w:w="1699"/>
            <w:vAlign w:val="center"/>
            <w:tcMar>
              <w:top w:w="60" w:type="dxa"/>
              <w:start w:w="60" w:type="dxa"/>
              <w:bottom w:w="60" w:type="dxa"/>
              <w:end w:w="60" w:type="dxa"/>
            </w:tcMar>
            <w:shd w:fill="D9E2F3"/>
          </w:tcPr>
          <w:p>
            <w:r/>
            <w:r>
              <w:rPr>
                <w:rFonts w:ascii="Aptos" w:hAnsi="Aptos"/>
                <w:b/>
                <w:sz w:val="12"/>
              </w:rPr>
              <w:t>Sector</w:t>
            </w:r>
          </w:p>
        </w:tc>
        <w:tc>
          <w:tcPr>
            <w:tcW w:type="dxa" w:w="792"/>
            <w:vAlign w:val="center"/>
            <w:tcMar>
              <w:top w:w="60" w:type="dxa"/>
              <w:start w:w="60" w:type="dxa"/>
              <w:bottom w:w="60" w:type="dxa"/>
              <w:end w:w="60" w:type="dxa"/>
            </w:tcMar>
            <w:shd w:fill="D9E2F3"/>
          </w:tcPr>
          <w:p>
            <w:r>
              <w:t>Canadian tariff-item anchor</w:t>
            </w:r>
          </w:p>
        </w:tc>
        <w:tc>
          <w:tcPr>
            <w:tcW w:type="dxa" w:w="3960"/>
            <w:vAlign w:val="center"/>
            <w:tcMar>
              <w:top w:w="60" w:type="dxa"/>
              <w:start w:w="60" w:type="dxa"/>
              <w:bottom w:w="60" w:type="dxa"/>
              <w:end w:w="60" w:type="dxa"/>
            </w:tcMar>
            <w:shd w:fill="D9E2F3"/>
          </w:tcPr>
          <w:p>
            <w:r/>
            <w:r>
              <w:rPr>
                <w:rFonts w:ascii="Aptos" w:hAnsi="Aptos"/>
                <w:b/>
                <w:sz w:val="12"/>
              </w:rPr>
              <w:t>Product specification</w:t>
            </w:r>
          </w:p>
        </w:tc>
        <w:tc>
          <w:tcPr>
            <w:tcW w:type="dxa" w:w="1037"/>
            <w:vAlign w:val="center"/>
            <w:tcMar>
              <w:top w:w="60" w:type="dxa"/>
              <w:start w:w="60" w:type="dxa"/>
              <w:bottom w:w="60" w:type="dxa"/>
              <w:end w:w="60" w:type="dxa"/>
            </w:tcMar>
            <w:shd w:fill="D9E2F3"/>
          </w:tcPr>
          <w:p>
            <w:r/>
            <w:r>
              <w:rPr>
                <w:rFonts w:ascii="Aptos" w:hAnsi="Aptos"/>
                <w:b/>
                <w:sz w:val="12"/>
              </w:rPr>
              <w:t>Base C$M</w:t>
            </w:r>
          </w:p>
        </w:tc>
        <w:tc>
          <w:tcPr>
            <w:tcW w:type="dxa" w:w="893"/>
            <w:vAlign w:val="center"/>
            <w:tcMar>
              <w:top w:w="60" w:type="dxa"/>
              <w:start w:w="60" w:type="dxa"/>
              <w:bottom w:w="60" w:type="dxa"/>
              <w:end w:w="60" w:type="dxa"/>
            </w:tcMar>
            <w:shd w:fill="D9E2F3"/>
          </w:tcPr>
          <w:p>
            <w:r/>
            <w:r>
              <w:rPr>
                <w:rFonts w:ascii="Aptos" w:hAnsi="Aptos"/>
                <w:b/>
                <w:sz w:val="12"/>
              </w:rPr>
              <w:t>Rate</w:t>
            </w:r>
          </w:p>
        </w:tc>
        <w:tc>
          <w:tcPr>
            <w:tcW w:type="dxa" w:w="2045"/>
            <w:vAlign w:val="center"/>
            <w:tcMar>
              <w:top w:w="60" w:type="dxa"/>
              <w:start w:w="60" w:type="dxa"/>
              <w:bottom w:w="60" w:type="dxa"/>
              <w:end w:w="60" w:type="dxa"/>
            </w:tcMar>
            <w:shd w:fill="D9E2F3"/>
          </w:tcPr>
          <w:p>
            <w:r/>
            <w:r>
              <w:rPr>
                <w:rFonts w:ascii="Aptos" w:hAnsi="Aptos"/>
                <w:b/>
                <w:sz w:val="12"/>
              </w:rPr>
              <w:t>U.S. exposure cluster</w:t>
            </w:r>
          </w:p>
        </w:tc>
        <w:tc>
          <w:tcPr>
            <w:tcW w:type="dxa" w:w="835"/>
            <w:vAlign w:val="center"/>
            <w:tcMar>
              <w:top w:w="60" w:type="dxa"/>
              <w:start w:w="60" w:type="dxa"/>
              <w:bottom w:w="60" w:type="dxa"/>
              <w:end w:w="60" w:type="dxa"/>
            </w:tcMar>
            <w:shd w:fill="D9E2F3"/>
          </w:tcPr>
          <w:p>
            <w:r/>
            <w:r>
              <w:rPr>
                <w:rFonts w:ascii="Aptos" w:hAnsi="Aptos"/>
                <w:b/>
                <w:sz w:val="12"/>
              </w:rPr>
              <w:t>Subst.</w:t>
            </w:r>
          </w:p>
        </w:tc>
        <w:tc>
          <w:tcPr>
            <w:tcW w:type="dxa" w:w="648"/>
            <w:vAlign w:val="center"/>
            <w:tcMar>
              <w:top w:w="60" w:type="dxa"/>
              <w:start w:w="60" w:type="dxa"/>
              <w:bottom w:w="60" w:type="dxa"/>
              <w:end w:w="60" w:type="dxa"/>
            </w:tcMar>
            <w:shd w:fill="D9E2F3"/>
          </w:tcPr>
          <w:p>
            <w:r/>
            <w:r>
              <w:rPr>
                <w:rFonts w:ascii="Aptos" w:hAnsi="Aptos"/>
                <w:b/>
                <w:sz w:val="12"/>
              </w:rPr>
              <w:t>Tier</w:t>
            </w:r>
          </w:p>
        </w:tc>
      </w:tr>
      <w:tr>
        <w:trPr>
          <w:cantSplit/>
        </w:trPr>
        <w:tc>
          <w:tcPr>
            <w:tcW w:type="dxa" w:w="1037"/>
            <w:vAlign w:val="center"/>
            <w:tcMar>
              <w:top w:w="60" w:type="dxa"/>
              <w:start w:w="60" w:type="dxa"/>
              <w:bottom w:w="60" w:type="dxa"/>
              <w:end w:w="60" w:type="dxa"/>
            </w:tcMar>
          </w:tcPr>
          <w:p>
            <w:r/>
            <w:r>
              <w:rPr>
                <w:rFonts w:ascii="Aptos" w:hAnsi="Aptos"/>
                <w:b w:val="0"/>
                <w:sz w:val="11"/>
              </w:rPr>
              <w:t>CR-TAR-0001</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retail grade specification 01</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CR-TAR-0002</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retail grade specification 02</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CR-TAR-0003</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retail grade specification 03</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CR-TAR-0004</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retail grade specification 04</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CR-TAR-0005</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retail grade specification 05</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CR-TAR-0006</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retail grade specification 06</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CR-TAR-0007</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commercial grade specification 07</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CR-TAR-0008</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commercial grade specification 08</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CR-TAR-0009</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commercial grade specification 09</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CR-TAR-0010</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commercial grade specification 10</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CR-TAR-0011</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commercial grade specification 11</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CR-TAR-0012</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commercial grade specification 12</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CR-TAR-0013</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consumer finished specification 13</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CR-TAR-0014</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consumer finished specification 14</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CR-TAR-0015</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consumer finished specification 15</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CR-TAR-0016</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consumer finished specification 16</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CR-TAR-0017</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consumer finished specification 17</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CR-TAR-0018</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consumer finished specification 18</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CR-TAR-0019</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premium finished specification 19</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CR-TAR-0020</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premium finished specification 20</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CR-TAR-0021</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premium finished specification 21</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CR-TAR-0022</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premium finished specification 22</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CR-TAR-0023</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premium finished specification 23</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CR-TAR-0024</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premium finished specification 24</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CR-TAR-0025</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standard finished specification 25</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CR-TAR-0026</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standard finished specification 26</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CR-TAR-0027</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standard finished specification 27</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CR-TAR-0028</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standard finished specification 28</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CR-TAR-0029</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standard finished specification 29</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CR-TAR-0030</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standard finished specification 30</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CR-TAR-0031</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packaged for retail specification 31</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CR-TAR-0032</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packaged for retail specification 32</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CR-TAR-0033</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packaged for retail specification 33</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CR-TAR-0034</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packaged for retail specification 34</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CR-TAR-0035</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packaged for retail specification 35</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CR-TAR-0036</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packaged for retail specification 36</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CR-TAR-0037</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non-specialty specification 37</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CR-TAR-0038</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non-specialty specification 38</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CR-TAR-0039</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non-specialty specification 39</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CR-TAR-0040</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non-specialty specification 40</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CR-TAR-0041</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non-specialty specification 41</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CR-TAR-0042</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non-specialty specification 42</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CR-TAR-0043</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non-certified critical-use specification 43</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CR-TAR-0044</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non-certified critical-use specification 44</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CR-TAR-0045</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non-certified critical-use specification 45</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CR-TAR-0046</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non-certified critical-use specification 46</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CR-TAR-0047</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non-certified critical-use specification 47</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CR-TAR-0048</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non-certified critical-use specification 48</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CR-TAR-0049</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general-purpose specification 49</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CR-TAR-0050</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general-purpose specification 50</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CR-TAR-0051</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general-purpose specification 51</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CR-TAR-0052</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general-purpose specification 52</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CR-TAR-0053</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general-purpose specification 53</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CR-TAR-0054</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general-purpose specification 54</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CR-TAR-0055</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decorative/consumer specification 55</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CR-TAR-0056</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decorative/consumer specification 56</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CR-TAR-0057</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decorative/consumer specification 57</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CR-TAR-0058</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decorative/consumer specification 58</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CR-TAR-0059</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decorative/consumer specification 59</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CR-TAR-0060</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decorative/consumer specification 60</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CR-TAR-0061</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replacement-market specification 61</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CR-TAR-0062</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replacement-market specification 62</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CR-TAR-0063</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replacement-market specification 63</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CR-TAR-0064</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replacement-market specification 64</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CR-TAR-0065</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replacement-market specification 65</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CR-TAR-0066</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replacement-market specification 66</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CR-TAR-0067</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non-OEM specification 67</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CR-TAR-0068</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non-OEM specification 68</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CR-TAR-0069</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non-OEM specification 69</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CR-TAR-0070</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non-OEM specification 70</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CR-TAR-0071</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non-OEM specification 71</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CR-TAR-0072</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non-OEM specification 72</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CR-TAR-0073</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small-format specification 73</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CR-TAR-0074</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small-format specification 74</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CR-TAR-0075</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small-format specification 75</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CR-TAR-0076</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small-format specification 76</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CR-TAR-0077</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small-format specification 77</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CR-TAR-0078</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small-format specification 78</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CR-TAR-0079</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large-format specification 79</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CR-TAR-0080</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large-format specification 80</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CR-TAR-0081</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large-format specification 81</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CR-TAR-0082</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large-format specification 82</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CR-TAR-0083</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large-format specification 83</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CR-TAR-0084</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large-format specification 84</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CR-TAR-0085</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assembled specification 85</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CR-TAR-0086</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assembled specification 86</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CR-TAR-0087</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assembled specification 87</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CR-TAR-0088</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assembled specification 88</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CR-TAR-0089</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assembled specification 89</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CR-TAR-0090</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assembled specification 90</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CR-TAR-0091</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unassembled specification 91</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CR-TAR-0092</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unassembled specification 92</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CR-TAR-0093</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unassembled specification 93</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CR-TAR-0094</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unassembled specification 94</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CR-TAR-0095</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unassembled specification 95</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CR-TAR-0096</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unassembled specification 96</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CR-TAR-0097</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coated specification 97</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CR-TAR-0098</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coated specification 98</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CR-TAR-0099</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coated specification 99</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CR-TAR-0100</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coated specification 100</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CR-TAR-0101</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coated specification 101</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CR-TAR-0102</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coated specification 102</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CR-TAR-0103</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finished steel plate and sheet — uncoated specification 103</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CR-TAR-0104</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7308.90.00</w:t>
            </w:r>
          </w:p>
        </w:tc>
        <w:tc>
          <w:tcPr>
            <w:tcW w:type="dxa" w:w="3960"/>
            <w:vAlign w:val="center"/>
            <w:tcMar>
              <w:top w:w="60" w:type="dxa"/>
              <w:start w:w="60" w:type="dxa"/>
              <w:bottom w:w="60" w:type="dxa"/>
              <w:end w:w="60" w:type="dxa"/>
            </w:tcMar>
          </w:tcPr>
          <w:p>
            <w:r/>
            <w:r>
              <w:rPr>
                <w:rFonts w:ascii="Aptos" w:hAnsi="Aptos"/>
                <w:b w:val="0"/>
                <w:sz w:val="11"/>
              </w:rPr>
              <w:t>structural steel components — uncoated specification 104</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CR-TAR-0105</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7318.15.00</w:t>
            </w:r>
          </w:p>
        </w:tc>
        <w:tc>
          <w:tcPr>
            <w:tcW w:type="dxa" w:w="3960"/>
            <w:vAlign w:val="center"/>
            <w:tcMar>
              <w:top w:w="60" w:type="dxa"/>
              <w:start w:w="60" w:type="dxa"/>
              <w:bottom w:w="60" w:type="dxa"/>
              <w:end w:w="60" w:type="dxa"/>
            </w:tcMar>
          </w:tcPr>
          <w:p>
            <w:r/>
            <w:r>
              <w:rPr>
                <w:rFonts w:ascii="Aptos" w:hAnsi="Aptos"/>
                <w:b w:val="0"/>
                <w:sz w:val="11"/>
              </w:rPr>
              <w:t>fasteners, bolts and threaded articles — uncoated specification 105</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CR-TAR-0106</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7323.93.00</w:t>
            </w:r>
          </w:p>
        </w:tc>
        <w:tc>
          <w:tcPr>
            <w:tcW w:type="dxa" w:w="3960"/>
            <w:vAlign w:val="center"/>
            <w:tcMar>
              <w:top w:w="60" w:type="dxa"/>
              <w:start w:w="60" w:type="dxa"/>
              <w:bottom w:w="60" w:type="dxa"/>
              <w:end w:w="60" w:type="dxa"/>
            </w:tcMar>
          </w:tcPr>
          <w:p>
            <w:r/>
            <w:r>
              <w:rPr>
                <w:rFonts w:ascii="Aptos" w:hAnsi="Aptos"/>
                <w:b w:val="0"/>
                <w:sz w:val="11"/>
              </w:rPr>
              <w:t>steel household articles — uncoated specification 106</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CR-TAR-0107</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7326.90.90</w:t>
            </w:r>
          </w:p>
        </w:tc>
        <w:tc>
          <w:tcPr>
            <w:tcW w:type="dxa" w:w="3960"/>
            <w:vAlign w:val="center"/>
            <w:tcMar>
              <w:top w:w="60" w:type="dxa"/>
              <w:start w:w="60" w:type="dxa"/>
              <w:bottom w:w="60" w:type="dxa"/>
              <w:end w:w="60" w:type="dxa"/>
            </w:tcMar>
          </w:tcPr>
          <w:p>
            <w:r/>
            <w:r>
              <w:rPr>
                <w:rFonts w:ascii="Aptos" w:hAnsi="Aptos"/>
                <w:b w:val="0"/>
                <w:sz w:val="11"/>
              </w:rPr>
              <w:t>other fabricated steel articles — uncoated specification 107</w:t>
            </w:r>
          </w:p>
        </w:tc>
        <w:tc>
          <w:tcPr>
            <w:tcW w:type="dxa" w:w="1037"/>
            <w:vAlign w:val="center"/>
            <w:tcMar>
              <w:top w:w="60" w:type="dxa"/>
              <w:start w:w="60" w:type="dxa"/>
              <w:bottom w:w="60" w:type="dxa"/>
              <w:end w:w="60" w:type="dxa"/>
            </w:tcMar>
          </w:tcPr>
          <w:p>
            <w:r/>
            <w:r>
              <w:rPr>
                <w:rFonts w:ascii="Aptos" w:hAnsi="Aptos"/>
                <w:b w:val="0"/>
                <w:sz w:val="11"/>
              </w:rPr>
              <w:t>37.963</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CR-TAR-0108</w:t>
            </w:r>
          </w:p>
        </w:tc>
        <w:tc>
          <w:tcPr>
            <w:tcW w:type="dxa" w:w="1699"/>
            <w:vAlign w:val="center"/>
            <w:tcMar>
              <w:top w:w="60" w:type="dxa"/>
              <w:start w:w="60" w:type="dxa"/>
              <w:bottom w:w="60" w:type="dxa"/>
              <w:end w:w="60" w:type="dxa"/>
            </w:tcMar>
          </w:tcPr>
          <w:p>
            <w:r/>
            <w:r>
              <w:rPr>
                <w:rFonts w:ascii="Aptos" w:hAnsi="Aptos"/>
                <w:b w:val="0"/>
                <w:sz w:val="11"/>
              </w:rPr>
              <w:t>Steel &amp; fabricated metal</w:t>
            </w:r>
          </w:p>
        </w:tc>
        <w:tc>
          <w:tcPr>
            <w:tcW w:type="dxa" w:w="792"/>
            <w:vAlign w:val="center"/>
            <w:tcMar>
              <w:top w:w="60" w:type="dxa"/>
              <w:start w:w="60" w:type="dxa"/>
              <w:bottom w:w="60" w:type="dxa"/>
              <w:end w:w="60" w:type="dxa"/>
            </w:tcMar>
          </w:tcPr>
          <w:p>
            <w:r>
              <w:rPr>
                <w:rFonts w:ascii="Aptos" w:hAnsi="Aptos"/>
                <w:sz w:val="11"/>
              </w:rPr>
              <w:t>7307.99.90</w:t>
            </w:r>
          </w:p>
        </w:tc>
        <w:tc>
          <w:tcPr>
            <w:tcW w:type="dxa" w:w="3960"/>
            <w:vAlign w:val="center"/>
            <w:tcMar>
              <w:top w:w="60" w:type="dxa"/>
              <w:start w:w="60" w:type="dxa"/>
              <w:bottom w:w="60" w:type="dxa"/>
              <w:end w:w="60" w:type="dxa"/>
            </w:tcMar>
          </w:tcPr>
          <w:p>
            <w:r/>
            <w:r>
              <w:rPr>
                <w:rFonts w:ascii="Aptos" w:hAnsi="Aptos"/>
                <w:b w:val="0"/>
                <w:sz w:val="11"/>
              </w:rPr>
              <w:t>pipe and tube fittings — uncoated specification 108</w:t>
            </w:r>
          </w:p>
        </w:tc>
        <w:tc>
          <w:tcPr>
            <w:tcW w:type="dxa" w:w="1037"/>
            <w:vAlign w:val="center"/>
            <w:tcMar>
              <w:top w:w="60" w:type="dxa"/>
              <w:start w:w="60" w:type="dxa"/>
              <w:bottom w:w="60" w:type="dxa"/>
              <w:end w:w="60" w:type="dxa"/>
            </w:tcMar>
          </w:tcPr>
          <w:p>
            <w:r/>
            <w:r>
              <w:rPr>
                <w:rFonts w:ascii="Aptos" w:hAnsi="Aptos"/>
                <w:b w:val="0"/>
                <w:sz w:val="11"/>
              </w:rPr>
              <w:t>37.959</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TX, OH, IN, PA, AL,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CR-TAR-0109</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aluminum sheet, plate and profiles — retail grade specification 01</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CR-TAR-0110</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7610.90.00</w:t>
            </w:r>
          </w:p>
        </w:tc>
        <w:tc>
          <w:tcPr>
            <w:tcW w:type="dxa" w:w="3960"/>
            <w:vAlign w:val="center"/>
            <w:tcMar>
              <w:top w:w="60" w:type="dxa"/>
              <w:start w:w="60" w:type="dxa"/>
              <w:bottom w:w="60" w:type="dxa"/>
              <w:end w:w="60" w:type="dxa"/>
            </w:tcMar>
          </w:tcPr>
          <w:p>
            <w:r/>
            <w:r>
              <w:rPr>
                <w:rFonts w:ascii="Aptos" w:hAnsi="Aptos"/>
                <w:b w:val="0"/>
                <w:sz w:val="11"/>
              </w:rPr>
              <w:t>aluminum structural components — retail grade specification 02</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CR-TAR-0111</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7615.10.00</w:t>
            </w:r>
          </w:p>
        </w:tc>
        <w:tc>
          <w:tcPr>
            <w:tcW w:type="dxa" w:w="3960"/>
            <w:vAlign w:val="center"/>
            <w:tcMar>
              <w:top w:w="60" w:type="dxa"/>
              <w:start w:w="60" w:type="dxa"/>
              <w:bottom w:w="60" w:type="dxa"/>
              <w:end w:w="60" w:type="dxa"/>
            </w:tcMar>
          </w:tcPr>
          <w:p>
            <w:r/>
            <w:r>
              <w:rPr>
                <w:rFonts w:ascii="Aptos" w:hAnsi="Aptos"/>
                <w:b w:val="0"/>
                <w:sz w:val="11"/>
              </w:rPr>
              <w:t>aluminum household articles — retail grade specification 03</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CR-TAR-0112</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other fabricated aluminum articles — retail grade specification 04</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CR-TAR-0113</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aluminum sheet, plate and profiles — commercial grade specification 05</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CR-TAR-0114</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7610.90.00</w:t>
            </w:r>
          </w:p>
        </w:tc>
        <w:tc>
          <w:tcPr>
            <w:tcW w:type="dxa" w:w="3960"/>
            <w:vAlign w:val="center"/>
            <w:tcMar>
              <w:top w:w="60" w:type="dxa"/>
              <w:start w:w="60" w:type="dxa"/>
              <w:bottom w:w="60" w:type="dxa"/>
              <w:end w:w="60" w:type="dxa"/>
            </w:tcMar>
          </w:tcPr>
          <w:p>
            <w:r/>
            <w:r>
              <w:rPr>
                <w:rFonts w:ascii="Aptos" w:hAnsi="Aptos"/>
                <w:b w:val="0"/>
                <w:sz w:val="11"/>
              </w:rPr>
              <w:t>aluminum structural components — commercial grade specification 06</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CR-TAR-0115</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7615.10.00</w:t>
            </w:r>
          </w:p>
        </w:tc>
        <w:tc>
          <w:tcPr>
            <w:tcW w:type="dxa" w:w="3960"/>
            <w:vAlign w:val="center"/>
            <w:tcMar>
              <w:top w:w="60" w:type="dxa"/>
              <w:start w:w="60" w:type="dxa"/>
              <w:bottom w:w="60" w:type="dxa"/>
              <w:end w:w="60" w:type="dxa"/>
            </w:tcMar>
          </w:tcPr>
          <w:p>
            <w:r/>
            <w:r>
              <w:rPr>
                <w:rFonts w:ascii="Aptos" w:hAnsi="Aptos"/>
                <w:b w:val="0"/>
                <w:sz w:val="11"/>
              </w:rPr>
              <w:t>aluminum household articles — commercial grade specification 07</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CR-TAR-0116</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other fabricated aluminum articles — commercial grade specification 08</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CR-TAR-0117</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aluminum sheet, plate and profiles — consumer finished specification 09</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CR-TAR-0118</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7610.90.00</w:t>
            </w:r>
          </w:p>
        </w:tc>
        <w:tc>
          <w:tcPr>
            <w:tcW w:type="dxa" w:w="3960"/>
            <w:vAlign w:val="center"/>
            <w:tcMar>
              <w:top w:w="60" w:type="dxa"/>
              <w:start w:w="60" w:type="dxa"/>
              <w:bottom w:w="60" w:type="dxa"/>
              <w:end w:w="60" w:type="dxa"/>
            </w:tcMar>
          </w:tcPr>
          <w:p>
            <w:r/>
            <w:r>
              <w:rPr>
                <w:rFonts w:ascii="Aptos" w:hAnsi="Aptos"/>
                <w:b w:val="0"/>
                <w:sz w:val="11"/>
              </w:rPr>
              <w:t>aluminum structural components — consumer finished specification 10</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CR-TAR-0119</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7615.10.00</w:t>
            </w:r>
          </w:p>
        </w:tc>
        <w:tc>
          <w:tcPr>
            <w:tcW w:type="dxa" w:w="3960"/>
            <w:vAlign w:val="center"/>
            <w:tcMar>
              <w:top w:w="60" w:type="dxa"/>
              <w:start w:w="60" w:type="dxa"/>
              <w:bottom w:w="60" w:type="dxa"/>
              <w:end w:w="60" w:type="dxa"/>
            </w:tcMar>
          </w:tcPr>
          <w:p>
            <w:r/>
            <w:r>
              <w:rPr>
                <w:rFonts w:ascii="Aptos" w:hAnsi="Aptos"/>
                <w:b w:val="0"/>
                <w:sz w:val="11"/>
              </w:rPr>
              <w:t>aluminum household articles — consumer finished specification 11</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CR-TAR-0120</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other fabricated aluminum articles — consumer finished specification 12</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CR-TAR-0121</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aluminum sheet, plate and profiles — premium finished specification 13</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CR-TAR-0122</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7610.90.00</w:t>
            </w:r>
          </w:p>
        </w:tc>
        <w:tc>
          <w:tcPr>
            <w:tcW w:type="dxa" w:w="3960"/>
            <w:vAlign w:val="center"/>
            <w:tcMar>
              <w:top w:w="60" w:type="dxa"/>
              <w:start w:w="60" w:type="dxa"/>
              <w:bottom w:w="60" w:type="dxa"/>
              <w:end w:w="60" w:type="dxa"/>
            </w:tcMar>
          </w:tcPr>
          <w:p>
            <w:r/>
            <w:r>
              <w:rPr>
                <w:rFonts w:ascii="Aptos" w:hAnsi="Aptos"/>
                <w:b w:val="0"/>
                <w:sz w:val="11"/>
              </w:rPr>
              <w:t>aluminum structural components — premium finished specification 14</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CR-TAR-0123</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7615.10.00</w:t>
            </w:r>
          </w:p>
        </w:tc>
        <w:tc>
          <w:tcPr>
            <w:tcW w:type="dxa" w:w="3960"/>
            <w:vAlign w:val="center"/>
            <w:tcMar>
              <w:top w:w="60" w:type="dxa"/>
              <w:start w:w="60" w:type="dxa"/>
              <w:bottom w:w="60" w:type="dxa"/>
              <w:end w:w="60" w:type="dxa"/>
            </w:tcMar>
          </w:tcPr>
          <w:p>
            <w:r/>
            <w:r>
              <w:rPr>
                <w:rFonts w:ascii="Aptos" w:hAnsi="Aptos"/>
                <w:b w:val="0"/>
                <w:sz w:val="11"/>
              </w:rPr>
              <w:t>aluminum household articles — premium finished specification 15</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CR-TAR-0124</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other fabricated aluminum articles — premium finished specification 16</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CR-TAR-0125</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aluminum sheet, plate and profiles — standard finished specification 17</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CR-TAR-0126</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7610.90.00</w:t>
            </w:r>
          </w:p>
        </w:tc>
        <w:tc>
          <w:tcPr>
            <w:tcW w:type="dxa" w:w="3960"/>
            <w:vAlign w:val="center"/>
            <w:tcMar>
              <w:top w:w="60" w:type="dxa"/>
              <w:start w:w="60" w:type="dxa"/>
              <w:bottom w:w="60" w:type="dxa"/>
              <w:end w:w="60" w:type="dxa"/>
            </w:tcMar>
          </w:tcPr>
          <w:p>
            <w:r/>
            <w:r>
              <w:rPr>
                <w:rFonts w:ascii="Aptos" w:hAnsi="Aptos"/>
                <w:b w:val="0"/>
                <w:sz w:val="11"/>
              </w:rPr>
              <w:t>aluminum structural components — standard finished specification 18</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CR-TAR-0127</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7615.10.00</w:t>
            </w:r>
          </w:p>
        </w:tc>
        <w:tc>
          <w:tcPr>
            <w:tcW w:type="dxa" w:w="3960"/>
            <w:vAlign w:val="center"/>
            <w:tcMar>
              <w:top w:w="60" w:type="dxa"/>
              <w:start w:w="60" w:type="dxa"/>
              <w:bottom w:w="60" w:type="dxa"/>
              <w:end w:w="60" w:type="dxa"/>
            </w:tcMar>
          </w:tcPr>
          <w:p>
            <w:r/>
            <w:r>
              <w:rPr>
                <w:rFonts w:ascii="Aptos" w:hAnsi="Aptos"/>
                <w:b w:val="0"/>
                <w:sz w:val="11"/>
              </w:rPr>
              <w:t>aluminum household articles — standard finished specification 19</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CR-TAR-0128</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other fabricated aluminum articles — standard finished specification 20</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CR-TAR-0129</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aluminum sheet, plate and profiles — packaged for retail specification 21</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CR-TAR-0130</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7610.90.00</w:t>
            </w:r>
          </w:p>
        </w:tc>
        <w:tc>
          <w:tcPr>
            <w:tcW w:type="dxa" w:w="3960"/>
            <w:vAlign w:val="center"/>
            <w:tcMar>
              <w:top w:w="60" w:type="dxa"/>
              <w:start w:w="60" w:type="dxa"/>
              <w:bottom w:w="60" w:type="dxa"/>
              <w:end w:w="60" w:type="dxa"/>
            </w:tcMar>
          </w:tcPr>
          <w:p>
            <w:r/>
            <w:r>
              <w:rPr>
                <w:rFonts w:ascii="Aptos" w:hAnsi="Aptos"/>
                <w:b w:val="0"/>
                <w:sz w:val="11"/>
              </w:rPr>
              <w:t>aluminum structural components — packaged for retail specification 22</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CR-TAR-0131</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7615.10.00</w:t>
            </w:r>
          </w:p>
        </w:tc>
        <w:tc>
          <w:tcPr>
            <w:tcW w:type="dxa" w:w="3960"/>
            <w:vAlign w:val="center"/>
            <w:tcMar>
              <w:top w:w="60" w:type="dxa"/>
              <w:start w:w="60" w:type="dxa"/>
              <w:bottom w:w="60" w:type="dxa"/>
              <w:end w:w="60" w:type="dxa"/>
            </w:tcMar>
          </w:tcPr>
          <w:p>
            <w:r/>
            <w:r>
              <w:rPr>
                <w:rFonts w:ascii="Aptos" w:hAnsi="Aptos"/>
                <w:b w:val="0"/>
                <w:sz w:val="11"/>
              </w:rPr>
              <w:t>aluminum household articles — packaged for retail specification 23</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CR-TAR-0132</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other fabricated aluminum articles — packaged for retail specification 24</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CR-TAR-0133</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aluminum sheet, plate and profiles — non-specialty specification 25</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CR-TAR-0134</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7610.90.00</w:t>
            </w:r>
          </w:p>
        </w:tc>
        <w:tc>
          <w:tcPr>
            <w:tcW w:type="dxa" w:w="3960"/>
            <w:vAlign w:val="center"/>
            <w:tcMar>
              <w:top w:w="60" w:type="dxa"/>
              <w:start w:w="60" w:type="dxa"/>
              <w:bottom w:w="60" w:type="dxa"/>
              <w:end w:w="60" w:type="dxa"/>
            </w:tcMar>
          </w:tcPr>
          <w:p>
            <w:r/>
            <w:r>
              <w:rPr>
                <w:rFonts w:ascii="Aptos" w:hAnsi="Aptos"/>
                <w:b w:val="0"/>
                <w:sz w:val="11"/>
              </w:rPr>
              <w:t>aluminum structural components — non-specialty specification 26</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CR-TAR-0135</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7615.10.00</w:t>
            </w:r>
          </w:p>
        </w:tc>
        <w:tc>
          <w:tcPr>
            <w:tcW w:type="dxa" w:w="3960"/>
            <w:vAlign w:val="center"/>
            <w:tcMar>
              <w:top w:w="60" w:type="dxa"/>
              <w:start w:w="60" w:type="dxa"/>
              <w:bottom w:w="60" w:type="dxa"/>
              <w:end w:w="60" w:type="dxa"/>
            </w:tcMar>
          </w:tcPr>
          <w:p>
            <w:r/>
            <w:r>
              <w:rPr>
                <w:rFonts w:ascii="Aptos" w:hAnsi="Aptos"/>
                <w:b w:val="0"/>
                <w:sz w:val="11"/>
              </w:rPr>
              <w:t>aluminum household articles — non-specialty specification 27</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CR-TAR-0136</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other fabricated aluminum articles — non-specialty specification 28</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CR-TAR-0137</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aluminum sheet, plate and profiles — non-certified critical-use specification 29</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CR-TAR-0138</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7610.90.00</w:t>
            </w:r>
          </w:p>
        </w:tc>
        <w:tc>
          <w:tcPr>
            <w:tcW w:type="dxa" w:w="3960"/>
            <w:vAlign w:val="center"/>
            <w:tcMar>
              <w:top w:w="60" w:type="dxa"/>
              <w:start w:w="60" w:type="dxa"/>
              <w:bottom w:w="60" w:type="dxa"/>
              <w:end w:w="60" w:type="dxa"/>
            </w:tcMar>
          </w:tcPr>
          <w:p>
            <w:r/>
            <w:r>
              <w:rPr>
                <w:rFonts w:ascii="Aptos" w:hAnsi="Aptos"/>
                <w:b w:val="0"/>
                <w:sz w:val="11"/>
              </w:rPr>
              <w:t>aluminum structural components — non-certified critical-use specification 30</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CR-TAR-0139</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7615.10.00</w:t>
            </w:r>
          </w:p>
        </w:tc>
        <w:tc>
          <w:tcPr>
            <w:tcW w:type="dxa" w:w="3960"/>
            <w:vAlign w:val="center"/>
            <w:tcMar>
              <w:top w:w="60" w:type="dxa"/>
              <w:start w:w="60" w:type="dxa"/>
              <w:bottom w:w="60" w:type="dxa"/>
              <w:end w:w="60" w:type="dxa"/>
            </w:tcMar>
          </w:tcPr>
          <w:p>
            <w:r/>
            <w:r>
              <w:rPr>
                <w:rFonts w:ascii="Aptos" w:hAnsi="Aptos"/>
                <w:b w:val="0"/>
                <w:sz w:val="11"/>
              </w:rPr>
              <w:t>aluminum household articles — non-certified critical-use specification 31</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CR-TAR-0140</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other fabricated aluminum articles — non-certified critical-use specification 32</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CR-TAR-0141</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aluminum sheet, plate and profiles — general-purpose specification 33</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CR-TAR-0142</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7610.90.00</w:t>
            </w:r>
          </w:p>
        </w:tc>
        <w:tc>
          <w:tcPr>
            <w:tcW w:type="dxa" w:w="3960"/>
            <w:vAlign w:val="center"/>
            <w:tcMar>
              <w:top w:w="60" w:type="dxa"/>
              <w:start w:w="60" w:type="dxa"/>
              <w:bottom w:w="60" w:type="dxa"/>
              <w:end w:w="60" w:type="dxa"/>
            </w:tcMar>
          </w:tcPr>
          <w:p>
            <w:r/>
            <w:r>
              <w:rPr>
                <w:rFonts w:ascii="Aptos" w:hAnsi="Aptos"/>
                <w:b w:val="0"/>
                <w:sz w:val="11"/>
              </w:rPr>
              <w:t>aluminum structural components — general-purpose specification 34</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CR-TAR-0143</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7615.10.00</w:t>
            </w:r>
          </w:p>
        </w:tc>
        <w:tc>
          <w:tcPr>
            <w:tcW w:type="dxa" w:w="3960"/>
            <w:vAlign w:val="center"/>
            <w:tcMar>
              <w:top w:w="60" w:type="dxa"/>
              <w:start w:w="60" w:type="dxa"/>
              <w:bottom w:w="60" w:type="dxa"/>
              <w:end w:w="60" w:type="dxa"/>
            </w:tcMar>
          </w:tcPr>
          <w:p>
            <w:r/>
            <w:r>
              <w:rPr>
                <w:rFonts w:ascii="Aptos" w:hAnsi="Aptos"/>
                <w:b w:val="0"/>
                <w:sz w:val="11"/>
              </w:rPr>
              <w:t>aluminum household articles — general-purpose specification 35</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CR-TAR-0144</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other fabricated aluminum articles — general-purpose specification 36</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CR-TAR-0145</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aluminum sheet, plate and profiles — decorative/consumer specification 37</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CR-TAR-0146</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7610.90.00</w:t>
            </w:r>
          </w:p>
        </w:tc>
        <w:tc>
          <w:tcPr>
            <w:tcW w:type="dxa" w:w="3960"/>
            <w:vAlign w:val="center"/>
            <w:tcMar>
              <w:top w:w="60" w:type="dxa"/>
              <w:start w:w="60" w:type="dxa"/>
              <w:bottom w:w="60" w:type="dxa"/>
              <w:end w:w="60" w:type="dxa"/>
            </w:tcMar>
          </w:tcPr>
          <w:p>
            <w:r/>
            <w:r>
              <w:rPr>
                <w:rFonts w:ascii="Aptos" w:hAnsi="Aptos"/>
                <w:b w:val="0"/>
                <w:sz w:val="11"/>
              </w:rPr>
              <w:t>aluminum structural components — decorative/consumer specification 38</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CR-TAR-0147</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7615.10.00</w:t>
            </w:r>
          </w:p>
        </w:tc>
        <w:tc>
          <w:tcPr>
            <w:tcW w:type="dxa" w:w="3960"/>
            <w:vAlign w:val="center"/>
            <w:tcMar>
              <w:top w:w="60" w:type="dxa"/>
              <w:start w:w="60" w:type="dxa"/>
              <w:bottom w:w="60" w:type="dxa"/>
              <w:end w:w="60" w:type="dxa"/>
            </w:tcMar>
          </w:tcPr>
          <w:p>
            <w:r/>
            <w:r>
              <w:rPr>
                <w:rFonts w:ascii="Aptos" w:hAnsi="Aptos"/>
                <w:b w:val="0"/>
                <w:sz w:val="11"/>
              </w:rPr>
              <w:t>aluminum household articles — decorative/consumer specification 39</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CR-TAR-0148</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other fabricated aluminum articles — decorative/consumer specification 40</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CR-TAR-0149</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7616.99.90</w:t>
            </w:r>
          </w:p>
        </w:tc>
        <w:tc>
          <w:tcPr>
            <w:tcW w:type="dxa" w:w="3960"/>
            <w:vAlign w:val="center"/>
            <w:tcMar>
              <w:top w:w="60" w:type="dxa"/>
              <w:start w:w="60" w:type="dxa"/>
              <w:bottom w:w="60" w:type="dxa"/>
              <w:end w:w="60" w:type="dxa"/>
            </w:tcMar>
          </w:tcPr>
          <w:p>
            <w:r/>
            <w:r>
              <w:rPr>
                <w:rFonts w:ascii="Aptos" w:hAnsi="Aptos"/>
                <w:b w:val="0"/>
                <w:sz w:val="11"/>
              </w:rPr>
              <w:t>aluminum sheet, plate and profiles — replacement-market specification 41</w:t>
            </w:r>
          </w:p>
        </w:tc>
        <w:tc>
          <w:tcPr>
            <w:tcW w:type="dxa" w:w="1037"/>
            <w:vAlign w:val="center"/>
            <w:tcMar>
              <w:top w:w="60" w:type="dxa"/>
              <w:start w:w="60" w:type="dxa"/>
              <w:bottom w:w="60" w:type="dxa"/>
              <w:end w:w="60" w:type="dxa"/>
            </w:tcMar>
          </w:tcPr>
          <w:p>
            <w:r/>
            <w:r>
              <w:rPr>
                <w:rFonts w:ascii="Aptos" w:hAnsi="Aptos"/>
                <w:b w:val="0"/>
                <w:sz w:val="11"/>
              </w:rPr>
              <w:t>29.762</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CR-TAR-0150</w:t>
            </w:r>
          </w:p>
        </w:tc>
        <w:tc>
          <w:tcPr>
            <w:tcW w:type="dxa" w:w="1699"/>
            <w:vAlign w:val="center"/>
            <w:tcMar>
              <w:top w:w="60" w:type="dxa"/>
              <w:start w:w="60" w:type="dxa"/>
              <w:bottom w:w="60" w:type="dxa"/>
              <w:end w:w="60" w:type="dxa"/>
            </w:tcMar>
          </w:tcPr>
          <w:p>
            <w:r/>
            <w:r>
              <w:rPr>
                <w:rFonts w:ascii="Aptos" w:hAnsi="Aptos"/>
                <w:b w:val="0"/>
                <w:sz w:val="11"/>
              </w:rPr>
              <w:t>Aluminum &amp; metal articles</w:t>
            </w:r>
          </w:p>
        </w:tc>
        <w:tc>
          <w:tcPr>
            <w:tcW w:type="dxa" w:w="792"/>
            <w:vAlign w:val="center"/>
            <w:tcMar>
              <w:top w:w="60" w:type="dxa"/>
              <w:start w:w="60" w:type="dxa"/>
              <w:bottom w:w="60" w:type="dxa"/>
              <w:end w:w="60" w:type="dxa"/>
            </w:tcMar>
          </w:tcPr>
          <w:p>
            <w:r>
              <w:rPr>
                <w:rFonts w:ascii="Aptos" w:hAnsi="Aptos"/>
                <w:sz w:val="11"/>
              </w:rPr>
              <w:t>7610.90.00</w:t>
            </w:r>
          </w:p>
        </w:tc>
        <w:tc>
          <w:tcPr>
            <w:tcW w:type="dxa" w:w="3960"/>
            <w:vAlign w:val="center"/>
            <w:tcMar>
              <w:top w:w="60" w:type="dxa"/>
              <w:start w:w="60" w:type="dxa"/>
              <w:bottom w:w="60" w:type="dxa"/>
              <w:end w:w="60" w:type="dxa"/>
            </w:tcMar>
          </w:tcPr>
          <w:p>
            <w:r/>
            <w:r>
              <w:rPr>
                <w:rFonts w:ascii="Aptos" w:hAnsi="Aptos"/>
                <w:b w:val="0"/>
                <w:sz w:val="11"/>
              </w:rPr>
              <w:t>aluminum structural components — replacement-market specification 42</w:t>
            </w:r>
          </w:p>
        </w:tc>
        <w:tc>
          <w:tcPr>
            <w:tcW w:type="dxa" w:w="1037"/>
            <w:vAlign w:val="center"/>
            <w:tcMar>
              <w:top w:w="60" w:type="dxa"/>
              <w:start w:w="60" w:type="dxa"/>
              <w:bottom w:w="60" w:type="dxa"/>
              <w:end w:w="60" w:type="dxa"/>
            </w:tcMar>
          </w:tcPr>
          <w:p>
            <w:r/>
            <w:r>
              <w:rPr>
                <w:rFonts w:ascii="Aptos" w:hAnsi="Aptos"/>
                <w:b w:val="0"/>
                <w:sz w:val="11"/>
              </w:rPr>
              <w:t>29.758</w:t>
            </w:r>
          </w:p>
        </w:tc>
        <w:tc>
          <w:tcPr>
            <w:tcW w:type="dxa" w:w="893"/>
            <w:vAlign w:val="center"/>
            <w:tcMar>
              <w:top w:w="60" w:type="dxa"/>
              <w:start w:w="60" w:type="dxa"/>
              <w:bottom w:w="60" w:type="dxa"/>
              <w:end w:w="60" w:type="dxa"/>
            </w:tcMar>
          </w:tcPr>
          <w:p>
            <w:r/>
            <w:r>
              <w:rPr>
                <w:rFonts w:ascii="Aptos" w:hAnsi="Aptos"/>
                <w:b w:val="0"/>
                <w:sz w:val="11"/>
              </w:rPr>
              <w:t>25–50%</w:t>
            </w:r>
          </w:p>
        </w:tc>
        <w:tc>
          <w:tcPr>
            <w:tcW w:type="dxa" w:w="2045"/>
            <w:vAlign w:val="center"/>
            <w:tcMar>
              <w:top w:w="60" w:type="dxa"/>
              <w:start w:w="60" w:type="dxa"/>
              <w:bottom w:w="60" w:type="dxa"/>
              <w:end w:w="60" w:type="dxa"/>
            </w:tcMar>
          </w:tcPr>
          <w:p>
            <w:r/>
            <w:r>
              <w:rPr>
                <w:rFonts w:ascii="Aptos" w:hAnsi="Aptos"/>
                <w:b w:val="0"/>
                <w:sz w:val="11"/>
              </w:rPr>
              <w:t>KY, TN, IN,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CR-TAR-0151</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8418.40.10</w:t>
            </w:r>
          </w:p>
        </w:tc>
        <w:tc>
          <w:tcPr>
            <w:tcW w:type="dxa" w:w="3960"/>
            <w:vAlign w:val="center"/>
            <w:tcMar>
              <w:top w:w="60" w:type="dxa"/>
              <w:start w:w="60" w:type="dxa"/>
              <w:bottom w:w="60" w:type="dxa"/>
              <w:end w:w="60" w:type="dxa"/>
            </w:tcMar>
          </w:tcPr>
          <w:p>
            <w:r/>
            <w:r>
              <w:rPr>
                <w:rFonts w:ascii="Aptos" w:hAnsi="Aptos"/>
                <w:b w:val="0"/>
                <w:sz w:val="11"/>
              </w:rPr>
              <w:t>refrigeration appliances — retail grade specification 01</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CR-TAR-0152</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8450.11.10</w:t>
            </w:r>
          </w:p>
        </w:tc>
        <w:tc>
          <w:tcPr>
            <w:tcW w:type="dxa" w:w="3960"/>
            <w:vAlign w:val="center"/>
            <w:tcMar>
              <w:top w:w="60" w:type="dxa"/>
              <w:start w:w="60" w:type="dxa"/>
              <w:bottom w:w="60" w:type="dxa"/>
              <w:end w:w="60" w:type="dxa"/>
            </w:tcMar>
          </w:tcPr>
          <w:p>
            <w:r/>
            <w:r>
              <w:rPr>
                <w:rFonts w:ascii="Aptos" w:hAnsi="Aptos"/>
                <w:b w:val="0"/>
                <w:sz w:val="11"/>
              </w:rPr>
              <w:t>household laundry machines — retail grade specification 02</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CR-TAR-0153</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8516.60.00</w:t>
            </w:r>
          </w:p>
        </w:tc>
        <w:tc>
          <w:tcPr>
            <w:tcW w:type="dxa" w:w="3960"/>
            <w:vAlign w:val="center"/>
            <w:tcMar>
              <w:top w:w="60" w:type="dxa"/>
              <w:start w:w="60" w:type="dxa"/>
              <w:bottom w:w="60" w:type="dxa"/>
              <w:end w:w="60" w:type="dxa"/>
            </w:tcMar>
          </w:tcPr>
          <w:p>
            <w:r/>
            <w:r>
              <w:rPr>
                <w:rFonts w:ascii="Aptos" w:hAnsi="Aptos"/>
                <w:b w:val="0"/>
                <w:sz w:val="11"/>
              </w:rPr>
              <w:t>electro-thermic household appliances — retail grade specification 03</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CR-TAR-0154</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8422.90.10</w:t>
            </w:r>
          </w:p>
        </w:tc>
        <w:tc>
          <w:tcPr>
            <w:tcW w:type="dxa" w:w="3960"/>
            <w:vAlign w:val="center"/>
            <w:tcMar>
              <w:top w:w="60" w:type="dxa"/>
              <w:start w:w="60" w:type="dxa"/>
              <w:bottom w:w="60" w:type="dxa"/>
              <w:end w:w="60" w:type="dxa"/>
            </w:tcMar>
          </w:tcPr>
          <w:p>
            <w:r/>
            <w:r>
              <w:rPr>
                <w:rFonts w:ascii="Aptos" w:hAnsi="Aptos"/>
                <w:b w:val="0"/>
                <w:sz w:val="11"/>
              </w:rPr>
              <w:t>dishwashing and packing appliances — retail grade specification 04</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CR-TAR-0155</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8509.40.00</w:t>
            </w:r>
          </w:p>
        </w:tc>
        <w:tc>
          <w:tcPr>
            <w:tcW w:type="dxa" w:w="3960"/>
            <w:vAlign w:val="center"/>
            <w:tcMar>
              <w:top w:w="60" w:type="dxa"/>
              <w:start w:w="60" w:type="dxa"/>
              <w:bottom w:w="60" w:type="dxa"/>
              <w:end w:w="60" w:type="dxa"/>
            </w:tcMar>
          </w:tcPr>
          <w:p>
            <w:r/>
            <w:r>
              <w:rPr>
                <w:rFonts w:ascii="Aptos" w:hAnsi="Aptos"/>
                <w:b w:val="0"/>
                <w:sz w:val="11"/>
              </w:rPr>
              <w:t>domestic electromechanical appliances — retail grade specification 05</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CR-TAR-0156</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8418.40.10</w:t>
            </w:r>
          </w:p>
        </w:tc>
        <w:tc>
          <w:tcPr>
            <w:tcW w:type="dxa" w:w="3960"/>
            <w:vAlign w:val="center"/>
            <w:tcMar>
              <w:top w:w="60" w:type="dxa"/>
              <w:start w:w="60" w:type="dxa"/>
              <w:bottom w:w="60" w:type="dxa"/>
              <w:end w:w="60" w:type="dxa"/>
            </w:tcMar>
          </w:tcPr>
          <w:p>
            <w:r/>
            <w:r>
              <w:rPr>
                <w:rFonts w:ascii="Aptos" w:hAnsi="Aptos"/>
                <w:b w:val="0"/>
                <w:sz w:val="11"/>
              </w:rPr>
              <w:t>refrigeration appliances — commercial grade specification 06</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CR-TAR-0157</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8450.11.10</w:t>
            </w:r>
          </w:p>
        </w:tc>
        <w:tc>
          <w:tcPr>
            <w:tcW w:type="dxa" w:w="3960"/>
            <w:vAlign w:val="center"/>
            <w:tcMar>
              <w:top w:w="60" w:type="dxa"/>
              <w:start w:w="60" w:type="dxa"/>
              <w:bottom w:w="60" w:type="dxa"/>
              <w:end w:w="60" w:type="dxa"/>
            </w:tcMar>
          </w:tcPr>
          <w:p>
            <w:r/>
            <w:r>
              <w:rPr>
                <w:rFonts w:ascii="Aptos" w:hAnsi="Aptos"/>
                <w:b w:val="0"/>
                <w:sz w:val="11"/>
              </w:rPr>
              <w:t>household laundry machines — commercial grade specification 07</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CR-TAR-0158</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8516.60.00</w:t>
            </w:r>
          </w:p>
        </w:tc>
        <w:tc>
          <w:tcPr>
            <w:tcW w:type="dxa" w:w="3960"/>
            <w:vAlign w:val="center"/>
            <w:tcMar>
              <w:top w:w="60" w:type="dxa"/>
              <w:start w:w="60" w:type="dxa"/>
              <w:bottom w:w="60" w:type="dxa"/>
              <w:end w:w="60" w:type="dxa"/>
            </w:tcMar>
          </w:tcPr>
          <w:p>
            <w:r/>
            <w:r>
              <w:rPr>
                <w:rFonts w:ascii="Aptos" w:hAnsi="Aptos"/>
                <w:b w:val="0"/>
                <w:sz w:val="11"/>
              </w:rPr>
              <w:t>electro-thermic household appliances — commercial grade specification 08</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CR-TAR-0159</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8422.90.10</w:t>
            </w:r>
          </w:p>
        </w:tc>
        <w:tc>
          <w:tcPr>
            <w:tcW w:type="dxa" w:w="3960"/>
            <w:vAlign w:val="center"/>
            <w:tcMar>
              <w:top w:w="60" w:type="dxa"/>
              <w:start w:w="60" w:type="dxa"/>
              <w:bottom w:w="60" w:type="dxa"/>
              <w:end w:w="60" w:type="dxa"/>
            </w:tcMar>
          </w:tcPr>
          <w:p>
            <w:r/>
            <w:r>
              <w:rPr>
                <w:rFonts w:ascii="Aptos" w:hAnsi="Aptos"/>
                <w:b w:val="0"/>
                <w:sz w:val="11"/>
              </w:rPr>
              <w:t>dishwashing and packing appliances — commercial grade specification 09</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CR-TAR-0160</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8509.40.00</w:t>
            </w:r>
          </w:p>
        </w:tc>
        <w:tc>
          <w:tcPr>
            <w:tcW w:type="dxa" w:w="3960"/>
            <w:vAlign w:val="center"/>
            <w:tcMar>
              <w:top w:w="60" w:type="dxa"/>
              <w:start w:w="60" w:type="dxa"/>
              <w:bottom w:w="60" w:type="dxa"/>
              <w:end w:w="60" w:type="dxa"/>
            </w:tcMar>
          </w:tcPr>
          <w:p>
            <w:r/>
            <w:r>
              <w:rPr>
                <w:rFonts w:ascii="Aptos" w:hAnsi="Aptos"/>
                <w:b w:val="0"/>
                <w:sz w:val="11"/>
              </w:rPr>
              <w:t>domestic electromechanical appliances — commercial grade specification 10</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CR-TAR-0161</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8418.40.10</w:t>
            </w:r>
          </w:p>
        </w:tc>
        <w:tc>
          <w:tcPr>
            <w:tcW w:type="dxa" w:w="3960"/>
            <w:vAlign w:val="center"/>
            <w:tcMar>
              <w:top w:w="60" w:type="dxa"/>
              <w:start w:w="60" w:type="dxa"/>
              <w:bottom w:w="60" w:type="dxa"/>
              <w:end w:w="60" w:type="dxa"/>
            </w:tcMar>
          </w:tcPr>
          <w:p>
            <w:r/>
            <w:r>
              <w:rPr>
                <w:rFonts w:ascii="Aptos" w:hAnsi="Aptos"/>
                <w:b w:val="0"/>
                <w:sz w:val="11"/>
              </w:rPr>
              <w:t>refrigeration appliances — consumer finished specification 11</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CR-TAR-0162</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8450.11.10</w:t>
            </w:r>
          </w:p>
        </w:tc>
        <w:tc>
          <w:tcPr>
            <w:tcW w:type="dxa" w:w="3960"/>
            <w:vAlign w:val="center"/>
            <w:tcMar>
              <w:top w:w="60" w:type="dxa"/>
              <w:start w:w="60" w:type="dxa"/>
              <w:bottom w:w="60" w:type="dxa"/>
              <w:end w:w="60" w:type="dxa"/>
            </w:tcMar>
          </w:tcPr>
          <w:p>
            <w:r/>
            <w:r>
              <w:rPr>
                <w:rFonts w:ascii="Aptos" w:hAnsi="Aptos"/>
                <w:b w:val="0"/>
                <w:sz w:val="11"/>
              </w:rPr>
              <w:t>household laundry machines — consumer finished specification 12</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CR-TAR-0163</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8516.60.00</w:t>
            </w:r>
          </w:p>
        </w:tc>
        <w:tc>
          <w:tcPr>
            <w:tcW w:type="dxa" w:w="3960"/>
            <w:vAlign w:val="center"/>
            <w:tcMar>
              <w:top w:w="60" w:type="dxa"/>
              <w:start w:w="60" w:type="dxa"/>
              <w:bottom w:w="60" w:type="dxa"/>
              <w:end w:w="60" w:type="dxa"/>
            </w:tcMar>
          </w:tcPr>
          <w:p>
            <w:r/>
            <w:r>
              <w:rPr>
                <w:rFonts w:ascii="Aptos" w:hAnsi="Aptos"/>
                <w:b w:val="0"/>
                <w:sz w:val="11"/>
              </w:rPr>
              <w:t>electro-thermic household appliances — consumer finished specification 13</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CR-TAR-0164</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8422.90.10</w:t>
            </w:r>
          </w:p>
        </w:tc>
        <w:tc>
          <w:tcPr>
            <w:tcW w:type="dxa" w:w="3960"/>
            <w:vAlign w:val="center"/>
            <w:tcMar>
              <w:top w:w="60" w:type="dxa"/>
              <w:start w:w="60" w:type="dxa"/>
              <w:bottom w:w="60" w:type="dxa"/>
              <w:end w:w="60" w:type="dxa"/>
            </w:tcMar>
          </w:tcPr>
          <w:p>
            <w:r/>
            <w:r>
              <w:rPr>
                <w:rFonts w:ascii="Aptos" w:hAnsi="Aptos"/>
                <w:b w:val="0"/>
                <w:sz w:val="11"/>
              </w:rPr>
              <w:t>dishwashing and packing appliances — consumer finished specification 14</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CR-TAR-0165</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8509.40.00</w:t>
            </w:r>
          </w:p>
        </w:tc>
        <w:tc>
          <w:tcPr>
            <w:tcW w:type="dxa" w:w="3960"/>
            <w:vAlign w:val="center"/>
            <w:tcMar>
              <w:top w:w="60" w:type="dxa"/>
              <w:start w:w="60" w:type="dxa"/>
              <w:bottom w:w="60" w:type="dxa"/>
              <w:end w:w="60" w:type="dxa"/>
            </w:tcMar>
          </w:tcPr>
          <w:p>
            <w:r/>
            <w:r>
              <w:rPr>
                <w:rFonts w:ascii="Aptos" w:hAnsi="Aptos"/>
                <w:b w:val="0"/>
                <w:sz w:val="11"/>
              </w:rPr>
              <w:t>domestic electromechanical appliances — consumer finished specification 15</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CR-TAR-0166</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8418.40.10</w:t>
            </w:r>
          </w:p>
        </w:tc>
        <w:tc>
          <w:tcPr>
            <w:tcW w:type="dxa" w:w="3960"/>
            <w:vAlign w:val="center"/>
            <w:tcMar>
              <w:top w:w="60" w:type="dxa"/>
              <w:start w:w="60" w:type="dxa"/>
              <w:bottom w:w="60" w:type="dxa"/>
              <w:end w:w="60" w:type="dxa"/>
            </w:tcMar>
          </w:tcPr>
          <w:p>
            <w:r/>
            <w:r>
              <w:rPr>
                <w:rFonts w:ascii="Aptos" w:hAnsi="Aptos"/>
                <w:b w:val="0"/>
                <w:sz w:val="11"/>
              </w:rPr>
              <w:t>refrigeration appliances — premium finished specification 16</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CR-TAR-0167</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8450.11.10</w:t>
            </w:r>
          </w:p>
        </w:tc>
        <w:tc>
          <w:tcPr>
            <w:tcW w:type="dxa" w:w="3960"/>
            <w:vAlign w:val="center"/>
            <w:tcMar>
              <w:top w:w="60" w:type="dxa"/>
              <w:start w:w="60" w:type="dxa"/>
              <w:bottom w:w="60" w:type="dxa"/>
              <w:end w:w="60" w:type="dxa"/>
            </w:tcMar>
          </w:tcPr>
          <w:p>
            <w:r/>
            <w:r>
              <w:rPr>
                <w:rFonts w:ascii="Aptos" w:hAnsi="Aptos"/>
                <w:b w:val="0"/>
                <w:sz w:val="11"/>
              </w:rPr>
              <w:t>household laundry machines — premium finished specification 17</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CR-TAR-0168</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8516.60.00</w:t>
            </w:r>
          </w:p>
        </w:tc>
        <w:tc>
          <w:tcPr>
            <w:tcW w:type="dxa" w:w="3960"/>
            <w:vAlign w:val="center"/>
            <w:tcMar>
              <w:top w:w="60" w:type="dxa"/>
              <w:start w:w="60" w:type="dxa"/>
              <w:bottom w:w="60" w:type="dxa"/>
              <w:end w:w="60" w:type="dxa"/>
            </w:tcMar>
          </w:tcPr>
          <w:p>
            <w:r/>
            <w:r>
              <w:rPr>
                <w:rFonts w:ascii="Aptos" w:hAnsi="Aptos"/>
                <w:b w:val="0"/>
                <w:sz w:val="11"/>
              </w:rPr>
              <w:t>electro-thermic household appliances — premium finished specification 18</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CR-TAR-0169</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8422.90.10</w:t>
            </w:r>
          </w:p>
        </w:tc>
        <w:tc>
          <w:tcPr>
            <w:tcW w:type="dxa" w:w="3960"/>
            <w:vAlign w:val="center"/>
            <w:tcMar>
              <w:top w:w="60" w:type="dxa"/>
              <w:start w:w="60" w:type="dxa"/>
              <w:bottom w:w="60" w:type="dxa"/>
              <w:end w:w="60" w:type="dxa"/>
            </w:tcMar>
          </w:tcPr>
          <w:p>
            <w:r/>
            <w:r>
              <w:rPr>
                <w:rFonts w:ascii="Aptos" w:hAnsi="Aptos"/>
                <w:b w:val="0"/>
                <w:sz w:val="11"/>
              </w:rPr>
              <w:t>dishwashing and packing appliances — premium finished specification 19</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CR-TAR-0170</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8509.40.00</w:t>
            </w:r>
          </w:p>
        </w:tc>
        <w:tc>
          <w:tcPr>
            <w:tcW w:type="dxa" w:w="3960"/>
            <w:vAlign w:val="center"/>
            <w:tcMar>
              <w:top w:w="60" w:type="dxa"/>
              <w:start w:w="60" w:type="dxa"/>
              <w:bottom w:w="60" w:type="dxa"/>
              <w:end w:w="60" w:type="dxa"/>
            </w:tcMar>
          </w:tcPr>
          <w:p>
            <w:r/>
            <w:r>
              <w:rPr>
                <w:rFonts w:ascii="Aptos" w:hAnsi="Aptos"/>
                <w:b w:val="0"/>
                <w:sz w:val="11"/>
              </w:rPr>
              <w:t>domestic electromechanical appliances — premium finished specification 20</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CR-TAR-0171</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8418.40.10</w:t>
            </w:r>
          </w:p>
        </w:tc>
        <w:tc>
          <w:tcPr>
            <w:tcW w:type="dxa" w:w="3960"/>
            <w:vAlign w:val="center"/>
            <w:tcMar>
              <w:top w:w="60" w:type="dxa"/>
              <w:start w:w="60" w:type="dxa"/>
              <w:bottom w:w="60" w:type="dxa"/>
              <w:end w:w="60" w:type="dxa"/>
            </w:tcMar>
          </w:tcPr>
          <w:p>
            <w:r/>
            <w:r>
              <w:rPr>
                <w:rFonts w:ascii="Aptos" w:hAnsi="Aptos"/>
                <w:b w:val="0"/>
                <w:sz w:val="11"/>
              </w:rPr>
              <w:t>refrigeration appliances — standard finished specification 21</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CR-TAR-0172</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8450.11.10</w:t>
            </w:r>
          </w:p>
        </w:tc>
        <w:tc>
          <w:tcPr>
            <w:tcW w:type="dxa" w:w="3960"/>
            <w:vAlign w:val="center"/>
            <w:tcMar>
              <w:top w:w="60" w:type="dxa"/>
              <w:start w:w="60" w:type="dxa"/>
              <w:bottom w:w="60" w:type="dxa"/>
              <w:end w:w="60" w:type="dxa"/>
            </w:tcMar>
          </w:tcPr>
          <w:p>
            <w:r/>
            <w:r>
              <w:rPr>
                <w:rFonts w:ascii="Aptos" w:hAnsi="Aptos"/>
                <w:b w:val="0"/>
                <w:sz w:val="11"/>
              </w:rPr>
              <w:t>household laundry machines — standard finished specification 22</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CR-TAR-0173</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8516.60.00</w:t>
            </w:r>
          </w:p>
        </w:tc>
        <w:tc>
          <w:tcPr>
            <w:tcW w:type="dxa" w:w="3960"/>
            <w:vAlign w:val="center"/>
            <w:tcMar>
              <w:top w:w="60" w:type="dxa"/>
              <w:start w:w="60" w:type="dxa"/>
              <w:bottom w:w="60" w:type="dxa"/>
              <w:end w:w="60" w:type="dxa"/>
            </w:tcMar>
          </w:tcPr>
          <w:p>
            <w:r/>
            <w:r>
              <w:rPr>
                <w:rFonts w:ascii="Aptos" w:hAnsi="Aptos"/>
                <w:b w:val="0"/>
                <w:sz w:val="11"/>
              </w:rPr>
              <w:t>electro-thermic household appliances — standard finished specification 23</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CR-TAR-0174</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8422.90.10</w:t>
            </w:r>
          </w:p>
        </w:tc>
        <w:tc>
          <w:tcPr>
            <w:tcW w:type="dxa" w:w="3960"/>
            <w:vAlign w:val="center"/>
            <w:tcMar>
              <w:top w:w="60" w:type="dxa"/>
              <w:start w:w="60" w:type="dxa"/>
              <w:bottom w:w="60" w:type="dxa"/>
              <w:end w:w="60" w:type="dxa"/>
            </w:tcMar>
          </w:tcPr>
          <w:p>
            <w:r/>
            <w:r>
              <w:rPr>
                <w:rFonts w:ascii="Aptos" w:hAnsi="Aptos"/>
                <w:b w:val="0"/>
                <w:sz w:val="11"/>
              </w:rPr>
              <w:t>dishwashing and packing appliances — standard finished specification 24</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CR-TAR-0175</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8509.40.00</w:t>
            </w:r>
          </w:p>
        </w:tc>
        <w:tc>
          <w:tcPr>
            <w:tcW w:type="dxa" w:w="3960"/>
            <w:vAlign w:val="center"/>
            <w:tcMar>
              <w:top w:w="60" w:type="dxa"/>
              <w:start w:w="60" w:type="dxa"/>
              <w:bottom w:w="60" w:type="dxa"/>
              <w:end w:w="60" w:type="dxa"/>
            </w:tcMar>
          </w:tcPr>
          <w:p>
            <w:r/>
            <w:r>
              <w:rPr>
                <w:rFonts w:ascii="Aptos" w:hAnsi="Aptos"/>
                <w:b w:val="0"/>
                <w:sz w:val="11"/>
              </w:rPr>
              <w:t>domestic electromechanical appliances — standard finished specification 25</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CR-TAR-0176</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8418.40.10</w:t>
            </w:r>
          </w:p>
        </w:tc>
        <w:tc>
          <w:tcPr>
            <w:tcW w:type="dxa" w:w="3960"/>
            <w:vAlign w:val="center"/>
            <w:tcMar>
              <w:top w:w="60" w:type="dxa"/>
              <w:start w:w="60" w:type="dxa"/>
              <w:bottom w:w="60" w:type="dxa"/>
              <w:end w:w="60" w:type="dxa"/>
            </w:tcMar>
          </w:tcPr>
          <w:p>
            <w:r/>
            <w:r>
              <w:rPr>
                <w:rFonts w:ascii="Aptos" w:hAnsi="Aptos"/>
                <w:b w:val="0"/>
                <w:sz w:val="11"/>
              </w:rPr>
              <w:t>refrigeration appliances — packaged for retail specification 26</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CR-TAR-0177</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8450.11.10</w:t>
            </w:r>
          </w:p>
        </w:tc>
        <w:tc>
          <w:tcPr>
            <w:tcW w:type="dxa" w:w="3960"/>
            <w:vAlign w:val="center"/>
            <w:tcMar>
              <w:top w:w="60" w:type="dxa"/>
              <w:start w:w="60" w:type="dxa"/>
              <w:bottom w:w="60" w:type="dxa"/>
              <w:end w:w="60" w:type="dxa"/>
            </w:tcMar>
          </w:tcPr>
          <w:p>
            <w:r/>
            <w:r>
              <w:rPr>
                <w:rFonts w:ascii="Aptos" w:hAnsi="Aptos"/>
                <w:b w:val="0"/>
                <w:sz w:val="11"/>
              </w:rPr>
              <w:t>household laundry machines — packaged for retail specification 27</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CR-TAR-0178</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8516.60.00</w:t>
            </w:r>
          </w:p>
        </w:tc>
        <w:tc>
          <w:tcPr>
            <w:tcW w:type="dxa" w:w="3960"/>
            <w:vAlign w:val="center"/>
            <w:tcMar>
              <w:top w:w="60" w:type="dxa"/>
              <w:start w:w="60" w:type="dxa"/>
              <w:bottom w:w="60" w:type="dxa"/>
              <w:end w:w="60" w:type="dxa"/>
            </w:tcMar>
          </w:tcPr>
          <w:p>
            <w:r/>
            <w:r>
              <w:rPr>
                <w:rFonts w:ascii="Aptos" w:hAnsi="Aptos"/>
                <w:b w:val="0"/>
                <w:sz w:val="11"/>
              </w:rPr>
              <w:t>electro-thermic household appliances — packaged for retail specification 28</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CR-TAR-0179</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8422.90.10</w:t>
            </w:r>
          </w:p>
        </w:tc>
        <w:tc>
          <w:tcPr>
            <w:tcW w:type="dxa" w:w="3960"/>
            <w:vAlign w:val="center"/>
            <w:tcMar>
              <w:top w:w="60" w:type="dxa"/>
              <w:start w:w="60" w:type="dxa"/>
              <w:bottom w:w="60" w:type="dxa"/>
              <w:end w:w="60" w:type="dxa"/>
            </w:tcMar>
          </w:tcPr>
          <w:p>
            <w:r/>
            <w:r>
              <w:rPr>
                <w:rFonts w:ascii="Aptos" w:hAnsi="Aptos"/>
                <w:b w:val="0"/>
                <w:sz w:val="11"/>
              </w:rPr>
              <w:t>dishwashing and packing appliances — packaged for retail specification 29</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CR-TAR-0180</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8509.40.00</w:t>
            </w:r>
          </w:p>
        </w:tc>
        <w:tc>
          <w:tcPr>
            <w:tcW w:type="dxa" w:w="3960"/>
            <w:vAlign w:val="center"/>
            <w:tcMar>
              <w:top w:w="60" w:type="dxa"/>
              <w:start w:w="60" w:type="dxa"/>
              <w:bottom w:w="60" w:type="dxa"/>
              <w:end w:w="60" w:type="dxa"/>
            </w:tcMar>
          </w:tcPr>
          <w:p>
            <w:r/>
            <w:r>
              <w:rPr>
                <w:rFonts w:ascii="Aptos" w:hAnsi="Aptos"/>
                <w:b w:val="0"/>
                <w:sz w:val="11"/>
              </w:rPr>
              <w:t>domestic electromechanical appliances — packaged for retail specification 30</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CR-TAR-0181</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8418.40.10</w:t>
            </w:r>
          </w:p>
        </w:tc>
        <w:tc>
          <w:tcPr>
            <w:tcW w:type="dxa" w:w="3960"/>
            <w:vAlign w:val="center"/>
            <w:tcMar>
              <w:top w:w="60" w:type="dxa"/>
              <w:start w:w="60" w:type="dxa"/>
              <w:bottom w:w="60" w:type="dxa"/>
              <w:end w:w="60" w:type="dxa"/>
            </w:tcMar>
          </w:tcPr>
          <w:p>
            <w:r/>
            <w:r>
              <w:rPr>
                <w:rFonts w:ascii="Aptos" w:hAnsi="Aptos"/>
                <w:b w:val="0"/>
                <w:sz w:val="11"/>
              </w:rPr>
              <w:t>refrigeration appliances — non-specialty specification 31</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CR-TAR-0182</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8450.11.10</w:t>
            </w:r>
          </w:p>
        </w:tc>
        <w:tc>
          <w:tcPr>
            <w:tcW w:type="dxa" w:w="3960"/>
            <w:vAlign w:val="center"/>
            <w:tcMar>
              <w:top w:w="60" w:type="dxa"/>
              <w:start w:w="60" w:type="dxa"/>
              <w:bottom w:w="60" w:type="dxa"/>
              <w:end w:w="60" w:type="dxa"/>
            </w:tcMar>
          </w:tcPr>
          <w:p>
            <w:r/>
            <w:r>
              <w:rPr>
                <w:rFonts w:ascii="Aptos" w:hAnsi="Aptos"/>
                <w:b w:val="0"/>
                <w:sz w:val="11"/>
              </w:rPr>
              <w:t>household laundry machines — non-specialty specification 32</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CR-TAR-0183</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8516.60.00</w:t>
            </w:r>
          </w:p>
        </w:tc>
        <w:tc>
          <w:tcPr>
            <w:tcW w:type="dxa" w:w="3960"/>
            <w:vAlign w:val="center"/>
            <w:tcMar>
              <w:top w:w="60" w:type="dxa"/>
              <w:start w:w="60" w:type="dxa"/>
              <w:bottom w:w="60" w:type="dxa"/>
              <w:end w:w="60" w:type="dxa"/>
            </w:tcMar>
          </w:tcPr>
          <w:p>
            <w:r/>
            <w:r>
              <w:rPr>
                <w:rFonts w:ascii="Aptos" w:hAnsi="Aptos"/>
                <w:b w:val="0"/>
                <w:sz w:val="11"/>
              </w:rPr>
              <w:t>electro-thermic household appliances — non-specialty specification 33</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CR-TAR-0184</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8422.90.10</w:t>
            </w:r>
          </w:p>
        </w:tc>
        <w:tc>
          <w:tcPr>
            <w:tcW w:type="dxa" w:w="3960"/>
            <w:vAlign w:val="center"/>
            <w:tcMar>
              <w:top w:w="60" w:type="dxa"/>
              <w:start w:w="60" w:type="dxa"/>
              <w:bottom w:w="60" w:type="dxa"/>
              <w:end w:w="60" w:type="dxa"/>
            </w:tcMar>
          </w:tcPr>
          <w:p>
            <w:r/>
            <w:r>
              <w:rPr>
                <w:rFonts w:ascii="Aptos" w:hAnsi="Aptos"/>
                <w:b w:val="0"/>
                <w:sz w:val="11"/>
              </w:rPr>
              <w:t>dishwashing and packing appliances — non-specialty specification 34</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CR-TAR-0185</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8509.40.00</w:t>
            </w:r>
          </w:p>
        </w:tc>
        <w:tc>
          <w:tcPr>
            <w:tcW w:type="dxa" w:w="3960"/>
            <w:vAlign w:val="center"/>
            <w:tcMar>
              <w:top w:w="60" w:type="dxa"/>
              <w:start w:w="60" w:type="dxa"/>
              <w:bottom w:w="60" w:type="dxa"/>
              <w:end w:w="60" w:type="dxa"/>
            </w:tcMar>
          </w:tcPr>
          <w:p>
            <w:r/>
            <w:r>
              <w:rPr>
                <w:rFonts w:ascii="Aptos" w:hAnsi="Aptos"/>
                <w:b w:val="0"/>
                <w:sz w:val="11"/>
              </w:rPr>
              <w:t>domestic electromechanical appliances — non-specialty specification 35</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CR-TAR-0186</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8418.40.10</w:t>
            </w:r>
          </w:p>
        </w:tc>
        <w:tc>
          <w:tcPr>
            <w:tcW w:type="dxa" w:w="3960"/>
            <w:vAlign w:val="center"/>
            <w:tcMar>
              <w:top w:w="60" w:type="dxa"/>
              <w:start w:w="60" w:type="dxa"/>
              <w:bottom w:w="60" w:type="dxa"/>
              <w:end w:w="60" w:type="dxa"/>
            </w:tcMar>
          </w:tcPr>
          <w:p>
            <w:r/>
            <w:r>
              <w:rPr>
                <w:rFonts w:ascii="Aptos" w:hAnsi="Aptos"/>
                <w:b w:val="0"/>
                <w:sz w:val="11"/>
              </w:rPr>
              <w:t>refrigeration appliances — non-certified critical-use specification 36</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CR-TAR-0187</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8450.11.10</w:t>
            </w:r>
          </w:p>
        </w:tc>
        <w:tc>
          <w:tcPr>
            <w:tcW w:type="dxa" w:w="3960"/>
            <w:vAlign w:val="center"/>
            <w:tcMar>
              <w:top w:w="60" w:type="dxa"/>
              <w:start w:w="60" w:type="dxa"/>
              <w:bottom w:w="60" w:type="dxa"/>
              <w:end w:w="60" w:type="dxa"/>
            </w:tcMar>
          </w:tcPr>
          <w:p>
            <w:r/>
            <w:r>
              <w:rPr>
                <w:rFonts w:ascii="Aptos" w:hAnsi="Aptos"/>
                <w:b w:val="0"/>
                <w:sz w:val="11"/>
              </w:rPr>
              <w:t>household laundry machines — non-certified critical-use specification 37</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CR-TAR-0188</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8516.60.00</w:t>
            </w:r>
          </w:p>
        </w:tc>
        <w:tc>
          <w:tcPr>
            <w:tcW w:type="dxa" w:w="3960"/>
            <w:vAlign w:val="center"/>
            <w:tcMar>
              <w:top w:w="60" w:type="dxa"/>
              <w:start w:w="60" w:type="dxa"/>
              <w:bottom w:w="60" w:type="dxa"/>
              <w:end w:w="60" w:type="dxa"/>
            </w:tcMar>
          </w:tcPr>
          <w:p>
            <w:r/>
            <w:r>
              <w:rPr>
                <w:rFonts w:ascii="Aptos" w:hAnsi="Aptos"/>
                <w:b w:val="0"/>
                <w:sz w:val="11"/>
              </w:rPr>
              <w:t>electro-thermic household appliances — non-certified critical-use specification 38</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CR-TAR-0189</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8422.90.10</w:t>
            </w:r>
          </w:p>
        </w:tc>
        <w:tc>
          <w:tcPr>
            <w:tcW w:type="dxa" w:w="3960"/>
            <w:vAlign w:val="center"/>
            <w:tcMar>
              <w:top w:w="60" w:type="dxa"/>
              <w:start w:w="60" w:type="dxa"/>
              <w:bottom w:w="60" w:type="dxa"/>
              <w:end w:w="60" w:type="dxa"/>
            </w:tcMar>
          </w:tcPr>
          <w:p>
            <w:r/>
            <w:r>
              <w:rPr>
                <w:rFonts w:ascii="Aptos" w:hAnsi="Aptos"/>
                <w:b w:val="0"/>
                <w:sz w:val="11"/>
              </w:rPr>
              <w:t>dishwashing and packing appliances — non-certified critical-use specification 39</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CR-TAR-0190</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8509.40.00</w:t>
            </w:r>
          </w:p>
        </w:tc>
        <w:tc>
          <w:tcPr>
            <w:tcW w:type="dxa" w:w="3960"/>
            <w:vAlign w:val="center"/>
            <w:tcMar>
              <w:top w:w="60" w:type="dxa"/>
              <w:start w:w="60" w:type="dxa"/>
              <w:bottom w:w="60" w:type="dxa"/>
              <w:end w:w="60" w:type="dxa"/>
            </w:tcMar>
          </w:tcPr>
          <w:p>
            <w:r/>
            <w:r>
              <w:rPr>
                <w:rFonts w:ascii="Aptos" w:hAnsi="Aptos"/>
                <w:b w:val="0"/>
                <w:sz w:val="11"/>
              </w:rPr>
              <w:t>domestic electromechanical appliances — non-certified critical-use specification 40</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CR-TAR-0191</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8418.40.10</w:t>
            </w:r>
          </w:p>
        </w:tc>
        <w:tc>
          <w:tcPr>
            <w:tcW w:type="dxa" w:w="3960"/>
            <w:vAlign w:val="center"/>
            <w:tcMar>
              <w:top w:w="60" w:type="dxa"/>
              <w:start w:w="60" w:type="dxa"/>
              <w:bottom w:w="60" w:type="dxa"/>
              <w:end w:w="60" w:type="dxa"/>
            </w:tcMar>
          </w:tcPr>
          <w:p>
            <w:r/>
            <w:r>
              <w:rPr>
                <w:rFonts w:ascii="Aptos" w:hAnsi="Aptos"/>
                <w:b w:val="0"/>
                <w:sz w:val="11"/>
              </w:rPr>
              <w:t>refrigeration appliances — general-purpose specification 41</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CR-TAR-0192</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8450.11.10</w:t>
            </w:r>
          </w:p>
        </w:tc>
        <w:tc>
          <w:tcPr>
            <w:tcW w:type="dxa" w:w="3960"/>
            <w:vAlign w:val="center"/>
            <w:tcMar>
              <w:top w:w="60" w:type="dxa"/>
              <w:start w:w="60" w:type="dxa"/>
              <w:bottom w:w="60" w:type="dxa"/>
              <w:end w:w="60" w:type="dxa"/>
            </w:tcMar>
          </w:tcPr>
          <w:p>
            <w:r/>
            <w:r>
              <w:rPr>
                <w:rFonts w:ascii="Aptos" w:hAnsi="Aptos"/>
                <w:b w:val="0"/>
                <w:sz w:val="11"/>
              </w:rPr>
              <w:t>household laundry machines — general-purpose specification 42</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CR-TAR-0193</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8516.60.00</w:t>
            </w:r>
          </w:p>
        </w:tc>
        <w:tc>
          <w:tcPr>
            <w:tcW w:type="dxa" w:w="3960"/>
            <w:vAlign w:val="center"/>
            <w:tcMar>
              <w:top w:w="60" w:type="dxa"/>
              <w:start w:w="60" w:type="dxa"/>
              <w:bottom w:w="60" w:type="dxa"/>
              <w:end w:w="60" w:type="dxa"/>
            </w:tcMar>
          </w:tcPr>
          <w:p>
            <w:r/>
            <w:r>
              <w:rPr>
                <w:rFonts w:ascii="Aptos" w:hAnsi="Aptos"/>
                <w:b w:val="0"/>
                <w:sz w:val="11"/>
              </w:rPr>
              <w:t>electro-thermic household appliances — general-purpose specification 43</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CR-TAR-0194</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8422.90.10</w:t>
            </w:r>
          </w:p>
        </w:tc>
        <w:tc>
          <w:tcPr>
            <w:tcW w:type="dxa" w:w="3960"/>
            <w:vAlign w:val="center"/>
            <w:tcMar>
              <w:top w:w="60" w:type="dxa"/>
              <w:start w:w="60" w:type="dxa"/>
              <w:bottom w:w="60" w:type="dxa"/>
              <w:end w:w="60" w:type="dxa"/>
            </w:tcMar>
          </w:tcPr>
          <w:p>
            <w:r/>
            <w:r>
              <w:rPr>
                <w:rFonts w:ascii="Aptos" w:hAnsi="Aptos"/>
                <w:b w:val="0"/>
                <w:sz w:val="11"/>
              </w:rPr>
              <w:t>dishwashing and packing appliances — general-purpose specification 44</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CR-TAR-0195</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8509.40.00</w:t>
            </w:r>
          </w:p>
        </w:tc>
        <w:tc>
          <w:tcPr>
            <w:tcW w:type="dxa" w:w="3960"/>
            <w:vAlign w:val="center"/>
            <w:tcMar>
              <w:top w:w="60" w:type="dxa"/>
              <w:start w:w="60" w:type="dxa"/>
              <w:bottom w:w="60" w:type="dxa"/>
              <w:end w:w="60" w:type="dxa"/>
            </w:tcMar>
          </w:tcPr>
          <w:p>
            <w:r/>
            <w:r>
              <w:rPr>
                <w:rFonts w:ascii="Aptos" w:hAnsi="Aptos"/>
                <w:b w:val="0"/>
                <w:sz w:val="11"/>
              </w:rPr>
              <w:t>domestic electromechanical appliances — general-purpose specification 45</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CR-TAR-0196</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8418.40.10</w:t>
            </w:r>
          </w:p>
        </w:tc>
        <w:tc>
          <w:tcPr>
            <w:tcW w:type="dxa" w:w="3960"/>
            <w:vAlign w:val="center"/>
            <w:tcMar>
              <w:top w:w="60" w:type="dxa"/>
              <w:start w:w="60" w:type="dxa"/>
              <w:bottom w:w="60" w:type="dxa"/>
              <w:end w:w="60" w:type="dxa"/>
            </w:tcMar>
          </w:tcPr>
          <w:p>
            <w:r/>
            <w:r>
              <w:rPr>
                <w:rFonts w:ascii="Aptos" w:hAnsi="Aptos"/>
                <w:b w:val="0"/>
                <w:sz w:val="11"/>
              </w:rPr>
              <w:t>refrigeration appliances — decorative/consumer specification 46</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CR-TAR-0197</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8450.11.10</w:t>
            </w:r>
          </w:p>
        </w:tc>
        <w:tc>
          <w:tcPr>
            <w:tcW w:type="dxa" w:w="3960"/>
            <w:vAlign w:val="center"/>
            <w:tcMar>
              <w:top w:w="60" w:type="dxa"/>
              <w:start w:w="60" w:type="dxa"/>
              <w:bottom w:w="60" w:type="dxa"/>
              <w:end w:w="60" w:type="dxa"/>
            </w:tcMar>
          </w:tcPr>
          <w:p>
            <w:r/>
            <w:r>
              <w:rPr>
                <w:rFonts w:ascii="Aptos" w:hAnsi="Aptos"/>
                <w:b w:val="0"/>
                <w:sz w:val="11"/>
              </w:rPr>
              <w:t>household laundry machines — decorative/consumer specification 47</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CR-TAR-0198</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8516.60.00</w:t>
            </w:r>
          </w:p>
        </w:tc>
        <w:tc>
          <w:tcPr>
            <w:tcW w:type="dxa" w:w="3960"/>
            <w:vAlign w:val="center"/>
            <w:tcMar>
              <w:top w:w="60" w:type="dxa"/>
              <w:start w:w="60" w:type="dxa"/>
              <w:bottom w:w="60" w:type="dxa"/>
              <w:end w:w="60" w:type="dxa"/>
            </w:tcMar>
          </w:tcPr>
          <w:p>
            <w:r/>
            <w:r>
              <w:rPr>
                <w:rFonts w:ascii="Aptos" w:hAnsi="Aptos"/>
                <w:b w:val="0"/>
                <w:sz w:val="11"/>
              </w:rPr>
              <w:t>electro-thermic household appliances — decorative/consumer specification 48</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CR-TAR-0199</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8422.90.10</w:t>
            </w:r>
          </w:p>
        </w:tc>
        <w:tc>
          <w:tcPr>
            <w:tcW w:type="dxa" w:w="3960"/>
            <w:vAlign w:val="center"/>
            <w:tcMar>
              <w:top w:w="60" w:type="dxa"/>
              <w:start w:w="60" w:type="dxa"/>
              <w:bottom w:w="60" w:type="dxa"/>
              <w:end w:w="60" w:type="dxa"/>
            </w:tcMar>
          </w:tcPr>
          <w:p>
            <w:r/>
            <w:r>
              <w:rPr>
                <w:rFonts w:ascii="Aptos" w:hAnsi="Aptos"/>
                <w:b w:val="0"/>
                <w:sz w:val="11"/>
              </w:rPr>
              <w:t>dishwashing and packing appliances — decorative/consumer specification 49</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CR-TAR-0200</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8509.40.00</w:t>
            </w:r>
          </w:p>
        </w:tc>
        <w:tc>
          <w:tcPr>
            <w:tcW w:type="dxa" w:w="3960"/>
            <w:vAlign w:val="center"/>
            <w:tcMar>
              <w:top w:w="60" w:type="dxa"/>
              <w:start w:w="60" w:type="dxa"/>
              <w:bottom w:w="60" w:type="dxa"/>
              <w:end w:w="60" w:type="dxa"/>
            </w:tcMar>
          </w:tcPr>
          <w:p>
            <w:r/>
            <w:r>
              <w:rPr>
                <w:rFonts w:ascii="Aptos" w:hAnsi="Aptos"/>
                <w:b w:val="0"/>
                <w:sz w:val="11"/>
              </w:rPr>
              <w:t>domestic electromechanical appliances — decorative/consumer specification 50</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CR-TAR-0201</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8418.40.10</w:t>
            </w:r>
          </w:p>
        </w:tc>
        <w:tc>
          <w:tcPr>
            <w:tcW w:type="dxa" w:w="3960"/>
            <w:vAlign w:val="center"/>
            <w:tcMar>
              <w:top w:w="60" w:type="dxa"/>
              <w:start w:w="60" w:type="dxa"/>
              <w:bottom w:w="60" w:type="dxa"/>
              <w:end w:w="60" w:type="dxa"/>
            </w:tcMar>
          </w:tcPr>
          <w:p>
            <w:r/>
            <w:r>
              <w:rPr>
                <w:rFonts w:ascii="Aptos" w:hAnsi="Aptos"/>
                <w:b w:val="0"/>
                <w:sz w:val="11"/>
              </w:rPr>
              <w:t>refrigeration appliances — replacement-market specification 51</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CR-TAR-0202</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8450.11.10</w:t>
            </w:r>
          </w:p>
        </w:tc>
        <w:tc>
          <w:tcPr>
            <w:tcW w:type="dxa" w:w="3960"/>
            <w:vAlign w:val="center"/>
            <w:tcMar>
              <w:top w:w="60" w:type="dxa"/>
              <w:start w:w="60" w:type="dxa"/>
              <w:bottom w:w="60" w:type="dxa"/>
              <w:end w:w="60" w:type="dxa"/>
            </w:tcMar>
          </w:tcPr>
          <w:p>
            <w:r/>
            <w:r>
              <w:rPr>
                <w:rFonts w:ascii="Aptos" w:hAnsi="Aptos"/>
                <w:b w:val="0"/>
                <w:sz w:val="11"/>
              </w:rPr>
              <w:t>household laundry machines — replacement-market specification 52</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CR-TAR-0203</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8516.60.00</w:t>
            </w:r>
          </w:p>
        </w:tc>
        <w:tc>
          <w:tcPr>
            <w:tcW w:type="dxa" w:w="3960"/>
            <w:vAlign w:val="center"/>
            <w:tcMar>
              <w:top w:w="60" w:type="dxa"/>
              <w:start w:w="60" w:type="dxa"/>
              <w:bottom w:w="60" w:type="dxa"/>
              <w:end w:w="60" w:type="dxa"/>
            </w:tcMar>
          </w:tcPr>
          <w:p>
            <w:r/>
            <w:r>
              <w:rPr>
                <w:rFonts w:ascii="Aptos" w:hAnsi="Aptos"/>
                <w:b w:val="0"/>
                <w:sz w:val="11"/>
              </w:rPr>
              <w:t>electro-thermic household appliances — replacement-market specification 53</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CR-TAR-0204</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8422.90.10</w:t>
            </w:r>
          </w:p>
        </w:tc>
        <w:tc>
          <w:tcPr>
            <w:tcW w:type="dxa" w:w="3960"/>
            <w:vAlign w:val="center"/>
            <w:tcMar>
              <w:top w:w="60" w:type="dxa"/>
              <w:start w:w="60" w:type="dxa"/>
              <w:bottom w:w="60" w:type="dxa"/>
              <w:end w:w="60" w:type="dxa"/>
            </w:tcMar>
          </w:tcPr>
          <w:p>
            <w:r/>
            <w:r>
              <w:rPr>
                <w:rFonts w:ascii="Aptos" w:hAnsi="Aptos"/>
                <w:b w:val="0"/>
                <w:sz w:val="11"/>
              </w:rPr>
              <w:t>dishwashing and packing appliances — replacement-market specification 54</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CR-TAR-0205</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8509.40.00</w:t>
            </w:r>
          </w:p>
        </w:tc>
        <w:tc>
          <w:tcPr>
            <w:tcW w:type="dxa" w:w="3960"/>
            <w:vAlign w:val="center"/>
            <w:tcMar>
              <w:top w:w="60" w:type="dxa"/>
              <w:start w:w="60" w:type="dxa"/>
              <w:bottom w:w="60" w:type="dxa"/>
              <w:end w:w="60" w:type="dxa"/>
            </w:tcMar>
          </w:tcPr>
          <w:p>
            <w:r/>
            <w:r>
              <w:rPr>
                <w:rFonts w:ascii="Aptos" w:hAnsi="Aptos"/>
                <w:b w:val="0"/>
                <w:sz w:val="11"/>
              </w:rPr>
              <w:t>domestic electromechanical appliances — replacement-market specification 55</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CR-TAR-0206</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8418.40.10</w:t>
            </w:r>
          </w:p>
        </w:tc>
        <w:tc>
          <w:tcPr>
            <w:tcW w:type="dxa" w:w="3960"/>
            <w:vAlign w:val="center"/>
            <w:tcMar>
              <w:top w:w="60" w:type="dxa"/>
              <w:start w:w="60" w:type="dxa"/>
              <w:bottom w:w="60" w:type="dxa"/>
              <w:end w:w="60" w:type="dxa"/>
            </w:tcMar>
          </w:tcPr>
          <w:p>
            <w:r/>
            <w:r>
              <w:rPr>
                <w:rFonts w:ascii="Aptos" w:hAnsi="Aptos"/>
                <w:b w:val="0"/>
                <w:sz w:val="11"/>
              </w:rPr>
              <w:t>refrigeration appliances — non-OEM specification 56</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CR-TAR-0207</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8450.11.10</w:t>
            </w:r>
          </w:p>
        </w:tc>
        <w:tc>
          <w:tcPr>
            <w:tcW w:type="dxa" w:w="3960"/>
            <w:vAlign w:val="center"/>
            <w:tcMar>
              <w:top w:w="60" w:type="dxa"/>
              <w:start w:w="60" w:type="dxa"/>
              <w:bottom w:w="60" w:type="dxa"/>
              <w:end w:w="60" w:type="dxa"/>
            </w:tcMar>
          </w:tcPr>
          <w:p>
            <w:r/>
            <w:r>
              <w:rPr>
                <w:rFonts w:ascii="Aptos" w:hAnsi="Aptos"/>
                <w:b w:val="0"/>
                <w:sz w:val="11"/>
              </w:rPr>
              <w:t>household laundry machines — non-OEM specification 57</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CR-TAR-0208</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8516.60.00</w:t>
            </w:r>
          </w:p>
        </w:tc>
        <w:tc>
          <w:tcPr>
            <w:tcW w:type="dxa" w:w="3960"/>
            <w:vAlign w:val="center"/>
            <w:tcMar>
              <w:top w:w="60" w:type="dxa"/>
              <w:start w:w="60" w:type="dxa"/>
              <w:bottom w:w="60" w:type="dxa"/>
              <w:end w:w="60" w:type="dxa"/>
            </w:tcMar>
          </w:tcPr>
          <w:p>
            <w:r/>
            <w:r>
              <w:rPr>
                <w:rFonts w:ascii="Aptos" w:hAnsi="Aptos"/>
                <w:b w:val="0"/>
                <w:sz w:val="11"/>
              </w:rPr>
              <w:t>electro-thermic household appliances — non-OEM specification 58</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CR-TAR-0209</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8422.90.10</w:t>
            </w:r>
          </w:p>
        </w:tc>
        <w:tc>
          <w:tcPr>
            <w:tcW w:type="dxa" w:w="3960"/>
            <w:vAlign w:val="center"/>
            <w:tcMar>
              <w:top w:w="60" w:type="dxa"/>
              <w:start w:w="60" w:type="dxa"/>
              <w:bottom w:w="60" w:type="dxa"/>
              <w:end w:w="60" w:type="dxa"/>
            </w:tcMar>
          </w:tcPr>
          <w:p>
            <w:r/>
            <w:r>
              <w:rPr>
                <w:rFonts w:ascii="Aptos" w:hAnsi="Aptos"/>
                <w:b w:val="0"/>
                <w:sz w:val="11"/>
              </w:rPr>
              <w:t>dishwashing and packing appliances — non-OEM specification 59</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CR-TAR-0210</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8509.40.00</w:t>
            </w:r>
          </w:p>
        </w:tc>
        <w:tc>
          <w:tcPr>
            <w:tcW w:type="dxa" w:w="3960"/>
            <w:vAlign w:val="center"/>
            <w:tcMar>
              <w:top w:w="60" w:type="dxa"/>
              <w:start w:w="60" w:type="dxa"/>
              <w:bottom w:w="60" w:type="dxa"/>
              <w:end w:w="60" w:type="dxa"/>
            </w:tcMar>
          </w:tcPr>
          <w:p>
            <w:r/>
            <w:r>
              <w:rPr>
                <w:rFonts w:ascii="Aptos" w:hAnsi="Aptos"/>
                <w:b w:val="0"/>
                <w:sz w:val="11"/>
              </w:rPr>
              <w:t>domestic electromechanical appliances — non-OEM specification 60</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CR-TAR-0211</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8418.40.10</w:t>
            </w:r>
          </w:p>
        </w:tc>
        <w:tc>
          <w:tcPr>
            <w:tcW w:type="dxa" w:w="3960"/>
            <w:vAlign w:val="center"/>
            <w:tcMar>
              <w:top w:w="60" w:type="dxa"/>
              <w:start w:w="60" w:type="dxa"/>
              <w:bottom w:w="60" w:type="dxa"/>
              <w:end w:w="60" w:type="dxa"/>
            </w:tcMar>
          </w:tcPr>
          <w:p>
            <w:r/>
            <w:r>
              <w:rPr>
                <w:rFonts w:ascii="Aptos" w:hAnsi="Aptos"/>
                <w:b w:val="0"/>
                <w:sz w:val="11"/>
              </w:rPr>
              <w:t>refrigeration appliances — small-format specification 61</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CR-TAR-0212</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8450.11.10</w:t>
            </w:r>
          </w:p>
        </w:tc>
        <w:tc>
          <w:tcPr>
            <w:tcW w:type="dxa" w:w="3960"/>
            <w:vAlign w:val="center"/>
            <w:tcMar>
              <w:top w:w="60" w:type="dxa"/>
              <w:start w:w="60" w:type="dxa"/>
              <w:bottom w:w="60" w:type="dxa"/>
              <w:end w:w="60" w:type="dxa"/>
            </w:tcMar>
          </w:tcPr>
          <w:p>
            <w:r/>
            <w:r>
              <w:rPr>
                <w:rFonts w:ascii="Aptos" w:hAnsi="Aptos"/>
                <w:b w:val="0"/>
                <w:sz w:val="11"/>
              </w:rPr>
              <w:t>household laundry machines — small-format specification 62</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CR-TAR-0213</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8516.60.00</w:t>
            </w:r>
          </w:p>
        </w:tc>
        <w:tc>
          <w:tcPr>
            <w:tcW w:type="dxa" w:w="3960"/>
            <w:vAlign w:val="center"/>
            <w:tcMar>
              <w:top w:w="60" w:type="dxa"/>
              <w:start w:w="60" w:type="dxa"/>
              <w:bottom w:w="60" w:type="dxa"/>
              <w:end w:w="60" w:type="dxa"/>
            </w:tcMar>
          </w:tcPr>
          <w:p>
            <w:r/>
            <w:r>
              <w:rPr>
                <w:rFonts w:ascii="Aptos" w:hAnsi="Aptos"/>
                <w:b w:val="0"/>
                <w:sz w:val="11"/>
              </w:rPr>
              <w:t>electro-thermic household appliances — small-format specification 63</w:t>
            </w:r>
          </w:p>
        </w:tc>
        <w:tc>
          <w:tcPr>
            <w:tcW w:type="dxa" w:w="1037"/>
            <w:vAlign w:val="center"/>
            <w:tcMar>
              <w:top w:w="60" w:type="dxa"/>
              <w:start w:w="60" w:type="dxa"/>
              <w:bottom w:w="60" w:type="dxa"/>
              <w:end w:w="60" w:type="dxa"/>
            </w:tcMar>
          </w:tcPr>
          <w:p>
            <w:r/>
            <w:r>
              <w:rPr>
                <w:rFonts w:ascii="Aptos" w:hAnsi="Aptos"/>
                <w:b w:val="0"/>
                <w:sz w:val="11"/>
              </w:rPr>
              <w:t>39.844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CR-TAR-0214</w:t>
            </w:r>
          </w:p>
        </w:tc>
        <w:tc>
          <w:tcPr>
            <w:tcW w:type="dxa" w:w="1699"/>
            <w:vAlign w:val="center"/>
            <w:tcMar>
              <w:top w:w="60" w:type="dxa"/>
              <w:start w:w="60" w:type="dxa"/>
              <w:bottom w:w="60" w:type="dxa"/>
              <w:end w:w="60" w:type="dxa"/>
            </w:tcMar>
          </w:tcPr>
          <w:p>
            <w:r/>
            <w:r>
              <w:rPr>
                <w:rFonts w:ascii="Aptos" w:hAnsi="Aptos"/>
                <w:b w:val="0"/>
                <w:sz w:val="11"/>
              </w:rPr>
              <w:t>Appliances &amp; household equipment</w:t>
            </w:r>
          </w:p>
        </w:tc>
        <w:tc>
          <w:tcPr>
            <w:tcW w:type="dxa" w:w="792"/>
            <w:vAlign w:val="center"/>
            <w:tcMar>
              <w:top w:w="60" w:type="dxa"/>
              <w:start w:w="60" w:type="dxa"/>
              <w:bottom w:w="60" w:type="dxa"/>
              <w:end w:w="60" w:type="dxa"/>
            </w:tcMar>
          </w:tcPr>
          <w:p>
            <w:r>
              <w:rPr>
                <w:rFonts w:ascii="Aptos" w:hAnsi="Aptos"/>
                <w:sz w:val="11"/>
              </w:rPr>
              <w:t>8422.90.10</w:t>
            </w:r>
          </w:p>
        </w:tc>
        <w:tc>
          <w:tcPr>
            <w:tcW w:type="dxa" w:w="3960"/>
            <w:vAlign w:val="center"/>
            <w:tcMar>
              <w:top w:w="60" w:type="dxa"/>
              <w:start w:w="60" w:type="dxa"/>
              <w:bottom w:w="60" w:type="dxa"/>
              <w:end w:w="60" w:type="dxa"/>
            </w:tcMar>
          </w:tcPr>
          <w:p>
            <w:r/>
            <w:r>
              <w:rPr>
                <w:rFonts w:ascii="Aptos" w:hAnsi="Aptos"/>
                <w:b w:val="0"/>
                <w:sz w:val="11"/>
              </w:rPr>
              <w:t>dishwashing and packing appliances — small-format specification 64</w:t>
            </w:r>
          </w:p>
        </w:tc>
        <w:tc>
          <w:tcPr>
            <w:tcW w:type="dxa" w:w="1037"/>
            <w:vAlign w:val="center"/>
            <w:tcMar>
              <w:top w:w="60" w:type="dxa"/>
              <w:start w:w="60" w:type="dxa"/>
              <w:bottom w:w="60" w:type="dxa"/>
              <w:end w:w="60" w:type="dxa"/>
            </w:tcMar>
          </w:tcPr>
          <w:p>
            <w:r/>
            <w:r>
              <w:rPr>
                <w:rFonts w:ascii="Aptos" w:hAnsi="Aptos"/>
                <w:b w:val="0"/>
                <w:sz w:val="11"/>
              </w:rPr>
              <w:t>39.828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KY, TN, SC,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CR-TAR-0215</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8432.80.00</w:t>
            </w:r>
          </w:p>
        </w:tc>
        <w:tc>
          <w:tcPr>
            <w:tcW w:type="dxa" w:w="3960"/>
            <w:vAlign w:val="center"/>
            <w:tcMar>
              <w:top w:w="60" w:type="dxa"/>
              <w:start w:w="60" w:type="dxa"/>
              <w:bottom w:w="60" w:type="dxa"/>
              <w:end w:w="60" w:type="dxa"/>
            </w:tcMar>
          </w:tcPr>
          <w:p>
            <w:r/>
            <w:r>
              <w:rPr>
                <w:rFonts w:ascii="Aptos" w:hAnsi="Aptos"/>
                <w:b w:val="0"/>
                <w:sz w:val="11"/>
              </w:rPr>
              <w:t>soil preparation machinery — retail grade specification 01</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CR-TAR-0216</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8433.20.00</w:t>
            </w:r>
          </w:p>
        </w:tc>
        <w:tc>
          <w:tcPr>
            <w:tcW w:type="dxa" w:w="3960"/>
            <w:vAlign w:val="center"/>
            <w:tcMar>
              <w:top w:w="60" w:type="dxa"/>
              <w:start w:w="60" w:type="dxa"/>
              <w:bottom w:w="60" w:type="dxa"/>
              <w:end w:w="60" w:type="dxa"/>
            </w:tcMar>
          </w:tcPr>
          <w:p>
            <w:r/>
            <w:r>
              <w:rPr>
                <w:rFonts w:ascii="Aptos" w:hAnsi="Aptos"/>
                <w:b w:val="0"/>
                <w:sz w:val="11"/>
              </w:rPr>
              <w:t>harvesting machinery — retail grade specification 02</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CR-TAR-0217</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8436.80.00</w:t>
            </w:r>
          </w:p>
        </w:tc>
        <w:tc>
          <w:tcPr>
            <w:tcW w:type="dxa" w:w="3960"/>
            <w:vAlign w:val="center"/>
            <w:tcMar>
              <w:top w:w="60" w:type="dxa"/>
              <w:start w:w="60" w:type="dxa"/>
              <w:bottom w:w="60" w:type="dxa"/>
              <w:end w:w="60" w:type="dxa"/>
            </w:tcMar>
          </w:tcPr>
          <w:p>
            <w:r/>
            <w:r>
              <w:rPr>
                <w:rFonts w:ascii="Aptos" w:hAnsi="Aptos"/>
                <w:b w:val="0"/>
                <w:sz w:val="11"/>
              </w:rPr>
              <w:t>agricultural machinery — retail grade specification 03</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CR-TAR-0218</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8701.95.90</w:t>
            </w:r>
          </w:p>
        </w:tc>
        <w:tc>
          <w:tcPr>
            <w:tcW w:type="dxa" w:w="3960"/>
            <w:vAlign w:val="center"/>
            <w:tcMar>
              <w:top w:w="60" w:type="dxa"/>
              <w:start w:w="60" w:type="dxa"/>
              <w:bottom w:w="60" w:type="dxa"/>
              <w:end w:w="60" w:type="dxa"/>
            </w:tcMar>
          </w:tcPr>
          <w:p>
            <w:r/>
            <w:r>
              <w:rPr>
                <w:rFonts w:ascii="Aptos" w:hAnsi="Aptos"/>
                <w:b w:val="0"/>
                <w:sz w:val="11"/>
              </w:rPr>
              <w:t>tractors and selected non-road units — retail grade specification 04</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CR-TAR-0219</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8424.82.00</w:t>
            </w:r>
          </w:p>
        </w:tc>
        <w:tc>
          <w:tcPr>
            <w:tcW w:type="dxa" w:w="3960"/>
            <w:vAlign w:val="center"/>
            <w:tcMar>
              <w:top w:w="60" w:type="dxa"/>
              <w:start w:w="60" w:type="dxa"/>
              <w:bottom w:w="60" w:type="dxa"/>
              <w:end w:w="60" w:type="dxa"/>
            </w:tcMar>
          </w:tcPr>
          <w:p>
            <w:r/>
            <w:r>
              <w:rPr>
                <w:rFonts w:ascii="Aptos" w:hAnsi="Aptos"/>
                <w:b w:val="0"/>
                <w:sz w:val="11"/>
              </w:rPr>
              <w:t>agricultural spraying equipment — retail grade specification 05</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CR-TAR-0220</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8432.80.00</w:t>
            </w:r>
          </w:p>
        </w:tc>
        <w:tc>
          <w:tcPr>
            <w:tcW w:type="dxa" w:w="3960"/>
            <w:vAlign w:val="center"/>
            <w:tcMar>
              <w:top w:w="60" w:type="dxa"/>
              <w:start w:w="60" w:type="dxa"/>
              <w:bottom w:w="60" w:type="dxa"/>
              <w:end w:w="60" w:type="dxa"/>
            </w:tcMar>
          </w:tcPr>
          <w:p>
            <w:r/>
            <w:r>
              <w:rPr>
                <w:rFonts w:ascii="Aptos" w:hAnsi="Aptos"/>
                <w:b w:val="0"/>
                <w:sz w:val="11"/>
              </w:rPr>
              <w:t>soil preparation machinery — commercial grade specification 06</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CR-TAR-0221</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8433.20.00</w:t>
            </w:r>
          </w:p>
        </w:tc>
        <w:tc>
          <w:tcPr>
            <w:tcW w:type="dxa" w:w="3960"/>
            <w:vAlign w:val="center"/>
            <w:tcMar>
              <w:top w:w="60" w:type="dxa"/>
              <w:start w:w="60" w:type="dxa"/>
              <w:bottom w:w="60" w:type="dxa"/>
              <w:end w:w="60" w:type="dxa"/>
            </w:tcMar>
          </w:tcPr>
          <w:p>
            <w:r/>
            <w:r>
              <w:rPr>
                <w:rFonts w:ascii="Aptos" w:hAnsi="Aptos"/>
                <w:b w:val="0"/>
                <w:sz w:val="11"/>
              </w:rPr>
              <w:t>harvesting machinery — commercial grade specification 07</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CR-TAR-0222</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8436.80.00</w:t>
            </w:r>
          </w:p>
        </w:tc>
        <w:tc>
          <w:tcPr>
            <w:tcW w:type="dxa" w:w="3960"/>
            <w:vAlign w:val="center"/>
            <w:tcMar>
              <w:top w:w="60" w:type="dxa"/>
              <w:start w:w="60" w:type="dxa"/>
              <w:bottom w:w="60" w:type="dxa"/>
              <w:end w:w="60" w:type="dxa"/>
            </w:tcMar>
          </w:tcPr>
          <w:p>
            <w:r/>
            <w:r>
              <w:rPr>
                <w:rFonts w:ascii="Aptos" w:hAnsi="Aptos"/>
                <w:b w:val="0"/>
                <w:sz w:val="11"/>
              </w:rPr>
              <w:t>agricultural machinery — commercial grade specification 08</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CR-TAR-0223</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8701.95.90</w:t>
            </w:r>
          </w:p>
        </w:tc>
        <w:tc>
          <w:tcPr>
            <w:tcW w:type="dxa" w:w="3960"/>
            <w:vAlign w:val="center"/>
            <w:tcMar>
              <w:top w:w="60" w:type="dxa"/>
              <w:start w:w="60" w:type="dxa"/>
              <w:bottom w:w="60" w:type="dxa"/>
              <w:end w:w="60" w:type="dxa"/>
            </w:tcMar>
          </w:tcPr>
          <w:p>
            <w:r/>
            <w:r>
              <w:rPr>
                <w:rFonts w:ascii="Aptos" w:hAnsi="Aptos"/>
                <w:b w:val="0"/>
                <w:sz w:val="11"/>
              </w:rPr>
              <w:t>tractors and selected non-road units — commercial grade specification 09</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CR-TAR-0224</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8424.82.00</w:t>
            </w:r>
          </w:p>
        </w:tc>
        <w:tc>
          <w:tcPr>
            <w:tcW w:type="dxa" w:w="3960"/>
            <w:vAlign w:val="center"/>
            <w:tcMar>
              <w:top w:w="60" w:type="dxa"/>
              <w:start w:w="60" w:type="dxa"/>
              <w:bottom w:w="60" w:type="dxa"/>
              <w:end w:w="60" w:type="dxa"/>
            </w:tcMar>
          </w:tcPr>
          <w:p>
            <w:r/>
            <w:r>
              <w:rPr>
                <w:rFonts w:ascii="Aptos" w:hAnsi="Aptos"/>
                <w:b w:val="0"/>
                <w:sz w:val="11"/>
              </w:rPr>
              <w:t>agricultural spraying equipment — commercial grade specification 10</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CR-TAR-0225</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8432.80.00</w:t>
            </w:r>
          </w:p>
        </w:tc>
        <w:tc>
          <w:tcPr>
            <w:tcW w:type="dxa" w:w="3960"/>
            <w:vAlign w:val="center"/>
            <w:tcMar>
              <w:top w:w="60" w:type="dxa"/>
              <w:start w:w="60" w:type="dxa"/>
              <w:bottom w:w="60" w:type="dxa"/>
              <w:end w:w="60" w:type="dxa"/>
            </w:tcMar>
          </w:tcPr>
          <w:p>
            <w:r/>
            <w:r>
              <w:rPr>
                <w:rFonts w:ascii="Aptos" w:hAnsi="Aptos"/>
                <w:b w:val="0"/>
                <w:sz w:val="11"/>
              </w:rPr>
              <w:t>soil preparation machinery — consumer finished specification 11</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CR-TAR-0226</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8433.20.00</w:t>
            </w:r>
          </w:p>
        </w:tc>
        <w:tc>
          <w:tcPr>
            <w:tcW w:type="dxa" w:w="3960"/>
            <w:vAlign w:val="center"/>
            <w:tcMar>
              <w:top w:w="60" w:type="dxa"/>
              <w:start w:w="60" w:type="dxa"/>
              <w:bottom w:w="60" w:type="dxa"/>
              <w:end w:w="60" w:type="dxa"/>
            </w:tcMar>
          </w:tcPr>
          <w:p>
            <w:r/>
            <w:r>
              <w:rPr>
                <w:rFonts w:ascii="Aptos" w:hAnsi="Aptos"/>
                <w:b w:val="0"/>
                <w:sz w:val="11"/>
              </w:rPr>
              <w:t>harvesting machinery — consumer finished specification 12</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CR-TAR-0227</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8436.80.00</w:t>
            </w:r>
          </w:p>
        </w:tc>
        <w:tc>
          <w:tcPr>
            <w:tcW w:type="dxa" w:w="3960"/>
            <w:vAlign w:val="center"/>
            <w:tcMar>
              <w:top w:w="60" w:type="dxa"/>
              <w:start w:w="60" w:type="dxa"/>
              <w:bottom w:w="60" w:type="dxa"/>
              <w:end w:w="60" w:type="dxa"/>
            </w:tcMar>
          </w:tcPr>
          <w:p>
            <w:r/>
            <w:r>
              <w:rPr>
                <w:rFonts w:ascii="Aptos" w:hAnsi="Aptos"/>
                <w:b w:val="0"/>
                <w:sz w:val="11"/>
              </w:rPr>
              <w:t>agricultural machinery — consumer finished specification 13</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CR-TAR-0228</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8701.95.90</w:t>
            </w:r>
          </w:p>
        </w:tc>
        <w:tc>
          <w:tcPr>
            <w:tcW w:type="dxa" w:w="3960"/>
            <w:vAlign w:val="center"/>
            <w:tcMar>
              <w:top w:w="60" w:type="dxa"/>
              <w:start w:w="60" w:type="dxa"/>
              <w:bottom w:w="60" w:type="dxa"/>
              <w:end w:w="60" w:type="dxa"/>
            </w:tcMar>
          </w:tcPr>
          <w:p>
            <w:r/>
            <w:r>
              <w:rPr>
                <w:rFonts w:ascii="Aptos" w:hAnsi="Aptos"/>
                <w:b w:val="0"/>
                <w:sz w:val="11"/>
              </w:rPr>
              <w:t>tractors and selected non-road units — consumer finished specification 14</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CR-TAR-0229</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8424.82.00</w:t>
            </w:r>
          </w:p>
        </w:tc>
        <w:tc>
          <w:tcPr>
            <w:tcW w:type="dxa" w:w="3960"/>
            <w:vAlign w:val="center"/>
            <w:tcMar>
              <w:top w:w="60" w:type="dxa"/>
              <w:start w:w="60" w:type="dxa"/>
              <w:bottom w:w="60" w:type="dxa"/>
              <w:end w:w="60" w:type="dxa"/>
            </w:tcMar>
          </w:tcPr>
          <w:p>
            <w:r/>
            <w:r>
              <w:rPr>
                <w:rFonts w:ascii="Aptos" w:hAnsi="Aptos"/>
                <w:b w:val="0"/>
                <w:sz w:val="11"/>
              </w:rPr>
              <w:t>agricultural spraying equipment — consumer finished specification 15</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CR-TAR-0230</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8432.80.00</w:t>
            </w:r>
          </w:p>
        </w:tc>
        <w:tc>
          <w:tcPr>
            <w:tcW w:type="dxa" w:w="3960"/>
            <w:vAlign w:val="center"/>
            <w:tcMar>
              <w:top w:w="60" w:type="dxa"/>
              <w:start w:w="60" w:type="dxa"/>
              <w:bottom w:w="60" w:type="dxa"/>
              <w:end w:w="60" w:type="dxa"/>
            </w:tcMar>
          </w:tcPr>
          <w:p>
            <w:r/>
            <w:r>
              <w:rPr>
                <w:rFonts w:ascii="Aptos" w:hAnsi="Aptos"/>
                <w:b w:val="0"/>
                <w:sz w:val="11"/>
              </w:rPr>
              <w:t>soil preparation machinery — premium finished specification 16</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CR-TAR-0231</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8433.20.00</w:t>
            </w:r>
          </w:p>
        </w:tc>
        <w:tc>
          <w:tcPr>
            <w:tcW w:type="dxa" w:w="3960"/>
            <w:vAlign w:val="center"/>
            <w:tcMar>
              <w:top w:w="60" w:type="dxa"/>
              <w:start w:w="60" w:type="dxa"/>
              <w:bottom w:w="60" w:type="dxa"/>
              <w:end w:w="60" w:type="dxa"/>
            </w:tcMar>
          </w:tcPr>
          <w:p>
            <w:r/>
            <w:r>
              <w:rPr>
                <w:rFonts w:ascii="Aptos" w:hAnsi="Aptos"/>
                <w:b w:val="0"/>
                <w:sz w:val="11"/>
              </w:rPr>
              <w:t>harvesting machinery — premium finished specification 17</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CR-TAR-0232</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8436.80.00</w:t>
            </w:r>
          </w:p>
        </w:tc>
        <w:tc>
          <w:tcPr>
            <w:tcW w:type="dxa" w:w="3960"/>
            <w:vAlign w:val="center"/>
            <w:tcMar>
              <w:top w:w="60" w:type="dxa"/>
              <w:start w:w="60" w:type="dxa"/>
              <w:bottom w:w="60" w:type="dxa"/>
              <w:end w:w="60" w:type="dxa"/>
            </w:tcMar>
          </w:tcPr>
          <w:p>
            <w:r/>
            <w:r>
              <w:rPr>
                <w:rFonts w:ascii="Aptos" w:hAnsi="Aptos"/>
                <w:b w:val="0"/>
                <w:sz w:val="11"/>
              </w:rPr>
              <w:t>agricultural machinery — premium finished specification 18</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CR-TAR-0233</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8701.95.90</w:t>
            </w:r>
          </w:p>
        </w:tc>
        <w:tc>
          <w:tcPr>
            <w:tcW w:type="dxa" w:w="3960"/>
            <w:vAlign w:val="center"/>
            <w:tcMar>
              <w:top w:w="60" w:type="dxa"/>
              <w:start w:w="60" w:type="dxa"/>
              <w:bottom w:w="60" w:type="dxa"/>
              <w:end w:w="60" w:type="dxa"/>
            </w:tcMar>
          </w:tcPr>
          <w:p>
            <w:r/>
            <w:r>
              <w:rPr>
                <w:rFonts w:ascii="Aptos" w:hAnsi="Aptos"/>
                <w:b w:val="0"/>
                <w:sz w:val="11"/>
              </w:rPr>
              <w:t>tractors and selected non-road units — premium finished specification 19</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CR-TAR-0234</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8424.82.00</w:t>
            </w:r>
          </w:p>
        </w:tc>
        <w:tc>
          <w:tcPr>
            <w:tcW w:type="dxa" w:w="3960"/>
            <w:vAlign w:val="center"/>
            <w:tcMar>
              <w:top w:w="60" w:type="dxa"/>
              <w:start w:w="60" w:type="dxa"/>
              <w:bottom w:w="60" w:type="dxa"/>
              <w:end w:w="60" w:type="dxa"/>
            </w:tcMar>
          </w:tcPr>
          <w:p>
            <w:r/>
            <w:r>
              <w:rPr>
                <w:rFonts w:ascii="Aptos" w:hAnsi="Aptos"/>
                <w:b w:val="0"/>
                <w:sz w:val="11"/>
              </w:rPr>
              <w:t>agricultural spraying equipment — premium finished specification 20</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CR-TAR-0235</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8432.80.00</w:t>
            </w:r>
          </w:p>
        </w:tc>
        <w:tc>
          <w:tcPr>
            <w:tcW w:type="dxa" w:w="3960"/>
            <w:vAlign w:val="center"/>
            <w:tcMar>
              <w:top w:w="60" w:type="dxa"/>
              <w:start w:w="60" w:type="dxa"/>
              <w:bottom w:w="60" w:type="dxa"/>
              <w:end w:w="60" w:type="dxa"/>
            </w:tcMar>
          </w:tcPr>
          <w:p>
            <w:r/>
            <w:r>
              <w:rPr>
                <w:rFonts w:ascii="Aptos" w:hAnsi="Aptos"/>
                <w:b w:val="0"/>
                <w:sz w:val="11"/>
              </w:rPr>
              <w:t>soil preparation machinery — standard finished specification 21</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CR-TAR-0236</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8433.20.00</w:t>
            </w:r>
          </w:p>
        </w:tc>
        <w:tc>
          <w:tcPr>
            <w:tcW w:type="dxa" w:w="3960"/>
            <w:vAlign w:val="center"/>
            <w:tcMar>
              <w:top w:w="60" w:type="dxa"/>
              <w:start w:w="60" w:type="dxa"/>
              <w:bottom w:w="60" w:type="dxa"/>
              <w:end w:w="60" w:type="dxa"/>
            </w:tcMar>
          </w:tcPr>
          <w:p>
            <w:r/>
            <w:r>
              <w:rPr>
                <w:rFonts w:ascii="Aptos" w:hAnsi="Aptos"/>
                <w:b w:val="0"/>
                <w:sz w:val="11"/>
              </w:rPr>
              <w:t>harvesting machinery — standard finished specification 22</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CR-TAR-0237</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8436.80.00</w:t>
            </w:r>
          </w:p>
        </w:tc>
        <w:tc>
          <w:tcPr>
            <w:tcW w:type="dxa" w:w="3960"/>
            <w:vAlign w:val="center"/>
            <w:tcMar>
              <w:top w:w="60" w:type="dxa"/>
              <w:start w:w="60" w:type="dxa"/>
              <w:bottom w:w="60" w:type="dxa"/>
              <w:end w:w="60" w:type="dxa"/>
            </w:tcMar>
          </w:tcPr>
          <w:p>
            <w:r/>
            <w:r>
              <w:rPr>
                <w:rFonts w:ascii="Aptos" w:hAnsi="Aptos"/>
                <w:b w:val="0"/>
                <w:sz w:val="11"/>
              </w:rPr>
              <w:t>agricultural machinery — standard finished specification 23</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CR-TAR-0238</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8701.95.90</w:t>
            </w:r>
          </w:p>
        </w:tc>
        <w:tc>
          <w:tcPr>
            <w:tcW w:type="dxa" w:w="3960"/>
            <w:vAlign w:val="center"/>
            <w:tcMar>
              <w:top w:w="60" w:type="dxa"/>
              <w:start w:w="60" w:type="dxa"/>
              <w:bottom w:w="60" w:type="dxa"/>
              <w:end w:w="60" w:type="dxa"/>
            </w:tcMar>
          </w:tcPr>
          <w:p>
            <w:r/>
            <w:r>
              <w:rPr>
                <w:rFonts w:ascii="Aptos" w:hAnsi="Aptos"/>
                <w:b w:val="0"/>
                <w:sz w:val="11"/>
              </w:rPr>
              <w:t>tractors and selected non-road units — standard finished specification 24</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CR-TAR-0239</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8424.82.00</w:t>
            </w:r>
          </w:p>
        </w:tc>
        <w:tc>
          <w:tcPr>
            <w:tcW w:type="dxa" w:w="3960"/>
            <w:vAlign w:val="center"/>
            <w:tcMar>
              <w:top w:w="60" w:type="dxa"/>
              <w:start w:w="60" w:type="dxa"/>
              <w:bottom w:w="60" w:type="dxa"/>
              <w:end w:w="60" w:type="dxa"/>
            </w:tcMar>
          </w:tcPr>
          <w:p>
            <w:r/>
            <w:r>
              <w:rPr>
                <w:rFonts w:ascii="Aptos" w:hAnsi="Aptos"/>
                <w:b w:val="0"/>
                <w:sz w:val="11"/>
              </w:rPr>
              <w:t>agricultural spraying equipment — standard finished specification 25</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CR-TAR-0240</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8432.80.00</w:t>
            </w:r>
          </w:p>
        </w:tc>
        <w:tc>
          <w:tcPr>
            <w:tcW w:type="dxa" w:w="3960"/>
            <w:vAlign w:val="center"/>
            <w:tcMar>
              <w:top w:w="60" w:type="dxa"/>
              <w:start w:w="60" w:type="dxa"/>
              <w:bottom w:w="60" w:type="dxa"/>
              <w:end w:w="60" w:type="dxa"/>
            </w:tcMar>
          </w:tcPr>
          <w:p>
            <w:r/>
            <w:r>
              <w:rPr>
                <w:rFonts w:ascii="Aptos" w:hAnsi="Aptos"/>
                <w:b w:val="0"/>
                <w:sz w:val="11"/>
              </w:rPr>
              <w:t>soil preparation machinery — packaged for retail specification 26</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CR-TAR-0241</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8433.20.00</w:t>
            </w:r>
          </w:p>
        </w:tc>
        <w:tc>
          <w:tcPr>
            <w:tcW w:type="dxa" w:w="3960"/>
            <w:vAlign w:val="center"/>
            <w:tcMar>
              <w:top w:w="60" w:type="dxa"/>
              <w:start w:w="60" w:type="dxa"/>
              <w:bottom w:w="60" w:type="dxa"/>
              <w:end w:w="60" w:type="dxa"/>
            </w:tcMar>
          </w:tcPr>
          <w:p>
            <w:r/>
            <w:r>
              <w:rPr>
                <w:rFonts w:ascii="Aptos" w:hAnsi="Aptos"/>
                <w:b w:val="0"/>
                <w:sz w:val="11"/>
              </w:rPr>
              <w:t>harvesting machinery — packaged for retail specification 27</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CR-TAR-0242</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8436.80.00</w:t>
            </w:r>
          </w:p>
        </w:tc>
        <w:tc>
          <w:tcPr>
            <w:tcW w:type="dxa" w:w="3960"/>
            <w:vAlign w:val="center"/>
            <w:tcMar>
              <w:top w:w="60" w:type="dxa"/>
              <w:start w:w="60" w:type="dxa"/>
              <w:bottom w:w="60" w:type="dxa"/>
              <w:end w:w="60" w:type="dxa"/>
            </w:tcMar>
          </w:tcPr>
          <w:p>
            <w:r/>
            <w:r>
              <w:rPr>
                <w:rFonts w:ascii="Aptos" w:hAnsi="Aptos"/>
                <w:b w:val="0"/>
                <w:sz w:val="11"/>
              </w:rPr>
              <w:t>agricultural machinery — packaged for retail specification 28</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CR-TAR-0243</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8701.95.90</w:t>
            </w:r>
          </w:p>
        </w:tc>
        <w:tc>
          <w:tcPr>
            <w:tcW w:type="dxa" w:w="3960"/>
            <w:vAlign w:val="center"/>
            <w:tcMar>
              <w:top w:w="60" w:type="dxa"/>
              <w:start w:w="60" w:type="dxa"/>
              <w:bottom w:w="60" w:type="dxa"/>
              <w:end w:w="60" w:type="dxa"/>
            </w:tcMar>
          </w:tcPr>
          <w:p>
            <w:r/>
            <w:r>
              <w:rPr>
                <w:rFonts w:ascii="Aptos" w:hAnsi="Aptos"/>
                <w:b w:val="0"/>
                <w:sz w:val="11"/>
              </w:rPr>
              <w:t>tractors and selected non-road units — packaged for retail specification 29</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CR-TAR-0244</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8424.82.00</w:t>
            </w:r>
          </w:p>
        </w:tc>
        <w:tc>
          <w:tcPr>
            <w:tcW w:type="dxa" w:w="3960"/>
            <w:vAlign w:val="center"/>
            <w:tcMar>
              <w:top w:w="60" w:type="dxa"/>
              <w:start w:w="60" w:type="dxa"/>
              <w:bottom w:w="60" w:type="dxa"/>
              <w:end w:w="60" w:type="dxa"/>
            </w:tcMar>
          </w:tcPr>
          <w:p>
            <w:r/>
            <w:r>
              <w:rPr>
                <w:rFonts w:ascii="Aptos" w:hAnsi="Aptos"/>
                <w:b w:val="0"/>
                <w:sz w:val="11"/>
              </w:rPr>
              <w:t>agricultural spraying equipment — packaged for retail specification 30</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CR-TAR-0245</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8432.80.00</w:t>
            </w:r>
          </w:p>
        </w:tc>
        <w:tc>
          <w:tcPr>
            <w:tcW w:type="dxa" w:w="3960"/>
            <w:vAlign w:val="center"/>
            <w:tcMar>
              <w:top w:w="60" w:type="dxa"/>
              <w:start w:w="60" w:type="dxa"/>
              <w:bottom w:w="60" w:type="dxa"/>
              <w:end w:w="60" w:type="dxa"/>
            </w:tcMar>
          </w:tcPr>
          <w:p>
            <w:r/>
            <w:r>
              <w:rPr>
                <w:rFonts w:ascii="Aptos" w:hAnsi="Aptos"/>
                <w:b w:val="0"/>
                <w:sz w:val="11"/>
              </w:rPr>
              <w:t>soil preparation machinery — non-specialty specification 31</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CR-TAR-0246</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8433.20.00</w:t>
            </w:r>
          </w:p>
        </w:tc>
        <w:tc>
          <w:tcPr>
            <w:tcW w:type="dxa" w:w="3960"/>
            <w:vAlign w:val="center"/>
            <w:tcMar>
              <w:top w:w="60" w:type="dxa"/>
              <w:start w:w="60" w:type="dxa"/>
              <w:bottom w:w="60" w:type="dxa"/>
              <w:end w:w="60" w:type="dxa"/>
            </w:tcMar>
          </w:tcPr>
          <w:p>
            <w:r/>
            <w:r>
              <w:rPr>
                <w:rFonts w:ascii="Aptos" w:hAnsi="Aptos"/>
                <w:b w:val="0"/>
                <w:sz w:val="11"/>
              </w:rPr>
              <w:t>harvesting machinery — non-specialty specification 32</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CR-TAR-0247</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8436.80.00</w:t>
            </w:r>
          </w:p>
        </w:tc>
        <w:tc>
          <w:tcPr>
            <w:tcW w:type="dxa" w:w="3960"/>
            <w:vAlign w:val="center"/>
            <w:tcMar>
              <w:top w:w="60" w:type="dxa"/>
              <w:start w:w="60" w:type="dxa"/>
              <w:bottom w:w="60" w:type="dxa"/>
              <w:end w:w="60" w:type="dxa"/>
            </w:tcMar>
          </w:tcPr>
          <w:p>
            <w:r/>
            <w:r>
              <w:rPr>
                <w:rFonts w:ascii="Aptos" w:hAnsi="Aptos"/>
                <w:b w:val="0"/>
                <w:sz w:val="11"/>
              </w:rPr>
              <w:t>agricultural machinery — non-specialty specification 33</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CR-TAR-0248</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8701.95.90</w:t>
            </w:r>
          </w:p>
        </w:tc>
        <w:tc>
          <w:tcPr>
            <w:tcW w:type="dxa" w:w="3960"/>
            <w:vAlign w:val="center"/>
            <w:tcMar>
              <w:top w:w="60" w:type="dxa"/>
              <w:start w:w="60" w:type="dxa"/>
              <w:bottom w:w="60" w:type="dxa"/>
              <w:end w:w="60" w:type="dxa"/>
            </w:tcMar>
          </w:tcPr>
          <w:p>
            <w:r/>
            <w:r>
              <w:rPr>
                <w:rFonts w:ascii="Aptos" w:hAnsi="Aptos"/>
                <w:b w:val="0"/>
                <w:sz w:val="11"/>
              </w:rPr>
              <w:t>tractors and selected non-road units — non-specialty specification 34</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CR-TAR-0249</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8424.82.00</w:t>
            </w:r>
          </w:p>
        </w:tc>
        <w:tc>
          <w:tcPr>
            <w:tcW w:type="dxa" w:w="3960"/>
            <w:vAlign w:val="center"/>
            <w:tcMar>
              <w:top w:w="60" w:type="dxa"/>
              <w:start w:w="60" w:type="dxa"/>
              <w:bottom w:w="60" w:type="dxa"/>
              <w:end w:w="60" w:type="dxa"/>
            </w:tcMar>
          </w:tcPr>
          <w:p>
            <w:r/>
            <w:r>
              <w:rPr>
                <w:rFonts w:ascii="Aptos" w:hAnsi="Aptos"/>
                <w:b w:val="0"/>
                <w:sz w:val="11"/>
              </w:rPr>
              <w:t>agricultural spraying equipment — non-specialty specification 35</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CR-TAR-0250</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8432.80.00</w:t>
            </w:r>
          </w:p>
        </w:tc>
        <w:tc>
          <w:tcPr>
            <w:tcW w:type="dxa" w:w="3960"/>
            <w:vAlign w:val="center"/>
            <w:tcMar>
              <w:top w:w="60" w:type="dxa"/>
              <w:start w:w="60" w:type="dxa"/>
              <w:bottom w:w="60" w:type="dxa"/>
              <w:end w:w="60" w:type="dxa"/>
            </w:tcMar>
          </w:tcPr>
          <w:p>
            <w:r/>
            <w:r>
              <w:rPr>
                <w:rFonts w:ascii="Aptos" w:hAnsi="Aptos"/>
                <w:b w:val="0"/>
                <w:sz w:val="11"/>
              </w:rPr>
              <w:t>soil preparation machinery — non-certified critical-use specification 36</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CR-TAR-0251</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8433.20.00</w:t>
            </w:r>
          </w:p>
        </w:tc>
        <w:tc>
          <w:tcPr>
            <w:tcW w:type="dxa" w:w="3960"/>
            <w:vAlign w:val="center"/>
            <w:tcMar>
              <w:top w:w="60" w:type="dxa"/>
              <w:start w:w="60" w:type="dxa"/>
              <w:bottom w:w="60" w:type="dxa"/>
              <w:end w:w="60" w:type="dxa"/>
            </w:tcMar>
          </w:tcPr>
          <w:p>
            <w:r/>
            <w:r>
              <w:rPr>
                <w:rFonts w:ascii="Aptos" w:hAnsi="Aptos"/>
                <w:b w:val="0"/>
                <w:sz w:val="11"/>
              </w:rPr>
              <w:t>harvesting machinery — non-certified critical-use specification 37</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CR-TAR-0252</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8436.80.00</w:t>
            </w:r>
          </w:p>
        </w:tc>
        <w:tc>
          <w:tcPr>
            <w:tcW w:type="dxa" w:w="3960"/>
            <w:vAlign w:val="center"/>
            <w:tcMar>
              <w:top w:w="60" w:type="dxa"/>
              <w:start w:w="60" w:type="dxa"/>
              <w:bottom w:w="60" w:type="dxa"/>
              <w:end w:w="60" w:type="dxa"/>
            </w:tcMar>
          </w:tcPr>
          <w:p>
            <w:r/>
            <w:r>
              <w:rPr>
                <w:rFonts w:ascii="Aptos" w:hAnsi="Aptos"/>
                <w:b w:val="0"/>
                <w:sz w:val="11"/>
              </w:rPr>
              <w:t>agricultural machinery — non-certified critical-use specification 38</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CR-TAR-0253</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8701.95.90</w:t>
            </w:r>
          </w:p>
        </w:tc>
        <w:tc>
          <w:tcPr>
            <w:tcW w:type="dxa" w:w="3960"/>
            <w:vAlign w:val="center"/>
            <w:tcMar>
              <w:top w:w="60" w:type="dxa"/>
              <w:start w:w="60" w:type="dxa"/>
              <w:bottom w:w="60" w:type="dxa"/>
              <w:end w:w="60" w:type="dxa"/>
            </w:tcMar>
          </w:tcPr>
          <w:p>
            <w:r/>
            <w:r>
              <w:rPr>
                <w:rFonts w:ascii="Aptos" w:hAnsi="Aptos"/>
                <w:b w:val="0"/>
                <w:sz w:val="11"/>
              </w:rPr>
              <w:t>tractors and selected non-road units — non-certified critical-use specification 39</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CR-TAR-0254</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8424.82.00</w:t>
            </w:r>
          </w:p>
        </w:tc>
        <w:tc>
          <w:tcPr>
            <w:tcW w:type="dxa" w:w="3960"/>
            <w:vAlign w:val="center"/>
            <w:tcMar>
              <w:top w:w="60" w:type="dxa"/>
              <w:start w:w="60" w:type="dxa"/>
              <w:bottom w:w="60" w:type="dxa"/>
              <w:end w:w="60" w:type="dxa"/>
            </w:tcMar>
          </w:tcPr>
          <w:p>
            <w:r/>
            <w:r>
              <w:rPr>
                <w:rFonts w:ascii="Aptos" w:hAnsi="Aptos"/>
                <w:b w:val="0"/>
                <w:sz w:val="11"/>
              </w:rPr>
              <w:t>agricultural spraying equipment — non-certified critical-use specification 40</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CR-TAR-0255</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8432.80.00</w:t>
            </w:r>
          </w:p>
        </w:tc>
        <w:tc>
          <w:tcPr>
            <w:tcW w:type="dxa" w:w="3960"/>
            <w:vAlign w:val="center"/>
            <w:tcMar>
              <w:top w:w="60" w:type="dxa"/>
              <w:start w:w="60" w:type="dxa"/>
              <w:bottom w:w="60" w:type="dxa"/>
              <w:end w:w="60" w:type="dxa"/>
            </w:tcMar>
          </w:tcPr>
          <w:p>
            <w:r/>
            <w:r>
              <w:rPr>
                <w:rFonts w:ascii="Aptos" w:hAnsi="Aptos"/>
                <w:b w:val="0"/>
                <w:sz w:val="11"/>
              </w:rPr>
              <w:t>soil preparation machinery — general-purpose specification 41</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CR-TAR-0256</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8433.20.00</w:t>
            </w:r>
          </w:p>
        </w:tc>
        <w:tc>
          <w:tcPr>
            <w:tcW w:type="dxa" w:w="3960"/>
            <w:vAlign w:val="center"/>
            <w:tcMar>
              <w:top w:w="60" w:type="dxa"/>
              <w:start w:w="60" w:type="dxa"/>
              <w:bottom w:w="60" w:type="dxa"/>
              <w:end w:w="60" w:type="dxa"/>
            </w:tcMar>
          </w:tcPr>
          <w:p>
            <w:r/>
            <w:r>
              <w:rPr>
                <w:rFonts w:ascii="Aptos" w:hAnsi="Aptos"/>
                <w:b w:val="0"/>
                <w:sz w:val="11"/>
              </w:rPr>
              <w:t>harvesting machinery — general-purpose specification 42</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CR-TAR-0257</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8436.80.00</w:t>
            </w:r>
          </w:p>
        </w:tc>
        <w:tc>
          <w:tcPr>
            <w:tcW w:type="dxa" w:w="3960"/>
            <w:vAlign w:val="center"/>
            <w:tcMar>
              <w:top w:w="60" w:type="dxa"/>
              <w:start w:w="60" w:type="dxa"/>
              <w:bottom w:w="60" w:type="dxa"/>
              <w:end w:w="60" w:type="dxa"/>
            </w:tcMar>
          </w:tcPr>
          <w:p>
            <w:r/>
            <w:r>
              <w:rPr>
                <w:rFonts w:ascii="Aptos" w:hAnsi="Aptos"/>
                <w:b w:val="0"/>
                <w:sz w:val="11"/>
              </w:rPr>
              <w:t>agricultural machinery — general-purpose specification 43</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CR-TAR-0258</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8701.95.90</w:t>
            </w:r>
          </w:p>
        </w:tc>
        <w:tc>
          <w:tcPr>
            <w:tcW w:type="dxa" w:w="3960"/>
            <w:vAlign w:val="center"/>
            <w:tcMar>
              <w:top w:w="60" w:type="dxa"/>
              <w:start w:w="60" w:type="dxa"/>
              <w:bottom w:w="60" w:type="dxa"/>
              <w:end w:w="60" w:type="dxa"/>
            </w:tcMar>
          </w:tcPr>
          <w:p>
            <w:r/>
            <w:r>
              <w:rPr>
                <w:rFonts w:ascii="Aptos" w:hAnsi="Aptos"/>
                <w:b w:val="0"/>
                <w:sz w:val="11"/>
              </w:rPr>
              <w:t>tractors and selected non-road units — general-purpose specification 44</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CR-TAR-0259</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8424.82.00</w:t>
            </w:r>
          </w:p>
        </w:tc>
        <w:tc>
          <w:tcPr>
            <w:tcW w:type="dxa" w:w="3960"/>
            <w:vAlign w:val="center"/>
            <w:tcMar>
              <w:top w:w="60" w:type="dxa"/>
              <w:start w:w="60" w:type="dxa"/>
              <w:bottom w:w="60" w:type="dxa"/>
              <w:end w:w="60" w:type="dxa"/>
            </w:tcMar>
          </w:tcPr>
          <w:p>
            <w:r/>
            <w:r>
              <w:rPr>
                <w:rFonts w:ascii="Aptos" w:hAnsi="Aptos"/>
                <w:b w:val="0"/>
                <w:sz w:val="11"/>
              </w:rPr>
              <w:t>agricultural spraying equipment — general-purpose specification 45</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CR-TAR-0260</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8432.80.00</w:t>
            </w:r>
          </w:p>
        </w:tc>
        <w:tc>
          <w:tcPr>
            <w:tcW w:type="dxa" w:w="3960"/>
            <w:vAlign w:val="center"/>
            <w:tcMar>
              <w:top w:w="60" w:type="dxa"/>
              <w:start w:w="60" w:type="dxa"/>
              <w:bottom w:w="60" w:type="dxa"/>
              <w:end w:w="60" w:type="dxa"/>
            </w:tcMar>
          </w:tcPr>
          <w:p>
            <w:r/>
            <w:r>
              <w:rPr>
                <w:rFonts w:ascii="Aptos" w:hAnsi="Aptos"/>
                <w:b w:val="0"/>
                <w:sz w:val="11"/>
              </w:rPr>
              <w:t>soil preparation machinery — decorative/consumer specification 46</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CR-TAR-0261</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8433.20.00</w:t>
            </w:r>
          </w:p>
        </w:tc>
        <w:tc>
          <w:tcPr>
            <w:tcW w:type="dxa" w:w="3960"/>
            <w:vAlign w:val="center"/>
            <w:tcMar>
              <w:top w:w="60" w:type="dxa"/>
              <w:start w:w="60" w:type="dxa"/>
              <w:bottom w:w="60" w:type="dxa"/>
              <w:end w:w="60" w:type="dxa"/>
            </w:tcMar>
          </w:tcPr>
          <w:p>
            <w:r/>
            <w:r>
              <w:rPr>
                <w:rFonts w:ascii="Aptos" w:hAnsi="Aptos"/>
                <w:b w:val="0"/>
                <w:sz w:val="11"/>
              </w:rPr>
              <w:t>harvesting machinery — decorative/consumer specification 47</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CR-TAR-0262</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8436.80.00</w:t>
            </w:r>
          </w:p>
        </w:tc>
        <w:tc>
          <w:tcPr>
            <w:tcW w:type="dxa" w:w="3960"/>
            <w:vAlign w:val="center"/>
            <w:tcMar>
              <w:top w:w="60" w:type="dxa"/>
              <w:start w:w="60" w:type="dxa"/>
              <w:bottom w:w="60" w:type="dxa"/>
              <w:end w:w="60" w:type="dxa"/>
            </w:tcMar>
          </w:tcPr>
          <w:p>
            <w:r/>
            <w:r>
              <w:rPr>
                <w:rFonts w:ascii="Aptos" w:hAnsi="Aptos"/>
                <w:b w:val="0"/>
                <w:sz w:val="11"/>
              </w:rPr>
              <w:t>agricultural machinery — decorative/consumer specification 48</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CR-TAR-0263</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8701.95.90</w:t>
            </w:r>
          </w:p>
        </w:tc>
        <w:tc>
          <w:tcPr>
            <w:tcW w:type="dxa" w:w="3960"/>
            <w:vAlign w:val="center"/>
            <w:tcMar>
              <w:top w:w="60" w:type="dxa"/>
              <w:start w:w="60" w:type="dxa"/>
              <w:bottom w:w="60" w:type="dxa"/>
              <w:end w:w="60" w:type="dxa"/>
            </w:tcMar>
          </w:tcPr>
          <w:p>
            <w:r/>
            <w:r>
              <w:rPr>
                <w:rFonts w:ascii="Aptos" w:hAnsi="Aptos"/>
                <w:b w:val="0"/>
                <w:sz w:val="11"/>
              </w:rPr>
              <w:t>tractors and selected non-road units — decorative/consumer specification 49</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CR-TAR-0264</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8424.82.00</w:t>
            </w:r>
          </w:p>
        </w:tc>
        <w:tc>
          <w:tcPr>
            <w:tcW w:type="dxa" w:w="3960"/>
            <w:vAlign w:val="center"/>
            <w:tcMar>
              <w:top w:w="60" w:type="dxa"/>
              <w:start w:w="60" w:type="dxa"/>
              <w:bottom w:w="60" w:type="dxa"/>
              <w:end w:w="60" w:type="dxa"/>
            </w:tcMar>
          </w:tcPr>
          <w:p>
            <w:r/>
            <w:r>
              <w:rPr>
                <w:rFonts w:ascii="Aptos" w:hAnsi="Aptos"/>
                <w:b w:val="0"/>
                <w:sz w:val="11"/>
              </w:rPr>
              <w:t>agricultural spraying equipment — decorative/consumer specification 50</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CR-TAR-0265</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8432.80.00</w:t>
            </w:r>
          </w:p>
        </w:tc>
        <w:tc>
          <w:tcPr>
            <w:tcW w:type="dxa" w:w="3960"/>
            <w:vAlign w:val="center"/>
            <w:tcMar>
              <w:top w:w="60" w:type="dxa"/>
              <w:start w:w="60" w:type="dxa"/>
              <w:bottom w:w="60" w:type="dxa"/>
              <w:end w:w="60" w:type="dxa"/>
            </w:tcMar>
          </w:tcPr>
          <w:p>
            <w:r/>
            <w:r>
              <w:rPr>
                <w:rFonts w:ascii="Aptos" w:hAnsi="Aptos"/>
                <w:b w:val="0"/>
                <w:sz w:val="11"/>
              </w:rPr>
              <w:t>soil preparation machinery — replacement-market specification 51</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CR-TAR-0266</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8433.20.00</w:t>
            </w:r>
          </w:p>
        </w:tc>
        <w:tc>
          <w:tcPr>
            <w:tcW w:type="dxa" w:w="3960"/>
            <w:vAlign w:val="center"/>
            <w:tcMar>
              <w:top w:w="60" w:type="dxa"/>
              <w:start w:w="60" w:type="dxa"/>
              <w:bottom w:w="60" w:type="dxa"/>
              <w:end w:w="60" w:type="dxa"/>
            </w:tcMar>
          </w:tcPr>
          <w:p>
            <w:r/>
            <w:r>
              <w:rPr>
                <w:rFonts w:ascii="Aptos" w:hAnsi="Aptos"/>
                <w:b w:val="0"/>
                <w:sz w:val="11"/>
              </w:rPr>
              <w:t>harvesting machinery — replacement-market specification 52</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CR-TAR-0267</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8436.80.00</w:t>
            </w:r>
          </w:p>
        </w:tc>
        <w:tc>
          <w:tcPr>
            <w:tcW w:type="dxa" w:w="3960"/>
            <w:vAlign w:val="center"/>
            <w:tcMar>
              <w:top w:w="60" w:type="dxa"/>
              <w:start w:w="60" w:type="dxa"/>
              <w:bottom w:w="60" w:type="dxa"/>
              <w:end w:w="60" w:type="dxa"/>
            </w:tcMar>
          </w:tcPr>
          <w:p>
            <w:r/>
            <w:r>
              <w:rPr>
                <w:rFonts w:ascii="Aptos" w:hAnsi="Aptos"/>
                <w:b w:val="0"/>
                <w:sz w:val="11"/>
              </w:rPr>
              <w:t>agricultural machinery — replacement-market specification 53</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CR-TAR-0268</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8701.95.90</w:t>
            </w:r>
          </w:p>
        </w:tc>
        <w:tc>
          <w:tcPr>
            <w:tcW w:type="dxa" w:w="3960"/>
            <w:vAlign w:val="center"/>
            <w:tcMar>
              <w:top w:w="60" w:type="dxa"/>
              <w:start w:w="60" w:type="dxa"/>
              <w:bottom w:w="60" w:type="dxa"/>
              <w:end w:w="60" w:type="dxa"/>
            </w:tcMar>
          </w:tcPr>
          <w:p>
            <w:r/>
            <w:r>
              <w:rPr>
                <w:rFonts w:ascii="Aptos" w:hAnsi="Aptos"/>
                <w:b w:val="0"/>
                <w:sz w:val="11"/>
              </w:rPr>
              <w:t>tractors and selected non-road units — replacement-market specification 54</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CR-TAR-0269</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8424.82.00</w:t>
            </w:r>
          </w:p>
        </w:tc>
        <w:tc>
          <w:tcPr>
            <w:tcW w:type="dxa" w:w="3960"/>
            <w:vAlign w:val="center"/>
            <w:tcMar>
              <w:top w:w="60" w:type="dxa"/>
              <w:start w:w="60" w:type="dxa"/>
              <w:bottom w:w="60" w:type="dxa"/>
              <w:end w:w="60" w:type="dxa"/>
            </w:tcMar>
          </w:tcPr>
          <w:p>
            <w:r/>
            <w:r>
              <w:rPr>
                <w:rFonts w:ascii="Aptos" w:hAnsi="Aptos"/>
                <w:b w:val="0"/>
                <w:sz w:val="11"/>
              </w:rPr>
              <w:t>agricultural spraying equipment — replacement-market specification 55</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CR-TAR-0270</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8432.80.00</w:t>
            </w:r>
          </w:p>
        </w:tc>
        <w:tc>
          <w:tcPr>
            <w:tcW w:type="dxa" w:w="3960"/>
            <w:vAlign w:val="center"/>
            <w:tcMar>
              <w:top w:w="60" w:type="dxa"/>
              <w:start w:w="60" w:type="dxa"/>
              <w:bottom w:w="60" w:type="dxa"/>
              <w:end w:w="60" w:type="dxa"/>
            </w:tcMar>
          </w:tcPr>
          <w:p>
            <w:r/>
            <w:r>
              <w:rPr>
                <w:rFonts w:ascii="Aptos" w:hAnsi="Aptos"/>
                <w:b w:val="0"/>
                <w:sz w:val="11"/>
              </w:rPr>
              <w:t>soil preparation machinery — non-OEM specification 56</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CR-TAR-0271</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8433.20.00</w:t>
            </w:r>
          </w:p>
        </w:tc>
        <w:tc>
          <w:tcPr>
            <w:tcW w:type="dxa" w:w="3960"/>
            <w:vAlign w:val="center"/>
            <w:tcMar>
              <w:top w:w="60" w:type="dxa"/>
              <w:start w:w="60" w:type="dxa"/>
              <w:bottom w:w="60" w:type="dxa"/>
              <w:end w:w="60" w:type="dxa"/>
            </w:tcMar>
          </w:tcPr>
          <w:p>
            <w:r/>
            <w:r>
              <w:rPr>
                <w:rFonts w:ascii="Aptos" w:hAnsi="Aptos"/>
                <w:b w:val="0"/>
                <w:sz w:val="11"/>
              </w:rPr>
              <w:t>harvesting machinery — non-OEM specification 57</w:t>
            </w:r>
          </w:p>
        </w:tc>
        <w:tc>
          <w:tcPr>
            <w:tcW w:type="dxa" w:w="1037"/>
            <w:vAlign w:val="center"/>
            <w:tcMar>
              <w:top w:w="60" w:type="dxa"/>
              <w:start w:w="60" w:type="dxa"/>
              <w:bottom w:w="60" w:type="dxa"/>
              <w:end w:w="60" w:type="dxa"/>
            </w:tcMar>
          </w:tcPr>
          <w:p>
            <w:r/>
            <w:r>
              <w:rPr>
                <w:rFonts w:ascii="Aptos" w:hAnsi="Aptos"/>
                <w:b w:val="0"/>
                <w:sz w:val="11"/>
              </w:rPr>
              <w:t>37.931</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CR-TAR-0272</w:t>
            </w:r>
          </w:p>
        </w:tc>
        <w:tc>
          <w:tcPr>
            <w:tcW w:type="dxa" w:w="1699"/>
            <w:vAlign w:val="center"/>
            <w:tcMar>
              <w:top w:w="60" w:type="dxa"/>
              <w:start w:w="60" w:type="dxa"/>
              <w:bottom w:w="60" w:type="dxa"/>
              <w:end w:w="60" w:type="dxa"/>
            </w:tcMar>
          </w:tcPr>
          <w:p>
            <w:r/>
            <w:r>
              <w:rPr>
                <w:rFonts w:ascii="Aptos" w:hAnsi="Aptos"/>
                <w:b w:val="0"/>
                <w:sz w:val="11"/>
              </w:rPr>
              <w:t>Agricultural machinery &amp; equipment</w:t>
            </w:r>
          </w:p>
        </w:tc>
        <w:tc>
          <w:tcPr>
            <w:tcW w:type="dxa" w:w="792"/>
            <w:vAlign w:val="center"/>
            <w:tcMar>
              <w:top w:w="60" w:type="dxa"/>
              <w:start w:w="60" w:type="dxa"/>
              <w:bottom w:w="60" w:type="dxa"/>
              <w:end w:w="60" w:type="dxa"/>
            </w:tcMar>
          </w:tcPr>
          <w:p>
            <w:r>
              <w:rPr>
                <w:rFonts w:ascii="Aptos" w:hAnsi="Aptos"/>
                <w:sz w:val="11"/>
              </w:rPr>
              <w:t>8436.80.00</w:t>
            </w:r>
          </w:p>
        </w:tc>
        <w:tc>
          <w:tcPr>
            <w:tcW w:type="dxa" w:w="3960"/>
            <w:vAlign w:val="center"/>
            <w:tcMar>
              <w:top w:w="60" w:type="dxa"/>
              <w:start w:w="60" w:type="dxa"/>
              <w:bottom w:w="60" w:type="dxa"/>
              <w:end w:w="60" w:type="dxa"/>
            </w:tcMar>
          </w:tcPr>
          <w:p>
            <w:r/>
            <w:r>
              <w:rPr>
                <w:rFonts w:ascii="Aptos" w:hAnsi="Aptos"/>
                <w:b w:val="0"/>
                <w:sz w:val="11"/>
              </w:rPr>
              <w:t>agricultural machinery — non-OEM specification 58</w:t>
            </w:r>
          </w:p>
        </w:tc>
        <w:tc>
          <w:tcPr>
            <w:tcW w:type="dxa" w:w="1037"/>
            <w:vAlign w:val="center"/>
            <w:tcMar>
              <w:top w:w="60" w:type="dxa"/>
              <w:start w:w="60" w:type="dxa"/>
              <w:bottom w:w="60" w:type="dxa"/>
              <w:end w:w="60" w:type="dxa"/>
            </w:tcMar>
          </w:tcPr>
          <w:p>
            <w:r/>
            <w:r>
              <w:rPr>
                <w:rFonts w:ascii="Aptos" w:hAnsi="Aptos"/>
                <w:b w:val="0"/>
                <w:sz w:val="11"/>
              </w:rPr>
              <w:t>37.933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IA, IL, WI, KS, NE</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CR-TAR-0273</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8504.40.90</w:t>
            </w:r>
          </w:p>
        </w:tc>
        <w:tc>
          <w:tcPr>
            <w:tcW w:type="dxa" w:w="3960"/>
            <w:vAlign w:val="center"/>
            <w:tcMar>
              <w:top w:w="60" w:type="dxa"/>
              <w:start w:w="60" w:type="dxa"/>
              <w:bottom w:w="60" w:type="dxa"/>
              <w:end w:w="60" w:type="dxa"/>
            </w:tcMar>
          </w:tcPr>
          <w:p>
            <w:r/>
            <w:r>
              <w:rPr>
                <w:rFonts w:ascii="Aptos" w:hAnsi="Aptos"/>
                <w:b w:val="0"/>
                <w:sz w:val="11"/>
              </w:rPr>
              <w:t>power conversion equipment, non-critical — retail grade specification 01</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CR-TAR-0274</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8536.50.90</w:t>
            </w:r>
          </w:p>
        </w:tc>
        <w:tc>
          <w:tcPr>
            <w:tcW w:type="dxa" w:w="3960"/>
            <w:vAlign w:val="center"/>
            <w:tcMar>
              <w:top w:w="60" w:type="dxa"/>
              <w:start w:w="60" w:type="dxa"/>
              <w:bottom w:w="60" w:type="dxa"/>
              <w:end w:w="60" w:type="dxa"/>
            </w:tcMar>
          </w:tcPr>
          <w:p>
            <w:r/>
            <w:r>
              <w:rPr>
                <w:rFonts w:ascii="Aptos" w:hAnsi="Aptos"/>
                <w:b w:val="0"/>
                <w:sz w:val="11"/>
              </w:rPr>
              <w:t>switching and connection apparatus, non-critical — retail grade specification 02</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CR-TAR-0275</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8528.52.00</w:t>
            </w:r>
          </w:p>
        </w:tc>
        <w:tc>
          <w:tcPr>
            <w:tcW w:type="dxa" w:w="3960"/>
            <w:vAlign w:val="center"/>
            <w:tcMar>
              <w:top w:w="60" w:type="dxa"/>
              <w:start w:w="60" w:type="dxa"/>
              <w:bottom w:w="60" w:type="dxa"/>
              <w:end w:w="60" w:type="dxa"/>
            </w:tcMar>
          </w:tcPr>
          <w:p>
            <w:r/>
            <w:r>
              <w:rPr>
                <w:rFonts w:ascii="Aptos" w:hAnsi="Aptos"/>
                <w:b w:val="0"/>
                <w:sz w:val="11"/>
              </w:rPr>
              <w:t>display monitors — retail grade specification 03</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CR-TAR-0276</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8471.49.00</w:t>
            </w:r>
          </w:p>
        </w:tc>
        <w:tc>
          <w:tcPr>
            <w:tcW w:type="dxa" w:w="3960"/>
            <w:vAlign w:val="center"/>
            <w:tcMar>
              <w:top w:w="60" w:type="dxa"/>
              <w:start w:w="60" w:type="dxa"/>
              <w:bottom w:w="60" w:type="dxa"/>
              <w:end w:w="60" w:type="dxa"/>
            </w:tcMar>
          </w:tcPr>
          <w:p>
            <w:r/>
            <w:r>
              <w:rPr>
                <w:rFonts w:ascii="Aptos" w:hAnsi="Aptos"/>
                <w:b w:val="0"/>
                <w:sz w:val="11"/>
              </w:rPr>
              <w:t>selected computing hardware — retail grade specification 04</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CR-TAR-0277</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8517.62.00</w:t>
            </w:r>
          </w:p>
        </w:tc>
        <w:tc>
          <w:tcPr>
            <w:tcW w:type="dxa" w:w="3960"/>
            <w:vAlign w:val="center"/>
            <w:tcMar>
              <w:top w:w="60" w:type="dxa"/>
              <w:start w:w="60" w:type="dxa"/>
              <w:bottom w:w="60" w:type="dxa"/>
              <w:end w:w="60" w:type="dxa"/>
            </w:tcMar>
          </w:tcPr>
          <w:p>
            <w:r/>
            <w:r>
              <w:rPr>
                <w:rFonts w:ascii="Aptos" w:hAnsi="Aptos"/>
                <w:b w:val="0"/>
                <w:sz w:val="11"/>
              </w:rPr>
              <w:t>selected communications apparatus — retail grade specification 05</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CR-TAR-0278</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8544.42.00</w:t>
            </w:r>
          </w:p>
        </w:tc>
        <w:tc>
          <w:tcPr>
            <w:tcW w:type="dxa" w:w="3960"/>
            <w:vAlign w:val="center"/>
            <w:tcMar>
              <w:top w:w="60" w:type="dxa"/>
              <w:start w:w="60" w:type="dxa"/>
              <w:bottom w:w="60" w:type="dxa"/>
              <w:end w:w="60" w:type="dxa"/>
            </w:tcMar>
          </w:tcPr>
          <w:p>
            <w:r/>
            <w:r>
              <w:rPr>
                <w:rFonts w:ascii="Aptos" w:hAnsi="Aptos"/>
                <w:b w:val="0"/>
                <w:sz w:val="11"/>
              </w:rPr>
              <w:t>insulated wire and cable, non-critical — retail grade specification 06</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CR-TAR-0279</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8504.40.90</w:t>
            </w:r>
          </w:p>
        </w:tc>
        <w:tc>
          <w:tcPr>
            <w:tcW w:type="dxa" w:w="3960"/>
            <w:vAlign w:val="center"/>
            <w:tcMar>
              <w:top w:w="60" w:type="dxa"/>
              <w:start w:w="60" w:type="dxa"/>
              <w:bottom w:w="60" w:type="dxa"/>
              <w:end w:w="60" w:type="dxa"/>
            </w:tcMar>
          </w:tcPr>
          <w:p>
            <w:r/>
            <w:r>
              <w:rPr>
                <w:rFonts w:ascii="Aptos" w:hAnsi="Aptos"/>
                <w:b w:val="0"/>
                <w:sz w:val="11"/>
              </w:rPr>
              <w:t>power conversion equipment, non-critical — commercial grade specification 07</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CR-TAR-0280</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8536.50.90</w:t>
            </w:r>
          </w:p>
        </w:tc>
        <w:tc>
          <w:tcPr>
            <w:tcW w:type="dxa" w:w="3960"/>
            <w:vAlign w:val="center"/>
            <w:tcMar>
              <w:top w:w="60" w:type="dxa"/>
              <w:start w:w="60" w:type="dxa"/>
              <w:bottom w:w="60" w:type="dxa"/>
              <w:end w:w="60" w:type="dxa"/>
            </w:tcMar>
          </w:tcPr>
          <w:p>
            <w:r/>
            <w:r>
              <w:rPr>
                <w:rFonts w:ascii="Aptos" w:hAnsi="Aptos"/>
                <w:b w:val="0"/>
                <w:sz w:val="11"/>
              </w:rPr>
              <w:t>switching and connection apparatus, non-critical — commercial grade specification 08</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CR-TAR-0281</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8528.52.00</w:t>
            </w:r>
          </w:p>
        </w:tc>
        <w:tc>
          <w:tcPr>
            <w:tcW w:type="dxa" w:w="3960"/>
            <w:vAlign w:val="center"/>
            <w:tcMar>
              <w:top w:w="60" w:type="dxa"/>
              <w:start w:w="60" w:type="dxa"/>
              <w:bottom w:w="60" w:type="dxa"/>
              <w:end w:w="60" w:type="dxa"/>
            </w:tcMar>
          </w:tcPr>
          <w:p>
            <w:r/>
            <w:r>
              <w:rPr>
                <w:rFonts w:ascii="Aptos" w:hAnsi="Aptos"/>
                <w:b w:val="0"/>
                <w:sz w:val="11"/>
              </w:rPr>
              <w:t>display monitors — commercial grade specification 09</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CR-TAR-0282</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8471.49.00</w:t>
            </w:r>
          </w:p>
        </w:tc>
        <w:tc>
          <w:tcPr>
            <w:tcW w:type="dxa" w:w="3960"/>
            <w:vAlign w:val="center"/>
            <w:tcMar>
              <w:top w:w="60" w:type="dxa"/>
              <w:start w:w="60" w:type="dxa"/>
              <w:bottom w:w="60" w:type="dxa"/>
              <w:end w:w="60" w:type="dxa"/>
            </w:tcMar>
          </w:tcPr>
          <w:p>
            <w:r/>
            <w:r>
              <w:rPr>
                <w:rFonts w:ascii="Aptos" w:hAnsi="Aptos"/>
                <w:b w:val="0"/>
                <w:sz w:val="11"/>
              </w:rPr>
              <w:t>selected computing hardware — commercial grade specification 10</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CR-TAR-0283</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8517.62.00</w:t>
            </w:r>
          </w:p>
        </w:tc>
        <w:tc>
          <w:tcPr>
            <w:tcW w:type="dxa" w:w="3960"/>
            <w:vAlign w:val="center"/>
            <w:tcMar>
              <w:top w:w="60" w:type="dxa"/>
              <w:start w:w="60" w:type="dxa"/>
              <w:bottom w:w="60" w:type="dxa"/>
              <w:end w:w="60" w:type="dxa"/>
            </w:tcMar>
          </w:tcPr>
          <w:p>
            <w:r/>
            <w:r>
              <w:rPr>
                <w:rFonts w:ascii="Aptos" w:hAnsi="Aptos"/>
                <w:b w:val="0"/>
                <w:sz w:val="11"/>
              </w:rPr>
              <w:t>selected communications apparatus — commercial grade specification 11</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CR-TAR-0284</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8544.42.00</w:t>
            </w:r>
          </w:p>
        </w:tc>
        <w:tc>
          <w:tcPr>
            <w:tcW w:type="dxa" w:w="3960"/>
            <w:vAlign w:val="center"/>
            <w:tcMar>
              <w:top w:w="60" w:type="dxa"/>
              <w:start w:w="60" w:type="dxa"/>
              <w:bottom w:w="60" w:type="dxa"/>
              <w:end w:w="60" w:type="dxa"/>
            </w:tcMar>
          </w:tcPr>
          <w:p>
            <w:r/>
            <w:r>
              <w:rPr>
                <w:rFonts w:ascii="Aptos" w:hAnsi="Aptos"/>
                <w:b w:val="0"/>
                <w:sz w:val="11"/>
              </w:rPr>
              <w:t>insulated wire and cable, non-critical — commercial grade specification 12</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CR-TAR-0285</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8504.40.90</w:t>
            </w:r>
          </w:p>
        </w:tc>
        <w:tc>
          <w:tcPr>
            <w:tcW w:type="dxa" w:w="3960"/>
            <w:vAlign w:val="center"/>
            <w:tcMar>
              <w:top w:w="60" w:type="dxa"/>
              <w:start w:w="60" w:type="dxa"/>
              <w:bottom w:w="60" w:type="dxa"/>
              <w:end w:w="60" w:type="dxa"/>
            </w:tcMar>
          </w:tcPr>
          <w:p>
            <w:r/>
            <w:r>
              <w:rPr>
                <w:rFonts w:ascii="Aptos" w:hAnsi="Aptos"/>
                <w:b w:val="0"/>
                <w:sz w:val="11"/>
              </w:rPr>
              <w:t>power conversion equipment, non-critical — consumer finished specification 13</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CR-TAR-0286</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8536.50.90</w:t>
            </w:r>
          </w:p>
        </w:tc>
        <w:tc>
          <w:tcPr>
            <w:tcW w:type="dxa" w:w="3960"/>
            <w:vAlign w:val="center"/>
            <w:tcMar>
              <w:top w:w="60" w:type="dxa"/>
              <w:start w:w="60" w:type="dxa"/>
              <w:bottom w:w="60" w:type="dxa"/>
              <w:end w:w="60" w:type="dxa"/>
            </w:tcMar>
          </w:tcPr>
          <w:p>
            <w:r/>
            <w:r>
              <w:rPr>
                <w:rFonts w:ascii="Aptos" w:hAnsi="Aptos"/>
                <w:b w:val="0"/>
                <w:sz w:val="11"/>
              </w:rPr>
              <w:t>switching and connection apparatus, non-critical — consumer finished specification 14</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CR-TAR-0287</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8528.52.00</w:t>
            </w:r>
          </w:p>
        </w:tc>
        <w:tc>
          <w:tcPr>
            <w:tcW w:type="dxa" w:w="3960"/>
            <w:vAlign w:val="center"/>
            <w:tcMar>
              <w:top w:w="60" w:type="dxa"/>
              <w:start w:w="60" w:type="dxa"/>
              <w:bottom w:w="60" w:type="dxa"/>
              <w:end w:w="60" w:type="dxa"/>
            </w:tcMar>
          </w:tcPr>
          <w:p>
            <w:r/>
            <w:r>
              <w:rPr>
                <w:rFonts w:ascii="Aptos" w:hAnsi="Aptos"/>
                <w:b w:val="0"/>
                <w:sz w:val="11"/>
              </w:rPr>
              <w:t>display monitors — consumer finished specification 15</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CR-TAR-0288</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8471.49.00</w:t>
            </w:r>
          </w:p>
        </w:tc>
        <w:tc>
          <w:tcPr>
            <w:tcW w:type="dxa" w:w="3960"/>
            <w:vAlign w:val="center"/>
            <w:tcMar>
              <w:top w:w="60" w:type="dxa"/>
              <w:start w:w="60" w:type="dxa"/>
              <w:bottom w:w="60" w:type="dxa"/>
              <w:end w:w="60" w:type="dxa"/>
            </w:tcMar>
          </w:tcPr>
          <w:p>
            <w:r/>
            <w:r>
              <w:rPr>
                <w:rFonts w:ascii="Aptos" w:hAnsi="Aptos"/>
                <w:b w:val="0"/>
                <w:sz w:val="11"/>
              </w:rPr>
              <w:t>selected computing hardware — consumer finished specification 16</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CR-TAR-0289</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8517.62.00</w:t>
            </w:r>
          </w:p>
        </w:tc>
        <w:tc>
          <w:tcPr>
            <w:tcW w:type="dxa" w:w="3960"/>
            <w:vAlign w:val="center"/>
            <w:tcMar>
              <w:top w:w="60" w:type="dxa"/>
              <w:start w:w="60" w:type="dxa"/>
              <w:bottom w:w="60" w:type="dxa"/>
              <w:end w:w="60" w:type="dxa"/>
            </w:tcMar>
          </w:tcPr>
          <w:p>
            <w:r/>
            <w:r>
              <w:rPr>
                <w:rFonts w:ascii="Aptos" w:hAnsi="Aptos"/>
                <w:b w:val="0"/>
                <w:sz w:val="11"/>
              </w:rPr>
              <w:t>selected communications apparatus — consumer finished specification 17</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CR-TAR-0290</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8544.42.00</w:t>
            </w:r>
          </w:p>
        </w:tc>
        <w:tc>
          <w:tcPr>
            <w:tcW w:type="dxa" w:w="3960"/>
            <w:vAlign w:val="center"/>
            <w:tcMar>
              <w:top w:w="60" w:type="dxa"/>
              <w:start w:w="60" w:type="dxa"/>
              <w:bottom w:w="60" w:type="dxa"/>
              <w:end w:w="60" w:type="dxa"/>
            </w:tcMar>
          </w:tcPr>
          <w:p>
            <w:r/>
            <w:r>
              <w:rPr>
                <w:rFonts w:ascii="Aptos" w:hAnsi="Aptos"/>
                <w:b w:val="0"/>
                <w:sz w:val="11"/>
              </w:rPr>
              <w:t>insulated wire and cable, non-critical — consumer finished specification 18</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CR-TAR-0291</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8504.40.90</w:t>
            </w:r>
          </w:p>
        </w:tc>
        <w:tc>
          <w:tcPr>
            <w:tcW w:type="dxa" w:w="3960"/>
            <w:vAlign w:val="center"/>
            <w:tcMar>
              <w:top w:w="60" w:type="dxa"/>
              <w:start w:w="60" w:type="dxa"/>
              <w:bottom w:w="60" w:type="dxa"/>
              <w:end w:w="60" w:type="dxa"/>
            </w:tcMar>
          </w:tcPr>
          <w:p>
            <w:r/>
            <w:r>
              <w:rPr>
                <w:rFonts w:ascii="Aptos" w:hAnsi="Aptos"/>
                <w:b w:val="0"/>
                <w:sz w:val="11"/>
              </w:rPr>
              <w:t>power conversion equipment, non-critical — premium finished specification 19</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CR-TAR-0292</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8536.50.90</w:t>
            </w:r>
          </w:p>
        </w:tc>
        <w:tc>
          <w:tcPr>
            <w:tcW w:type="dxa" w:w="3960"/>
            <w:vAlign w:val="center"/>
            <w:tcMar>
              <w:top w:w="60" w:type="dxa"/>
              <w:start w:w="60" w:type="dxa"/>
              <w:bottom w:w="60" w:type="dxa"/>
              <w:end w:w="60" w:type="dxa"/>
            </w:tcMar>
          </w:tcPr>
          <w:p>
            <w:r/>
            <w:r>
              <w:rPr>
                <w:rFonts w:ascii="Aptos" w:hAnsi="Aptos"/>
                <w:b w:val="0"/>
                <w:sz w:val="11"/>
              </w:rPr>
              <w:t>switching and connection apparatus, non-critical — premium finished specification 20</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CR-TAR-0293</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8528.52.00</w:t>
            </w:r>
          </w:p>
        </w:tc>
        <w:tc>
          <w:tcPr>
            <w:tcW w:type="dxa" w:w="3960"/>
            <w:vAlign w:val="center"/>
            <w:tcMar>
              <w:top w:w="60" w:type="dxa"/>
              <w:start w:w="60" w:type="dxa"/>
              <w:bottom w:w="60" w:type="dxa"/>
              <w:end w:w="60" w:type="dxa"/>
            </w:tcMar>
          </w:tcPr>
          <w:p>
            <w:r/>
            <w:r>
              <w:rPr>
                <w:rFonts w:ascii="Aptos" w:hAnsi="Aptos"/>
                <w:b w:val="0"/>
                <w:sz w:val="11"/>
              </w:rPr>
              <w:t>display monitors — premium finished specification 21</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CR-TAR-0294</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8471.49.00</w:t>
            </w:r>
          </w:p>
        </w:tc>
        <w:tc>
          <w:tcPr>
            <w:tcW w:type="dxa" w:w="3960"/>
            <w:vAlign w:val="center"/>
            <w:tcMar>
              <w:top w:w="60" w:type="dxa"/>
              <w:start w:w="60" w:type="dxa"/>
              <w:bottom w:w="60" w:type="dxa"/>
              <w:end w:w="60" w:type="dxa"/>
            </w:tcMar>
          </w:tcPr>
          <w:p>
            <w:r/>
            <w:r>
              <w:rPr>
                <w:rFonts w:ascii="Aptos" w:hAnsi="Aptos"/>
                <w:b w:val="0"/>
                <w:sz w:val="11"/>
              </w:rPr>
              <w:t>selected computing hardware — premium finished specification 22</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CR-TAR-0295</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8517.62.00</w:t>
            </w:r>
          </w:p>
        </w:tc>
        <w:tc>
          <w:tcPr>
            <w:tcW w:type="dxa" w:w="3960"/>
            <w:vAlign w:val="center"/>
            <w:tcMar>
              <w:top w:w="60" w:type="dxa"/>
              <w:start w:w="60" w:type="dxa"/>
              <w:bottom w:w="60" w:type="dxa"/>
              <w:end w:w="60" w:type="dxa"/>
            </w:tcMar>
          </w:tcPr>
          <w:p>
            <w:r/>
            <w:r>
              <w:rPr>
                <w:rFonts w:ascii="Aptos" w:hAnsi="Aptos"/>
                <w:b w:val="0"/>
                <w:sz w:val="11"/>
              </w:rPr>
              <w:t>selected communications apparatus — premium finished specification 23</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CR-TAR-0296</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8544.42.00</w:t>
            </w:r>
          </w:p>
        </w:tc>
        <w:tc>
          <w:tcPr>
            <w:tcW w:type="dxa" w:w="3960"/>
            <w:vAlign w:val="center"/>
            <w:tcMar>
              <w:top w:w="60" w:type="dxa"/>
              <w:start w:w="60" w:type="dxa"/>
              <w:bottom w:w="60" w:type="dxa"/>
              <w:end w:w="60" w:type="dxa"/>
            </w:tcMar>
          </w:tcPr>
          <w:p>
            <w:r/>
            <w:r>
              <w:rPr>
                <w:rFonts w:ascii="Aptos" w:hAnsi="Aptos"/>
                <w:b w:val="0"/>
                <w:sz w:val="11"/>
              </w:rPr>
              <w:t>insulated wire and cable, non-critical — premium finished specification 24</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CR-TAR-0297</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8504.40.90</w:t>
            </w:r>
          </w:p>
        </w:tc>
        <w:tc>
          <w:tcPr>
            <w:tcW w:type="dxa" w:w="3960"/>
            <w:vAlign w:val="center"/>
            <w:tcMar>
              <w:top w:w="60" w:type="dxa"/>
              <w:start w:w="60" w:type="dxa"/>
              <w:bottom w:w="60" w:type="dxa"/>
              <w:end w:w="60" w:type="dxa"/>
            </w:tcMar>
          </w:tcPr>
          <w:p>
            <w:r/>
            <w:r>
              <w:rPr>
                <w:rFonts w:ascii="Aptos" w:hAnsi="Aptos"/>
                <w:b w:val="0"/>
                <w:sz w:val="11"/>
              </w:rPr>
              <w:t>power conversion equipment, non-critical — standard finished specification 25</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CR-TAR-0298</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8536.50.90</w:t>
            </w:r>
          </w:p>
        </w:tc>
        <w:tc>
          <w:tcPr>
            <w:tcW w:type="dxa" w:w="3960"/>
            <w:vAlign w:val="center"/>
            <w:tcMar>
              <w:top w:w="60" w:type="dxa"/>
              <w:start w:w="60" w:type="dxa"/>
              <w:bottom w:w="60" w:type="dxa"/>
              <w:end w:w="60" w:type="dxa"/>
            </w:tcMar>
          </w:tcPr>
          <w:p>
            <w:r/>
            <w:r>
              <w:rPr>
                <w:rFonts w:ascii="Aptos" w:hAnsi="Aptos"/>
                <w:b w:val="0"/>
                <w:sz w:val="11"/>
              </w:rPr>
              <w:t>switching and connection apparatus, non-critical — standard finished specification 26</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CR-TAR-0299</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8528.52.00</w:t>
            </w:r>
          </w:p>
        </w:tc>
        <w:tc>
          <w:tcPr>
            <w:tcW w:type="dxa" w:w="3960"/>
            <w:vAlign w:val="center"/>
            <w:tcMar>
              <w:top w:w="60" w:type="dxa"/>
              <w:start w:w="60" w:type="dxa"/>
              <w:bottom w:w="60" w:type="dxa"/>
              <w:end w:w="60" w:type="dxa"/>
            </w:tcMar>
          </w:tcPr>
          <w:p>
            <w:r/>
            <w:r>
              <w:rPr>
                <w:rFonts w:ascii="Aptos" w:hAnsi="Aptos"/>
                <w:b w:val="0"/>
                <w:sz w:val="11"/>
              </w:rPr>
              <w:t>display monitors — standard finished specification 27</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CR-TAR-0300</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8471.49.00</w:t>
            </w:r>
          </w:p>
        </w:tc>
        <w:tc>
          <w:tcPr>
            <w:tcW w:type="dxa" w:w="3960"/>
            <w:vAlign w:val="center"/>
            <w:tcMar>
              <w:top w:w="60" w:type="dxa"/>
              <w:start w:w="60" w:type="dxa"/>
              <w:bottom w:w="60" w:type="dxa"/>
              <w:end w:w="60" w:type="dxa"/>
            </w:tcMar>
          </w:tcPr>
          <w:p>
            <w:r/>
            <w:r>
              <w:rPr>
                <w:rFonts w:ascii="Aptos" w:hAnsi="Aptos"/>
                <w:b w:val="0"/>
                <w:sz w:val="11"/>
              </w:rPr>
              <w:t>selected computing hardware — standard finished specification 28</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CR-TAR-0301</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8517.62.00</w:t>
            </w:r>
          </w:p>
        </w:tc>
        <w:tc>
          <w:tcPr>
            <w:tcW w:type="dxa" w:w="3960"/>
            <w:vAlign w:val="center"/>
            <w:tcMar>
              <w:top w:w="60" w:type="dxa"/>
              <w:start w:w="60" w:type="dxa"/>
              <w:bottom w:w="60" w:type="dxa"/>
              <w:end w:w="60" w:type="dxa"/>
            </w:tcMar>
          </w:tcPr>
          <w:p>
            <w:r/>
            <w:r>
              <w:rPr>
                <w:rFonts w:ascii="Aptos" w:hAnsi="Aptos"/>
                <w:b w:val="0"/>
                <w:sz w:val="11"/>
              </w:rPr>
              <w:t>selected communications apparatus — standard finished specification 29</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CR-TAR-0302</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8544.42.00</w:t>
            </w:r>
          </w:p>
        </w:tc>
        <w:tc>
          <w:tcPr>
            <w:tcW w:type="dxa" w:w="3960"/>
            <w:vAlign w:val="center"/>
            <w:tcMar>
              <w:top w:w="60" w:type="dxa"/>
              <w:start w:w="60" w:type="dxa"/>
              <w:bottom w:w="60" w:type="dxa"/>
              <w:end w:w="60" w:type="dxa"/>
            </w:tcMar>
          </w:tcPr>
          <w:p>
            <w:r/>
            <w:r>
              <w:rPr>
                <w:rFonts w:ascii="Aptos" w:hAnsi="Aptos"/>
                <w:b w:val="0"/>
                <w:sz w:val="11"/>
              </w:rPr>
              <w:t>insulated wire and cable, non-critical — standard finished specification 30</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CR-TAR-0303</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8504.40.90</w:t>
            </w:r>
          </w:p>
        </w:tc>
        <w:tc>
          <w:tcPr>
            <w:tcW w:type="dxa" w:w="3960"/>
            <w:vAlign w:val="center"/>
            <w:tcMar>
              <w:top w:w="60" w:type="dxa"/>
              <w:start w:w="60" w:type="dxa"/>
              <w:bottom w:w="60" w:type="dxa"/>
              <w:end w:w="60" w:type="dxa"/>
            </w:tcMar>
          </w:tcPr>
          <w:p>
            <w:r/>
            <w:r>
              <w:rPr>
                <w:rFonts w:ascii="Aptos" w:hAnsi="Aptos"/>
                <w:b w:val="0"/>
                <w:sz w:val="11"/>
              </w:rPr>
              <w:t>power conversion equipment, non-critical — packaged for retail specification 31</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CR-TAR-0304</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8536.50.90</w:t>
            </w:r>
          </w:p>
        </w:tc>
        <w:tc>
          <w:tcPr>
            <w:tcW w:type="dxa" w:w="3960"/>
            <w:vAlign w:val="center"/>
            <w:tcMar>
              <w:top w:w="60" w:type="dxa"/>
              <w:start w:w="60" w:type="dxa"/>
              <w:bottom w:w="60" w:type="dxa"/>
              <w:end w:w="60" w:type="dxa"/>
            </w:tcMar>
          </w:tcPr>
          <w:p>
            <w:r/>
            <w:r>
              <w:rPr>
                <w:rFonts w:ascii="Aptos" w:hAnsi="Aptos"/>
                <w:b w:val="0"/>
                <w:sz w:val="11"/>
              </w:rPr>
              <w:t>switching and connection apparatus, non-critical — packaged for retail specification 32</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CR-TAR-0305</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8528.52.00</w:t>
            </w:r>
          </w:p>
        </w:tc>
        <w:tc>
          <w:tcPr>
            <w:tcW w:type="dxa" w:w="3960"/>
            <w:vAlign w:val="center"/>
            <w:tcMar>
              <w:top w:w="60" w:type="dxa"/>
              <w:start w:w="60" w:type="dxa"/>
              <w:bottom w:w="60" w:type="dxa"/>
              <w:end w:w="60" w:type="dxa"/>
            </w:tcMar>
          </w:tcPr>
          <w:p>
            <w:r/>
            <w:r>
              <w:rPr>
                <w:rFonts w:ascii="Aptos" w:hAnsi="Aptos"/>
                <w:b w:val="0"/>
                <w:sz w:val="11"/>
              </w:rPr>
              <w:t>display monitors — packaged for retail specification 33</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CR-TAR-0306</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8471.49.00</w:t>
            </w:r>
          </w:p>
        </w:tc>
        <w:tc>
          <w:tcPr>
            <w:tcW w:type="dxa" w:w="3960"/>
            <w:vAlign w:val="center"/>
            <w:tcMar>
              <w:top w:w="60" w:type="dxa"/>
              <w:start w:w="60" w:type="dxa"/>
              <w:bottom w:w="60" w:type="dxa"/>
              <w:end w:w="60" w:type="dxa"/>
            </w:tcMar>
          </w:tcPr>
          <w:p>
            <w:r/>
            <w:r>
              <w:rPr>
                <w:rFonts w:ascii="Aptos" w:hAnsi="Aptos"/>
                <w:b w:val="0"/>
                <w:sz w:val="11"/>
              </w:rPr>
              <w:t>selected computing hardware — packaged for retail specification 34</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CR-TAR-0307</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8517.62.00</w:t>
            </w:r>
          </w:p>
        </w:tc>
        <w:tc>
          <w:tcPr>
            <w:tcW w:type="dxa" w:w="3960"/>
            <w:vAlign w:val="center"/>
            <w:tcMar>
              <w:top w:w="60" w:type="dxa"/>
              <w:start w:w="60" w:type="dxa"/>
              <w:bottom w:w="60" w:type="dxa"/>
              <w:end w:w="60" w:type="dxa"/>
            </w:tcMar>
          </w:tcPr>
          <w:p>
            <w:r/>
            <w:r>
              <w:rPr>
                <w:rFonts w:ascii="Aptos" w:hAnsi="Aptos"/>
                <w:b w:val="0"/>
                <w:sz w:val="11"/>
              </w:rPr>
              <w:t>selected communications apparatus — packaged for retail specification 35</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CR-TAR-0308</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8544.42.00</w:t>
            </w:r>
          </w:p>
        </w:tc>
        <w:tc>
          <w:tcPr>
            <w:tcW w:type="dxa" w:w="3960"/>
            <w:vAlign w:val="center"/>
            <w:tcMar>
              <w:top w:w="60" w:type="dxa"/>
              <w:start w:w="60" w:type="dxa"/>
              <w:bottom w:w="60" w:type="dxa"/>
              <w:end w:w="60" w:type="dxa"/>
            </w:tcMar>
          </w:tcPr>
          <w:p>
            <w:r/>
            <w:r>
              <w:rPr>
                <w:rFonts w:ascii="Aptos" w:hAnsi="Aptos"/>
                <w:b w:val="0"/>
                <w:sz w:val="11"/>
              </w:rPr>
              <w:t>insulated wire and cable, non-critical — packaged for retail specification 36</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CR-TAR-0309</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8504.40.90</w:t>
            </w:r>
          </w:p>
        </w:tc>
        <w:tc>
          <w:tcPr>
            <w:tcW w:type="dxa" w:w="3960"/>
            <w:vAlign w:val="center"/>
            <w:tcMar>
              <w:top w:w="60" w:type="dxa"/>
              <w:start w:w="60" w:type="dxa"/>
              <w:bottom w:w="60" w:type="dxa"/>
              <w:end w:w="60" w:type="dxa"/>
            </w:tcMar>
          </w:tcPr>
          <w:p>
            <w:r/>
            <w:r>
              <w:rPr>
                <w:rFonts w:ascii="Aptos" w:hAnsi="Aptos"/>
                <w:b w:val="0"/>
                <w:sz w:val="11"/>
              </w:rPr>
              <w:t>power conversion equipment, non-critical — non-specialty specification 37</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CR-TAR-0310</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8536.50.90</w:t>
            </w:r>
          </w:p>
        </w:tc>
        <w:tc>
          <w:tcPr>
            <w:tcW w:type="dxa" w:w="3960"/>
            <w:vAlign w:val="center"/>
            <w:tcMar>
              <w:top w:w="60" w:type="dxa"/>
              <w:start w:w="60" w:type="dxa"/>
              <w:bottom w:w="60" w:type="dxa"/>
              <w:end w:w="60" w:type="dxa"/>
            </w:tcMar>
          </w:tcPr>
          <w:p>
            <w:r/>
            <w:r>
              <w:rPr>
                <w:rFonts w:ascii="Aptos" w:hAnsi="Aptos"/>
                <w:b w:val="0"/>
                <w:sz w:val="11"/>
              </w:rPr>
              <w:t>switching and connection apparatus, non-critical — non-specialty specification 38</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CR-TAR-0311</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8528.52.00</w:t>
            </w:r>
          </w:p>
        </w:tc>
        <w:tc>
          <w:tcPr>
            <w:tcW w:type="dxa" w:w="3960"/>
            <w:vAlign w:val="center"/>
            <w:tcMar>
              <w:top w:w="60" w:type="dxa"/>
              <w:start w:w="60" w:type="dxa"/>
              <w:bottom w:w="60" w:type="dxa"/>
              <w:end w:w="60" w:type="dxa"/>
            </w:tcMar>
          </w:tcPr>
          <w:p>
            <w:r/>
            <w:r>
              <w:rPr>
                <w:rFonts w:ascii="Aptos" w:hAnsi="Aptos"/>
                <w:b w:val="0"/>
                <w:sz w:val="11"/>
              </w:rPr>
              <w:t>display monitors — non-specialty specification 39</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CR-TAR-0312</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8471.49.00</w:t>
            </w:r>
          </w:p>
        </w:tc>
        <w:tc>
          <w:tcPr>
            <w:tcW w:type="dxa" w:w="3960"/>
            <w:vAlign w:val="center"/>
            <w:tcMar>
              <w:top w:w="60" w:type="dxa"/>
              <w:start w:w="60" w:type="dxa"/>
              <w:bottom w:w="60" w:type="dxa"/>
              <w:end w:w="60" w:type="dxa"/>
            </w:tcMar>
          </w:tcPr>
          <w:p>
            <w:r/>
            <w:r>
              <w:rPr>
                <w:rFonts w:ascii="Aptos" w:hAnsi="Aptos"/>
                <w:b w:val="0"/>
                <w:sz w:val="11"/>
              </w:rPr>
              <w:t>selected computing hardware — non-specialty specification 40</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CR-TAR-0313</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8517.62.00</w:t>
            </w:r>
          </w:p>
        </w:tc>
        <w:tc>
          <w:tcPr>
            <w:tcW w:type="dxa" w:w="3960"/>
            <w:vAlign w:val="center"/>
            <w:tcMar>
              <w:top w:w="60" w:type="dxa"/>
              <w:start w:w="60" w:type="dxa"/>
              <w:bottom w:w="60" w:type="dxa"/>
              <w:end w:w="60" w:type="dxa"/>
            </w:tcMar>
          </w:tcPr>
          <w:p>
            <w:r/>
            <w:r>
              <w:rPr>
                <w:rFonts w:ascii="Aptos" w:hAnsi="Aptos"/>
                <w:b w:val="0"/>
                <w:sz w:val="11"/>
              </w:rPr>
              <w:t>selected communications apparatus — non-specialty specification 41</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CR-TAR-0314</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8544.42.00</w:t>
            </w:r>
          </w:p>
        </w:tc>
        <w:tc>
          <w:tcPr>
            <w:tcW w:type="dxa" w:w="3960"/>
            <w:vAlign w:val="center"/>
            <w:tcMar>
              <w:top w:w="60" w:type="dxa"/>
              <w:start w:w="60" w:type="dxa"/>
              <w:bottom w:w="60" w:type="dxa"/>
              <w:end w:w="60" w:type="dxa"/>
            </w:tcMar>
          </w:tcPr>
          <w:p>
            <w:r/>
            <w:r>
              <w:rPr>
                <w:rFonts w:ascii="Aptos" w:hAnsi="Aptos"/>
                <w:b w:val="0"/>
                <w:sz w:val="11"/>
              </w:rPr>
              <w:t>insulated wire and cable, non-critical — non-specialty specification 42</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CR-TAR-0315</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8504.40.90</w:t>
            </w:r>
          </w:p>
        </w:tc>
        <w:tc>
          <w:tcPr>
            <w:tcW w:type="dxa" w:w="3960"/>
            <w:vAlign w:val="center"/>
            <w:tcMar>
              <w:top w:w="60" w:type="dxa"/>
              <w:start w:w="60" w:type="dxa"/>
              <w:bottom w:w="60" w:type="dxa"/>
              <w:end w:w="60" w:type="dxa"/>
            </w:tcMar>
          </w:tcPr>
          <w:p>
            <w:r/>
            <w:r>
              <w:rPr>
                <w:rFonts w:ascii="Aptos" w:hAnsi="Aptos"/>
                <w:b w:val="0"/>
                <w:sz w:val="11"/>
              </w:rPr>
              <w:t>power conversion equipment, non-critical — non-certified critical-use specification 43</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CR-TAR-0316</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8536.50.90</w:t>
            </w:r>
          </w:p>
        </w:tc>
        <w:tc>
          <w:tcPr>
            <w:tcW w:type="dxa" w:w="3960"/>
            <w:vAlign w:val="center"/>
            <w:tcMar>
              <w:top w:w="60" w:type="dxa"/>
              <w:start w:w="60" w:type="dxa"/>
              <w:bottom w:w="60" w:type="dxa"/>
              <w:end w:w="60" w:type="dxa"/>
            </w:tcMar>
          </w:tcPr>
          <w:p>
            <w:r/>
            <w:r>
              <w:rPr>
                <w:rFonts w:ascii="Aptos" w:hAnsi="Aptos"/>
                <w:b w:val="0"/>
                <w:sz w:val="11"/>
              </w:rPr>
              <w:t>switching and connection apparatus, non-critical — non-certified critical-use specification 44</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CR-TAR-0317</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8528.52.00</w:t>
            </w:r>
          </w:p>
        </w:tc>
        <w:tc>
          <w:tcPr>
            <w:tcW w:type="dxa" w:w="3960"/>
            <w:vAlign w:val="center"/>
            <w:tcMar>
              <w:top w:w="60" w:type="dxa"/>
              <w:start w:w="60" w:type="dxa"/>
              <w:bottom w:w="60" w:type="dxa"/>
              <w:end w:w="60" w:type="dxa"/>
            </w:tcMar>
          </w:tcPr>
          <w:p>
            <w:r/>
            <w:r>
              <w:rPr>
                <w:rFonts w:ascii="Aptos" w:hAnsi="Aptos"/>
                <w:b w:val="0"/>
                <w:sz w:val="11"/>
              </w:rPr>
              <w:t>display monitors — non-certified critical-use specification 45</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CR-TAR-0318</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8471.49.00</w:t>
            </w:r>
          </w:p>
        </w:tc>
        <w:tc>
          <w:tcPr>
            <w:tcW w:type="dxa" w:w="3960"/>
            <w:vAlign w:val="center"/>
            <w:tcMar>
              <w:top w:w="60" w:type="dxa"/>
              <w:start w:w="60" w:type="dxa"/>
              <w:bottom w:w="60" w:type="dxa"/>
              <w:end w:w="60" w:type="dxa"/>
            </w:tcMar>
          </w:tcPr>
          <w:p>
            <w:r/>
            <w:r>
              <w:rPr>
                <w:rFonts w:ascii="Aptos" w:hAnsi="Aptos"/>
                <w:b w:val="0"/>
                <w:sz w:val="11"/>
              </w:rPr>
              <w:t>selected computing hardware — non-certified critical-use specification 46</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CR-TAR-0319</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8517.62.00</w:t>
            </w:r>
          </w:p>
        </w:tc>
        <w:tc>
          <w:tcPr>
            <w:tcW w:type="dxa" w:w="3960"/>
            <w:vAlign w:val="center"/>
            <w:tcMar>
              <w:top w:w="60" w:type="dxa"/>
              <w:start w:w="60" w:type="dxa"/>
              <w:bottom w:w="60" w:type="dxa"/>
              <w:end w:w="60" w:type="dxa"/>
            </w:tcMar>
          </w:tcPr>
          <w:p>
            <w:r/>
            <w:r>
              <w:rPr>
                <w:rFonts w:ascii="Aptos" w:hAnsi="Aptos"/>
                <w:b w:val="0"/>
                <w:sz w:val="11"/>
              </w:rPr>
              <w:t>selected communications apparatus — non-certified critical-use specification 47</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CR-TAR-0320</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8544.42.00</w:t>
            </w:r>
          </w:p>
        </w:tc>
        <w:tc>
          <w:tcPr>
            <w:tcW w:type="dxa" w:w="3960"/>
            <w:vAlign w:val="center"/>
            <w:tcMar>
              <w:top w:w="60" w:type="dxa"/>
              <w:start w:w="60" w:type="dxa"/>
              <w:bottom w:w="60" w:type="dxa"/>
              <w:end w:w="60" w:type="dxa"/>
            </w:tcMar>
          </w:tcPr>
          <w:p>
            <w:r/>
            <w:r>
              <w:rPr>
                <w:rFonts w:ascii="Aptos" w:hAnsi="Aptos"/>
                <w:b w:val="0"/>
                <w:sz w:val="11"/>
              </w:rPr>
              <w:t>insulated wire and cable, non-critical — non-certified critical-use specification 48</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CR-TAR-0321</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8504.40.90</w:t>
            </w:r>
          </w:p>
        </w:tc>
        <w:tc>
          <w:tcPr>
            <w:tcW w:type="dxa" w:w="3960"/>
            <w:vAlign w:val="center"/>
            <w:tcMar>
              <w:top w:w="60" w:type="dxa"/>
              <w:start w:w="60" w:type="dxa"/>
              <w:bottom w:w="60" w:type="dxa"/>
              <w:end w:w="60" w:type="dxa"/>
            </w:tcMar>
          </w:tcPr>
          <w:p>
            <w:r/>
            <w:r>
              <w:rPr>
                <w:rFonts w:ascii="Aptos" w:hAnsi="Aptos"/>
                <w:b w:val="0"/>
                <w:sz w:val="11"/>
              </w:rPr>
              <w:t>power conversion equipment, non-critical — general-purpose specification 49</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CR-TAR-0322</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8536.50.90</w:t>
            </w:r>
          </w:p>
        </w:tc>
        <w:tc>
          <w:tcPr>
            <w:tcW w:type="dxa" w:w="3960"/>
            <w:vAlign w:val="center"/>
            <w:tcMar>
              <w:top w:w="60" w:type="dxa"/>
              <w:start w:w="60" w:type="dxa"/>
              <w:bottom w:w="60" w:type="dxa"/>
              <w:end w:w="60" w:type="dxa"/>
            </w:tcMar>
          </w:tcPr>
          <w:p>
            <w:r/>
            <w:r>
              <w:rPr>
                <w:rFonts w:ascii="Aptos" w:hAnsi="Aptos"/>
                <w:b w:val="0"/>
                <w:sz w:val="11"/>
              </w:rPr>
              <w:t>switching and connection apparatus, non-critical — general-purpose specification 50</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CR-TAR-0323</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8528.52.00</w:t>
            </w:r>
          </w:p>
        </w:tc>
        <w:tc>
          <w:tcPr>
            <w:tcW w:type="dxa" w:w="3960"/>
            <w:vAlign w:val="center"/>
            <w:tcMar>
              <w:top w:w="60" w:type="dxa"/>
              <w:start w:w="60" w:type="dxa"/>
              <w:bottom w:w="60" w:type="dxa"/>
              <w:end w:w="60" w:type="dxa"/>
            </w:tcMar>
          </w:tcPr>
          <w:p>
            <w:r/>
            <w:r>
              <w:rPr>
                <w:rFonts w:ascii="Aptos" w:hAnsi="Aptos"/>
                <w:b w:val="0"/>
                <w:sz w:val="11"/>
              </w:rPr>
              <w:t>display monitors — general-purpose specification 51</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CR-TAR-0324</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8471.49.00</w:t>
            </w:r>
          </w:p>
        </w:tc>
        <w:tc>
          <w:tcPr>
            <w:tcW w:type="dxa" w:w="3960"/>
            <w:vAlign w:val="center"/>
            <w:tcMar>
              <w:top w:w="60" w:type="dxa"/>
              <w:start w:w="60" w:type="dxa"/>
              <w:bottom w:w="60" w:type="dxa"/>
              <w:end w:w="60" w:type="dxa"/>
            </w:tcMar>
          </w:tcPr>
          <w:p>
            <w:r/>
            <w:r>
              <w:rPr>
                <w:rFonts w:ascii="Aptos" w:hAnsi="Aptos"/>
                <w:b w:val="0"/>
                <w:sz w:val="11"/>
              </w:rPr>
              <w:t>selected computing hardware — general-purpose specification 52</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CR-TAR-0325</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8517.62.00</w:t>
            </w:r>
          </w:p>
        </w:tc>
        <w:tc>
          <w:tcPr>
            <w:tcW w:type="dxa" w:w="3960"/>
            <w:vAlign w:val="center"/>
            <w:tcMar>
              <w:top w:w="60" w:type="dxa"/>
              <w:start w:w="60" w:type="dxa"/>
              <w:bottom w:w="60" w:type="dxa"/>
              <w:end w:w="60" w:type="dxa"/>
            </w:tcMar>
          </w:tcPr>
          <w:p>
            <w:r/>
            <w:r>
              <w:rPr>
                <w:rFonts w:ascii="Aptos" w:hAnsi="Aptos"/>
                <w:b w:val="0"/>
                <w:sz w:val="11"/>
              </w:rPr>
              <w:t>selected communications apparatus — general-purpose specification 53</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CR-TAR-0326</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8544.42.00</w:t>
            </w:r>
          </w:p>
        </w:tc>
        <w:tc>
          <w:tcPr>
            <w:tcW w:type="dxa" w:w="3960"/>
            <w:vAlign w:val="center"/>
            <w:tcMar>
              <w:top w:w="60" w:type="dxa"/>
              <w:start w:w="60" w:type="dxa"/>
              <w:bottom w:w="60" w:type="dxa"/>
              <w:end w:w="60" w:type="dxa"/>
            </w:tcMar>
          </w:tcPr>
          <w:p>
            <w:r/>
            <w:r>
              <w:rPr>
                <w:rFonts w:ascii="Aptos" w:hAnsi="Aptos"/>
                <w:b w:val="0"/>
                <w:sz w:val="11"/>
              </w:rPr>
              <w:t>insulated wire and cable, non-critical — general-purpose specification 54</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CR-TAR-0327</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8504.40.90</w:t>
            </w:r>
          </w:p>
        </w:tc>
        <w:tc>
          <w:tcPr>
            <w:tcW w:type="dxa" w:w="3960"/>
            <w:vAlign w:val="center"/>
            <w:tcMar>
              <w:top w:w="60" w:type="dxa"/>
              <w:start w:w="60" w:type="dxa"/>
              <w:bottom w:w="60" w:type="dxa"/>
              <w:end w:w="60" w:type="dxa"/>
            </w:tcMar>
          </w:tcPr>
          <w:p>
            <w:r/>
            <w:r>
              <w:rPr>
                <w:rFonts w:ascii="Aptos" w:hAnsi="Aptos"/>
                <w:b w:val="0"/>
                <w:sz w:val="11"/>
              </w:rPr>
              <w:t>power conversion equipment, non-critical — decorative/consumer specification 55</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CR-TAR-0328</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8536.50.90</w:t>
            </w:r>
          </w:p>
        </w:tc>
        <w:tc>
          <w:tcPr>
            <w:tcW w:type="dxa" w:w="3960"/>
            <w:vAlign w:val="center"/>
            <w:tcMar>
              <w:top w:w="60" w:type="dxa"/>
              <w:start w:w="60" w:type="dxa"/>
              <w:bottom w:w="60" w:type="dxa"/>
              <w:end w:w="60" w:type="dxa"/>
            </w:tcMar>
          </w:tcPr>
          <w:p>
            <w:r/>
            <w:r>
              <w:rPr>
                <w:rFonts w:ascii="Aptos" w:hAnsi="Aptos"/>
                <w:b w:val="0"/>
                <w:sz w:val="11"/>
              </w:rPr>
              <w:t>switching and connection apparatus, non-critical — decorative/consumer specification 56</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CR-TAR-0329</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8528.52.00</w:t>
            </w:r>
          </w:p>
        </w:tc>
        <w:tc>
          <w:tcPr>
            <w:tcW w:type="dxa" w:w="3960"/>
            <w:vAlign w:val="center"/>
            <w:tcMar>
              <w:top w:w="60" w:type="dxa"/>
              <w:start w:w="60" w:type="dxa"/>
              <w:bottom w:w="60" w:type="dxa"/>
              <w:end w:w="60" w:type="dxa"/>
            </w:tcMar>
          </w:tcPr>
          <w:p>
            <w:r/>
            <w:r>
              <w:rPr>
                <w:rFonts w:ascii="Aptos" w:hAnsi="Aptos"/>
                <w:b w:val="0"/>
                <w:sz w:val="11"/>
              </w:rPr>
              <w:t>display monitors — decorative/consumer specification 57</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CR-TAR-0330</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8471.49.00</w:t>
            </w:r>
          </w:p>
        </w:tc>
        <w:tc>
          <w:tcPr>
            <w:tcW w:type="dxa" w:w="3960"/>
            <w:vAlign w:val="center"/>
            <w:tcMar>
              <w:top w:w="60" w:type="dxa"/>
              <w:start w:w="60" w:type="dxa"/>
              <w:bottom w:w="60" w:type="dxa"/>
              <w:end w:w="60" w:type="dxa"/>
            </w:tcMar>
          </w:tcPr>
          <w:p>
            <w:r/>
            <w:r>
              <w:rPr>
                <w:rFonts w:ascii="Aptos" w:hAnsi="Aptos"/>
                <w:b w:val="0"/>
                <w:sz w:val="11"/>
              </w:rPr>
              <w:t>selected computing hardware — decorative/consumer specification 58</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CR-TAR-0331</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8517.62.00</w:t>
            </w:r>
          </w:p>
        </w:tc>
        <w:tc>
          <w:tcPr>
            <w:tcW w:type="dxa" w:w="3960"/>
            <w:vAlign w:val="center"/>
            <w:tcMar>
              <w:top w:w="60" w:type="dxa"/>
              <w:start w:w="60" w:type="dxa"/>
              <w:bottom w:w="60" w:type="dxa"/>
              <w:end w:w="60" w:type="dxa"/>
            </w:tcMar>
          </w:tcPr>
          <w:p>
            <w:r/>
            <w:r>
              <w:rPr>
                <w:rFonts w:ascii="Aptos" w:hAnsi="Aptos"/>
                <w:b w:val="0"/>
                <w:sz w:val="11"/>
              </w:rPr>
              <w:t>selected communications apparatus — decorative/consumer specification 59</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CR-TAR-0332</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8544.42.00</w:t>
            </w:r>
          </w:p>
        </w:tc>
        <w:tc>
          <w:tcPr>
            <w:tcW w:type="dxa" w:w="3960"/>
            <w:vAlign w:val="center"/>
            <w:tcMar>
              <w:top w:w="60" w:type="dxa"/>
              <w:start w:w="60" w:type="dxa"/>
              <w:bottom w:w="60" w:type="dxa"/>
              <w:end w:w="60" w:type="dxa"/>
            </w:tcMar>
          </w:tcPr>
          <w:p>
            <w:r/>
            <w:r>
              <w:rPr>
                <w:rFonts w:ascii="Aptos" w:hAnsi="Aptos"/>
                <w:b w:val="0"/>
                <w:sz w:val="11"/>
              </w:rPr>
              <w:t>insulated wire and cable, non-critical — decorative/consumer specification 60</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CR-TAR-0333</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8504.40.90</w:t>
            </w:r>
          </w:p>
        </w:tc>
        <w:tc>
          <w:tcPr>
            <w:tcW w:type="dxa" w:w="3960"/>
            <w:vAlign w:val="center"/>
            <w:tcMar>
              <w:top w:w="60" w:type="dxa"/>
              <w:start w:w="60" w:type="dxa"/>
              <w:bottom w:w="60" w:type="dxa"/>
              <w:end w:w="60" w:type="dxa"/>
            </w:tcMar>
          </w:tcPr>
          <w:p>
            <w:r/>
            <w:r>
              <w:rPr>
                <w:rFonts w:ascii="Aptos" w:hAnsi="Aptos"/>
                <w:b w:val="0"/>
                <w:sz w:val="11"/>
              </w:rPr>
              <w:t>power conversion equipment, non-critical — replacement-market specification 61</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CR-TAR-0334</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8536.50.90</w:t>
            </w:r>
          </w:p>
        </w:tc>
        <w:tc>
          <w:tcPr>
            <w:tcW w:type="dxa" w:w="3960"/>
            <w:vAlign w:val="center"/>
            <w:tcMar>
              <w:top w:w="60" w:type="dxa"/>
              <w:start w:w="60" w:type="dxa"/>
              <w:bottom w:w="60" w:type="dxa"/>
              <w:end w:w="60" w:type="dxa"/>
            </w:tcMar>
          </w:tcPr>
          <w:p>
            <w:r/>
            <w:r>
              <w:rPr>
                <w:rFonts w:ascii="Aptos" w:hAnsi="Aptos"/>
                <w:b w:val="0"/>
                <w:sz w:val="11"/>
              </w:rPr>
              <w:t>switching and connection apparatus, non-critical — replacement-market specification 62</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CR-TAR-0335</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8528.52.00</w:t>
            </w:r>
          </w:p>
        </w:tc>
        <w:tc>
          <w:tcPr>
            <w:tcW w:type="dxa" w:w="3960"/>
            <w:vAlign w:val="center"/>
            <w:tcMar>
              <w:top w:w="60" w:type="dxa"/>
              <w:start w:w="60" w:type="dxa"/>
              <w:bottom w:w="60" w:type="dxa"/>
              <w:end w:w="60" w:type="dxa"/>
            </w:tcMar>
          </w:tcPr>
          <w:p>
            <w:r/>
            <w:r>
              <w:rPr>
                <w:rFonts w:ascii="Aptos" w:hAnsi="Aptos"/>
                <w:b w:val="0"/>
                <w:sz w:val="11"/>
              </w:rPr>
              <w:t>display monitors — replacement-market specification 63</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CR-TAR-0336</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8471.49.00</w:t>
            </w:r>
          </w:p>
        </w:tc>
        <w:tc>
          <w:tcPr>
            <w:tcW w:type="dxa" w:w="3960"/>
            <w:vAlign w:val="center"/>
            <w:tcMar>
              <w:top w:w="60" w:type="dxa"/>
              <w:start w:w="60" w:type="dxa"/>
              <w:bottom w:w="60" w:type="dxa"/>
              <w:end w:w="60" w:type="dxa"/>
            </w:tcMar>
          </w:tcPr>
          <w:p>
            <w:r/>
            <w:r>
              <w:rPr>
                <w:rFonts w:ascii="Aptos" w:hAnsi="Aptos"/>
                <w:b w:val="0"/>
                <w:sz w:val="11"/>
              </w:rPr>
              <w:t>selected computing hardware — replacement-market specification 64</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CR-TAR-0337</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8517.62.00</w:t>
            </w:r>
          </w:p>
        </w:tc>
        <w:tc>
          <w:tcPr>
            <w:tcW w:type="dxa" w:w="3960"/>
            <w:vAlign w:val="center"/>
            <w:tcMar>
              <w:top w:w="60" w:type="dxa"/>
              <w:start w:w="60" w:type="dxa"/>
              <w:bottom w:w="60" w:type="dxa"/>
              <w:end w:w="60" w:type="dxa"/>
            </w:tcMar>
          </w:tcPr>
          <w:p>
            <w:r/>
            <w:r>
              <w:rPr>
                <w:rFonts w:ascii="Aptos" w:hAnsi="Aptos"/>
                <w:b w:val="0"/>
                <w:sz w:val="11"/>
              </w:rPr>
              <w:t>selected communications apparatus — replacement-market specification 65</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CR-TAR-0338</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8544.42.00</w:t>
            </w:r>
          </w:p>
        </w:tc>
        <w:tc>
          <w:tcPr>
            <w:tcW w:type="dxa" w:w="3960"/>
            <w:vAlign w:val="center"/>
            <w:tcMar>
              <w:top w:w="60" w:type="dxa"/>
              <w:start w:w="60" w:type="dxa"/>
              <w:bottom w:w="60" w:type="dxa"/>
              <w:end w:w="60" w:type="dxa"/>
            </w:tcMar>
          </w:tcPr>
          <w:p>
            <w:r/>
            <w:r>
              <w:rPr>
                <w:rFonts w:ascii="Aptos" w:hAnsi="Aptos"/>
                <w:b w:val="0"/>
                <w:sz w:val="11"/>
              </w:rPr>
              <w:t>insulated wire and cable, non-critical — replacement-market specification 66</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CR-TAR-0339</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8504.40.90</w:t>
            </w:r>
          </w:p>
        </w:tc>
        <w:tc>
          <w:tcPr>
            <w:tcW w:type="dxa" w:w="3960"/>
            <w:vAlign w:val="center"/>
            <w:tcMar>
              <w:top w:w="60" w:type="dxa"/>
              <w:start w:w="60" w:type="dxa"/>
              <w:bottom w:w="60" w:type="dxa"/>
              <w:end w:w="60" w:type="dxa"/>
            </w:tcMar>
          </w:tcPr>
          <w:p>
            <w:r/>
            <w:r>
              <w:rPr>
                <w:rFonts w:ascii="Aptos" w:hAnsi="Aptos"/>
                <w:b w:val="0"/>
                <w:sz w:val="11"/>
              </w:rPr>
              <w:t>power conversion equipment, non-critical — non-OEM specification 67</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CR-TAR-0340</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8536.50.90</w:t>
            </w:r>
          </w:p>
        </w:tc>
        <w:tc>
          <w:tcPr>
            <w:tcW w:type="dxa" w:w="3960"/>
            <w:vAlign w:val="center"/>
            <w:tcMar>
              <w:top w:w="60" w:type="dxa"/>
              <w:start w:w="60" w:type="dxa"/>
              <w:bottom w:w="60" w:type="dxa"/>
              <w:end w:w="60" w:type="dxa"/>
            </w:tcMar>
          </w:tcPr>
          <w:p>
            <w:r/>
            <w:r>
              <w:rPr>
                <w:rFonts w:ascii="Aptos" w:hAnsi="Aptos"/>
                <w:b w:val="0"/>
                <w:sz w:val="11"/>
              </w:rPr>
              <w:t>switching and connection apparatus, non-critical — non-OEM specification 68</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CR-TAR-0341</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8528.52.00</w:t>
            </w:r>
          </w:p>
        </w:tc>
        <w:tc>
          <w:tcPr>
            <w:tcW w:type="dxa" w:w="3960"/>
            <w:vAlign w:val="center"/>
            <w:tcMar>
              <w:top w:w="60" w:type="dxa"/>
              <w:start w:w="60" w:type="dxa"/>
              <w:bottom w:w="60" w:type="dxa"/>
              <w:end w:w="60" w:type="dxa"/>
            </w:tcMar>
          </w:tcPr>
          <w:p>
            <w:r/>
            <w:r>
              <w:rPr>
                <w:rFonts w:ascii="Aptos" w:hAnsi="Aptos"/>
                <w:b w:val="0"/>
                <w:sz w:val="11"/>
              </w:rPr>
              <w:t>display monitors — non-OEM specification 69</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CR-TAR-0342</w:t>
            </w:r>
          </w:p>
        </w:tc>
        <w:tc>
          <w:tcPr>
            <w:tcW w:type="dxa" w:w="1699"/>
            <w:vAlign w:val="center"/>
            <w:tcMar>
              <w:top w:w="60" w:type="dxa"/>
              <w:start w:w="60" w:type="dxa"/>
              <w:bottom w:w="60" w:type="dxa"/>
              <w:end w:w="60" w:type="dxa"/>
            </w:tcMar>
          </w:tcPr>
          <w:p>
            <w:r/>
            <w:r>
              <w:rPr>
                <w:rFonts w:ascii="Aptos" w:hAnsi="Aptos"/>
                <w:b w:val="0"/>
                <w:sz w:val="11"/>
              </w:rPr>
              <w:t>Electronics &amp; electrical equipment</w:t>
            </w:r>
          </w:p>
        </w:tc>
        <w:tc>
          <w:tcPr>
            <w:tcW w:type="dxa" w:w="792"/>
            <w:vAlign w:val="center"/>
            <w:tcMar>
              <w:top w:w="60" w:type="dxa"/>
              <w:start w:w="60" w:type="dxa"/>
              <w:bottom w:w="60" w:type="dxa"/>
              <w:end w:w="60" w:type="dxa"/>
            </w:tcMar>
          </w:tcPr>
          <w:p>
            <w:r>
              <w:rPr>
                <w:rFonts w:ascii="Aptos" w:hAnsi="Aptos"/>
                <w:sz w:val="11"/>
              </w:rPr>
              <w:t>8471.49.00</w:t>
            </w:r>
          </w:p>
        </w:tc>
        <w:tc>
          <w:tcPr>
            <w:tcW w:type="dxa" w:w="3960"/>
            <w:vAlign w:val="center"/>
            <w:tcMar>
              <w:top w:w="60" w:type="dxa"/>
              <w:start w:w="60" w:type="dxa"/>
              <w:bottom w:w="60" w:type="dxa"/>
              <w:end w:w="60" w:type="dxa"/>
            </w:tcMar>
          </w:tcPr>
          <w:p>
            <w:r/>
            <w:r>
              <w:rPr>
                <w:rFonts w:ascii="Aptos" w:hAnsi="Aptos"/>
                <w:b w:val="0"/>
                <w:sz w:val="11"/>
              </w:rPr>
              <w:t>selected computing hardware — non-OEM specification 70</w:t>
            </w:r>
          </w:p>
        </w:tc>
        <w:tc>
          <w:tcPr>
            <w:tcW w:type="dxa" w:w="1037"/>
            <w:vAlign w:val="center"/>
            <w:tcMar>
              <w:top w:w="60" w:type="dxa"/>
              <w:start w:w="60" w:type="dxa"/>
              <w:bottom w:w="60" w:type="dxa"/>
              <w:end w:w="60" w:type="dxa"/>
            </w:tcMar>
          </w:tcPr>
          <w:p>
            <w:r/>
            <w:r>
              <w:rPr>
                <w:rFonts w:ascii="Aptos" w:hAnsi="Aptos"/>
                <w:b w:val="0"/>
                <w:sz w:val="11"/>
              </w:rPr>
              <w:t>35.000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AZ, FL, NC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CR-TAR-0343</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paper and paperboard — retail grade specification 01</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CR-TAR-0344</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4818.20.00</w:t>
            </w:r>
          </w:p>
        </w:tc>
        <w:tc>
          <w:tcPr>
            <w:tcW w:type="dxa" w:w="3960"/>
            <w:vAlign w:val="center"/>
            <w:tcMar>
              <w:top w:w="60" w:type="dxa"/>
              <w:start w:w="60" w:type="dxa"/>
              <w:bottom w:w="60" w:type="dxa"/>
              <w:end w:w="60" w:type="dxa"/>
            </w:tcMar>
          </w:tcPr>
          <w:p>
            <w:r/>
            <w:r>
              <w:rPr>
                <w:rFonts w:ascii="Aptos" w:hAnsi="Aptos"/>
                <w:b w:val="0"/>
                <w:sz w:val="11"/>
              </w:rPr>
              <w:t>household and sanitary paper — retail grade specification 02</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CR-TAR-0345</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4819.10.00</w:t>
            </w:r>
          </w:p>
        </w:tc>
        <w:tc>
          <w:tcPr>
            <w:tcW w:type="dxa" w:w="3960"/>
            <w:vAlign w:val="center"/>
            <w:tcMar>
              <w:top w:w="60" w:type="dxa"/>
              <w:start w:w="60" w:type="dxa"/>
              <w:bottom w:w="60" w:type="dxa"/>
              <w:end w:w="60" w:type="dxa"/>
            </w:tcMar>
          </w:tcPr>
          <w:p>
            <w:r/>
            <w:r>
              <w:rPr>
                <w:rFonts w:ascii="Aptos" w:hAnsi="Aptos"/>
                <w:b w:val="0"/>
                <w:sz w:val="11"/>
              </w:rPr>
              <w:t>cartons and packaging — retail grade specification 03</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CR-TAR-0346</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4820.10.00</w:t>
            </w:r>
          </w:p>
        </w:tc>
        <w:tc>
          <w:tcPr>
            <w:tcW w:type="dxa" w:w="3960"/>
            <w:vAlign w:val="center"/>
            <w:tcMar>
              <w:top w:w="60" w:type="dxa"/>
              <w:start w:w="60" w:type="dxa"/>
              <w:bottom w:w="60" w:type="dxa"/>
              <w:end w:w="60" w:type="dxa"/>
            </w:tcMar>
          </w:tcPr>
          <w:p>
            <w:r/>
            <w:r>
              <w:rPr>
                <w:rFonts w:ascii="Aptos" w:hAnsi="Aptos"/>
                <w:b w:val="0"/>
                <w:sz w:val="11"/>
              </w:rPr>
              <w:t>paper stationery — retail grade specification 04</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CR-TAR-0347</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other converted paper articles — retail grade specification 05</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CR-TAR-0348</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paper and paperboard — commercial grade specification 06</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CR-TAR-0349</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4818.20.00</w:t>
            </w:r>
          </w:p>
        </w:tc>
        <w:tc>
          <w:tcPr>
            <w:tcW w:type="dxa" w:w="3960"/>
            <w:vAlign w:val="center"/>
            <w:tcMar>
              <w:top w:w="60" w:type="dxa"/>
              <w:start w:w="60" w:type="dxa"/>
              <w:bottom w:w="60" w:type="dxa"/>
              <w:end w:w="60" w:type="dxa"/>
            </w:tcMar>
          </w:tcPr>
          <w:p>
            <w:r/>
            <w:r>
              <w:rPr>
                <w:rFonts w:ascii="Aptos" w:hAnsi="Aptos"/>
                <w:b w:val="0"/>
                <w:sz w:val="11"/>
              </w:rPr>
              <w:t>household and sanitary paper — commercial grade specification 07</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CR-TAR-0350</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4819.10.00</w:t>
            </w:r>
          </w:p>
        </w:tc>
        <w:tc>
          <w:tcPr>
            <w:tcW w:type="dxa" w:w="3960"/>
            <w:vAlign w:val="center"/>
            <w:tcMar>
              <w:top w:w="60" w:type="dxa"/>
              <w:start w:w="60" w:type="dxa"/>
              <w:bottom w:w="60" w:type="dxa"/>
              <w:end w:w="60" w:type="dxa"/>
            </w:tcMar>
          </w:tcPr>
          <w:p>
            <w:r/>
            <w:r>
              <w:rPr>
                <w:rFonts w:ascii="Aptos" w:hAnsi="Aptos"/>
                <w:b w:val="0"/>
                <w:sz w:val="11"/>
              </w:rPr>
              <w:t>cartons and packaging — commercial grade specification 08</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CR-TAR-0351</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4820.10.00</w:t>
            </w:r>
          </w:p>
        </w:tc>
        <w:tc>
          <w:tcPr>
            <w:tcW w:type="dxa" w:w="3960"/>
            <w:vAlign w:val="center"/>
            <w:tcMar>
              <w:top w:w="60" w:type="dxa"/>
              <w:start w:w="60" w:type="dxa"/>
              <w:bottom w:w="60" w:type="dxa"/>
              <w:end w:w="60" w:type="dxa"/>
            </w:tcMar>
          </w:tcPr>
          <w:p>
            <w:r/>
            <w:r>
              <w:rPr>
                <w:rFonts w:ascii="Aptos" w:hAnsi="Aptos"/>
                <w:b w:val="0"/>
                <w:sz w:val="11"/>
              </w:rPr>
              <w:t>paper stationery — commercial grade specification 09</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CR-TAR-0352</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other converted paper articles — commercial grade specification 10</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CR-TAR-0353</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paper and paperboard — consumer finished specification 11</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CR-TAR-0354</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4818.20.00</w:t>
            </w:r>
          </w:p>
        </w:tc>
        <w:tc>
          <w:tcPr>
            <w:tcW w:type="dxa" w:w="3960"/>
            <w:vAlign w:val="center"/>
            <w:tcMar>
              <w:top w:w="60" w:type="dxa"/>
              <w:start w:w="60" w:type="dxa"/>
              <w:bottom w:w="60" w:type="dxa"/>
              <w:end w:w="60" w:type="dxa"/>
            </w:tcMar>
          </w:tcPr>
          <w:p>
            <w:r/>
            <w:r>
              <w:rPr>
                <w:rFonts w:ascii="Aptos" w:hAnsi="Aptos"/>
                <w:b w:val="0"/>
                <w:sz w:val="11"/>
              </w:rPr>
              <w:t>household and sanitary paper — consumer finished specification 12</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CR-TAR-0355</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4819.10.00</w:t>
            </w:r>
          </w:p>
        </w:tc>
        <w:tc>
          <w:tcPr>
            <w:tcW w:type="dxa" w:w="3960"/>
            <w:vAlign w:val="center"/>
            <w:tcMar>
              <w:top w:w="60" w:type="dxa"/>
              <w:start w:w="60" w:type="dxa"/>
              <w:bottom w:w="60" w:type="dxa"/>
              <w:end w:w="60" w:type="dxa"/>
            </w:tcMar>
          </w:tcPr>
          <w:p>
            <w:r/>
            <w:r>
              <w:rPr>
                <w:rFonts w:ascii="Aptos" w:hAnsi="Aptos"/>
                <w:b w:val="0"/>
                <w:sz w:val="11"/>
              </w:rPr>
              <w:t>cartons and packaging — consumer finished specification 13</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CR-TAR-0356</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4820.10.00</w:t>
            </w:r>
          </w:p>
        </w:tc>
        <w:tc>
          <w:tcPr>
            <w:tcW w:type="dxa" w:w="3960"/>
            <w:vAlign w:val="center"/>
            <w:tcMar>
              <w:top w:w="60" w:type="dxa"/>
              <w:start w:w="60" w:type="dxa"/>
              <w:bottom w:w="60" w:type="dxa"/>
              <w:end w:w="60" w:type="dxa"/>
            </w:tcMar>
          </w:tcPr>
          <w:p>
            <w:r/>
            <w:r>
              <w:rPr>
                <w:rFonts w:ascii="Aptos" w:hAnsi="Aptos"/>
                <w:b w:val="0"/>
                <w:sz w:val="11"/>
              </w:rPr>
              <w:t>paper stationery — consumer finished specification 14</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CR-TAR-0357</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other converted paper articles — consumer finished specification 15</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CR-TAR-0358</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paper and paperboard — premium finished specification 16</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CR-TAR-0359</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4818.20.00</w:t>
            </w:r>
          </w:p>
        </w:tc>
        <w:tc>
          <w:tcPr>
            <w:tcW w:type="dxa" w:w="3960"/>
            <w:vAlign w:val="center"/>
            <w:tcMar>
              <w:top w:w="60" w:type="dxa"/>
              <w:start w:w="60" w:type="dxa"/>
              <w:bottom w:w="60" w:type="dxa"/>
              <w:end w:w="60" w:type="dxa"/>
            </w:tcMar>
          </w:tcPr>
          <w:p>
            <w:r/>
            <w:r>
              <w:rPr>
                <w:rFonts w:ascii="Aptos" w:hAnsi="Aptos"/>
                <w:b w:val="0"/>
                <w:sz w:val="11"/>
              </w:rPr>
              <w:t>household and sanitary paper — premium finished specification 17</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CR-TAR-0360</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4819.10.00</w:t>
            </w:r>
          </w:p>
        </w:tc>
        <w:tc>
          <w:tcPr>
            <w:tcW w:type="dxa" w:w="3960"/>
            <w:vAlign w:val="center"/>
            <w:tcMar>
              <w:top w:w="60" w:type="dxa"/>
              <w:start w:w="60" w:type="dxa"/>
              <w:bottom w:w="60" w:type="dxa"/>
              <w:end w:w="60" w:type="dxa"/>
            </w:tcMar>
          </w:tcPr>
          <w:p>
            <w:r/>
            <w:r>
              <w:rPr>
                <w:rFonts w:ascii="Aptos" w:hAnsi="Aptos"/>
                <w:b w:val="0"/>
                <w:sz w:val="11"/>
              </w:rPr>
              <w:t>cartons and packaging — premium finished specification 18</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CR-TAR-0361</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4820.10.00</w:t>
            </w:r>
          </w:p>
        </w:tc>
        <w:tc>
          <w:tcPr>
            <w:tcW w:type="dxa" w:w="3960"/>
            <w:vAlign w:val="center"/>
            <w:tcMar>
              <w:top w:w="60" w:type="dxa"/>
              <w:start w:w="60" w:type="dxa"/>
              <w:bottom w:w="60" w:type="dxa"/>
              <w:end w:w="60" w:type="dxa"/>
            </w:tcMar>
          </w:tcPr>
          <w:p>
            <w:r/>
            <w:r>
              <w:rPr>
                <w:rFonts w:ascii="Aptos" w:hAnsi="Aptos"/>
                <w:b w:val="0"/>
                <w:sz w:val="11"/>
              </w:rPr>
              <w:t>paper stationery — premium finished specification 19</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CR-TAR-0362</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other converted paper articles — premium finished specification 20</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CR-TAR-0363</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paper and paperboard — standard finished specification 21</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CR-TAR-0364</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4818.20.00</w:t>
            </w:r>
          </w:p>
        </w:tc>
        <w:tc>
          <w:tcPr>
            <w:tcW w:type="dxa" w:w="3960"/>
            <w:vAlign w:val="center"/>
            <w:tcMar>
              <w:top w:w="60" w:type="dxa"/>
              <w:start w:w="60" w:type="dxa"/>
              <w:bottom w:w="60" w:type="dxa"/>
              <w:end w:w="60" w:type="dxa"/>
            </w:tcMar>
          </w:tcPr>
          <w:p>
            <w:r/>
            <w:r>
              <w:rPr>
                <w:rFonts w:ascii="Aptos" w:hAnsi="Aptos"/>
                <w:b w:val="0"/>
                <w:sz w:val="11"/>
              </w:rPr>
              <w:t>household and sanitary paper — standard finished specification 22</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CR-TAR-0365</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4819.10.00</w:t>
            </w:r>
          </w:p>
        </w:tc>
        <w:tc>
          <w:tcPr>
            <w:tcW w:type="dxa" w:w="3960"/>
            <w:vAlign w:val="center"/>
            <w:tcMar>
              <w:top w:w="60" w:type="dxa"/>
              <w:start w:w="60" w:type="dxa"/>
              <w:bottom w:w="60" w:type="dxa"/>
              <w:end w:w="60" w:type="dxa"/>
            </w:tcMar>
          </w:tcPr>
          <w:p>
            <w:r/>
            <w:r>
              <w:rPr>
                <w:rFonts w:ascii="Aptos" w:hAnsi="Aptos"/>
                <w:b w:val="0"/>
                <w:sz w:val="11"/>
              </w:rPr>
              <w:t>cartons and packaging — standard finished specification 23</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CR-TAR-0366</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4820.10.00</w:t>
            </w:r>
          </w:p>
        </w:tc>
        <w:tc>
          <w:tcPr>
            <w:tcW w:type="dxa" w:w="3960"/>
            <w:vAlign w:val="center"/>
            <w:tcMar>
              <w:top w:w="60" w:type="dxa"/>
              <w:start w:w="60" w:type="dxa"/>
              <w:bottom w:w="60" w:type="dxa"/>
              <w:end w:w="60" w:type="dxa"/>
            </w:tcMar>
          </w:tcPr>
          <w:p>
            <w:r/>
            <w:r>
              <w:rPr>
                <w:rFonts w:ascii="Aptos" w:hAnsi="Aptos"/>
                <w:b w:val="0"/>
                <w:sz w:val="11"/>
              </w:rPr>
              <w:t>paper stationery — standard finished specification 24</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CR-TAR-0367</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other converted paper articles — standard finished specification 25</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CR-TAR-0368</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paper and paperboard — packaged for retail specification 26</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CR-TAR-0369</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4818.20.00</w:t>
            </w:r>
          </w:p>
        </w:tc>
        <w:tc>
          <w:tcPr>
            <w:tcW w:type="dxa" w:w="3960"/>
            <w:vAlign w:val="center"/>
            <w:tcMar>
              <w:top w:w="60" w:type="dxa"/>
              <w:start w:w="60" w:type="dxa"/>
              <w:bottom w:w="60" w:type="dxa"/>
              <w:end w:w="60" w:type="dxa"/>
            </w:tcMar>
          </w:tcPr>
          <w:p>
            <w:r/>
            <w:r>
              <w:rPr>
                <w:rFonts w:ascii="Aptos" w:hAnsi="Aptos"/>
                <w:b w:val="0"/>
                <w:sz w:val="11"/>
              </w:rPr>
              <w:t>household and sanitary paper — packaged for retail specification 27</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CR-TAR-0370</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4819.10.00</w:t>
            </w:r>
          </w:p>
        </w:tc>
        <w:tc>
          <w:tcPr>
            <w:tcW w:type="dxa" w:w="3960"/>
            <w:vAlign w:val="center"/>
            <w:tcMar>
              <w:top w:w="60" w:type="dxa"/>
              <w:start w:w="60" w:type="dxa"/>
              <w:bottom w:w="60" w:type="dxa"/>
              <w:end w:w="60" w:type="dxa"/>
            </w:tcMar>
          </w:tcPr>
          <w:p>
            <w:r/>
            <w:r>
              <w:rPr>
                <w:rFonts w:ascii="Aptos" w:hAnsi="Aptos"/>
                <w:b w:val="0"/>
                <w:sz w:val="11"/>
              </w:rPr>
              <w:t>cartons and packaging — packaged for retail specification 28</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CR-TAR-0371</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4820.10.00</w:t>
            </w:r>
          </w:p>
        </w:tc>
        <w:tc>
          <w:tcPr>
            <w:tcW w:type="dxa" w:w="3960"/>
            <w:vAlign w:val="center"/>
            <w:tcMar>
              <w:top w:w="60" w:type="dxa"/>
              <w:start w:w="60" w:type="dxa"/>
              <w:bottom w:w="60" w:type="dxa"/>
              <w:end w:w="60" w:type="dxa"/>
            </w:tcMar>
          </w:tcPr>
          <w:p>
            <w:r/>
            <w:r>
              <w:rPr>
                <w:rFonts w:ascii="Aptos" w:hAnsi="Aptos"/>
                <w:b w:val="0"/>
                <w:sz w:val="11"/>
              </w:rPr>
              <w:t>paper stationery — packaged for retail specification 29</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CR-TAR-0372</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other converted paper articles — packaged for retail specification 30</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CR-TAR-0373</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paper and paperboard — non-specialty specification 31</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CR-TAR-0374</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4818.20.00</w:t>
            </w:r>
          </w:p>
        </w:tc>
        <w:tc>
          <w:tcPr>
            <w:tcW w:type="dxa" w:w="3960"/>
            <w:vAlign w:val="center"/>
            <w:tcMar>
              <w:top w:w="60" w:type="dxa"/>
              <w:start w:w="60" w:type="dxa"/>
              <w:bottom w:w="60" w:type="dxa"/>
              <w:end w:w="60" w:type="dxa"/>
            </w:tcMar>
          </w:tcPr>
          <w:p>
            <w:r/>
            <w:r>
              <w:rPr>
                <w:rFonts w:ascii="Aptos" w:hAnsi="Aptos"/>
                <w:b w:val="0"/>
                <w:sz w:val="11"/>
              </w:rPr>
              <w:t>household and sanitary paper — non-specialty specification 32</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CR-TAR-0375</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4819.10.00</w:t>
            </w:r>
          </w:p>
        </w:tc>
        <w:tc>
          <w:tcPr>
            <w:tcW w:type="dxa" w:w="3960"/>
            <w:vAlign w:val="center"/>
            <w:tcMar>
              <w:top w:w="60" w:type="dxa"/>
              <w:start w:w="60" w:type="dxa"/>
              <w:bottom w:w="60" w:type="dxa"/>
              <w:end w:w="60" w:type="dxa"/>
            </w:tcMar>
          </w:tcPr>
          <w:p>
            <w:r/>
            <w:r>
              <w:rPr>
                <w:rFonts w:ascii="Aptos" w:hAnsi="Aptos"/>
                <w:b w:val="0"/>
                <w:sz w:val="11"/>
              </w:rPr>
              <w:t>cartons and packaging — non-specialty specification 33</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CR-TAR-0376</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4820.10.00</w:t>
            </w:r>
          </w:p>
        </w:tc>
        <w:tc>
          <w:tcPr>
            <w:tcW w:type="dxa" w:w="3960"/>
            <w:vAlign w:val="center"/>
            <w:tcMar>
              <w:top w:w="60" w:type="dxa"/>
              <w:start w:w="60" w:type="dxa"/>
              <w:bottom w:w="60" w:type="dxa"/>
              <w:end w:w="60" w:type="dxa"/>
            </w:tcMar>
          </w:tcPr>
          <w:p>
            <w:r/>
            <w:r>
              <w:rPr>
                <w:rFonts w:ascii="Aptos" w:hAnsi="Aptos"/>
                <w:b w:val="0"/>
                <w:sz w:val="11"/>
              </w:rPr>
              <w:t>paper stationery — non-specialty specification 34</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CR-TAR-0377</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other converted paper articles — non-specialty specification 35</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CR-TAR-0378</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paper and paperboard — non-certified critical-use specification 36</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CR-TAR-0379</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4818.20.00</w:t>
            </w:r>
          </w:p>
        </w:tc>
        <w:tc>
          <w:tcPr>
            <w:tcW w:type="dxa" w:w="3960"/>
            <w:vAlign w:val="center"/>
            <w:tcMar>
              <w:top w:w="60" w:type="dxa"/>
              <w:start w:w="60" w:type="dxa"/>
              <w:bottom w:w="60" w:type="dxa"/>
              <w:end w:w="60" w:type="dxa"/>
            </w:tcMar>
          </w:tcPr>
          <w:p>
            <w:r/>
            <w:r>
              <w:rPr>
                <w:rFonts w:ascii="Aptos" w:hAnsi="Aptos"/>
                <w:b w:val="0"/>
                <w:sz w:val="11"/>
              </w:rPr>
              <w:t>household and sanitary paper — non-certified critical-use specification 37</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CR-TAR-0380</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4819.10.00</w:t>
            </w:r>
          </w:p>
        </w:tc>
        <w:tc>
          <w:tcPr>
            <w:tcW w:type="dxa" w:w="3960"/>
            <w:vAlign w:val="center"/>
            <w:tcMar>
              <w:top w:w="60" w:type="dxa"/>
              <w:start w:w="60" w:type="dxa"/>
              <w:bottom w:w="60" w:type="dxa"/>
              <w:end w:w="60" w:type="dxa"/>
            </w:tcMar>
          </w:tcPr>
          <w:p>
            <w:r/>
            <w:r>
              <w:rPr>
                <w:rFonts w:ascii="Aptos" w:hAnsi="Aptos"/>
                <w:b w:val="0"/>
                <w:sz w:val="11"/>
              </w:rPr>
              <w:t>cartons and packaging — non-certified critical-use specification 38</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CR-TAR-0381</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4820.10.00</w:t>
            </w:r>
          </w:p>
        </w:tc>
        <w:tc>
          <w:tcPr>
            <w:tcW w:type="dxa" w:w="3960"/>
            <w:vAlign w:val="center"/>
            <w:tcMar>
              <w:top w:w="60" w:type="dxa"/>
              <w:start w:w="60" w:type="dxa"/>
              <w:bottom w:w="60" w:type="dxa"/>
              <w:end w:w="60" w:type="dxa"/>
            </w:tcMar>
          </w:tcPr>
          <w:p>
            <w:r/>
            <w:r>
              <w:rPr>
                <w:rFonts w:ascii="Aptos" w:hAnsi="Aptos"/>
                <w:b w:val="0"/>
                <w:sz w:val="11"/>
              </w:rPr>
              <w:t>paper stationery — non-certified critical-use specification 39</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CR-TAR-0382</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other converted paper articles — non-certified critical-use specification 40</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CR-TAR-0383</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paper and paperboard — general-purpose specification 41</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CR-TAR-0384</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4818.20.00</w:t>
            </w:r>
          </w:p>
        </w:tc>
        <w:tc>
          <w:tcPr>
            <w:tcW w:type="dxa" w:w="3960"/>
            <w:vAlign w:val="center"/>
            <w:tcMar>
              <w:top w:w="60" w:type="dxa"/>
              <w:start w:w="60" w:type="dxa"/>
              <w:bottom w:w="60" w:type="dxa"/>
              <w:end w:w="60" w:type="dxa"/>
            </w:tcMar>
          </w:tcPr>
          <w:p>
            <w:r/>
            <w:r>
              <w:rPr>
                <w:rFonts w:ascii="Aptos" w:hAnsi="Aptos"/>
                <w:b w:val="0"/>
                <w:sz w:val="11"/>
              </w:rPr>
              <w:t>household and sanitary paper — general-purpose specification 42</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CR-TAR-0385</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4819.10.00</w:t>
            </w:r>
          </w:p>
        </w:tc>
        <w:tc>
          <w:tcPr>
            <w:tcW w:type="dxa" w:w="3960"/>
            <w:vAlign w:val="center"/>
            <w:tcMar>
              <w:top w:w="60" w:type="dxa"/>
              <w:start w:w="60" w:type="dxa"/>
              <w:bottom w:w="60" w:type="dxa"/>
              <w:end w:w="60" w:type="dxa"/>
            </w:tcMar>
          </w:tcPr>
          <w:p>
            <w:r/>
            <w:r>
              <w:rPr>
                <w:rFonts w:ascii="Aptos" w:hAnsi="Aptos"/>
                <w:b w:val="0"/>
                <w:sz w:val="11"/>
              </w:rPr>
              <w:t>cartons and packaging — general-purpose specification 43</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CR-TAR-0386</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4820.10.00</w:t>
            </w:r>
          </w:p>
        </w:tc>
        <w:tc>
          <w:tcPr>
            <w:tcW w:type="dxa" w:w="3960"/>
            <w:vAlign w:val="center"/>
            <w:tcMar>
              <w:top w:w="60" w:type="dxa"/>
              <w:start w:w="60" w:type="dxa"/>
              <w:bottom w:w="60" w:type="dxa"/>
              <w:end w:w="60" w:type="dxa"/>
            </w:tcMar>
          </w:tcPr>
          <w:p>
            <w:r/>
            <w:r>
              <w:rPr>
                <w:rFonts w:ascii="Aptos" w:hAnsi="Aptos"/>
                <w:b w:val="0"/>
                <w:sz w:val="11"/>
              </w:rPr>
              <w:t>paper stationery — general-purpose specification 44</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CR-TAR-0387</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other converted paper articles — general-purpose specification 45</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CR-TAR-0388</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paper and paperboard — decorative/consumer specification 46</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CR-TAR-0389</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4818.20.00</w:t>
            </w:r>
          </w:p>
        </w:tc>
        <w:tc>
          <w:tcPr>
            <w:tcW w:type="dxa" w:w="3960"/>
            <w:vAlign w:val="center"/>
            <w:tcMar>
              <w:top w:w="60" w:type="dxa"/>
              <w:start w:w="60" w:type="dxa"/>
              <w:bottom w:w="60" w:type="dxa"/>
              <w:end w:w="60" w:type="dxa"/>
            </w:tcMar>
          </w:tcPr>
          <w:p>
            <w:r/>
            <w:r>
              <w:rPr>
                <w:rFonts w:ascii="Aptos" w:hAnsi="Aptos"/>
                <w:b w:val="0"/>
                <w:sz w:val="11"/>
              </w:rPr>
              <w:t>household and sanitary paper — decorative/consumer specification 47</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CR-TAR-0390</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4819.10.00</w:t>
            </w:r>
          </w:p>
        </w:tc>
        <w:tc>
          <w:tcPr>
            <w:tcW w:type="dxa" w:w="3960"/>
            <w:vAlign w:val="center"/>
            <w:tcMar>
              <w:top w:w="60" w:type="dxa"/>
              <w:start w:w="60" w:type="dxa"/>
              <w:bottom w:w="60" w:type="dxa"/>
              <w:end w:w="60" w:type="dxa"/>
            </w:tcMar>
          </w:tcPr>
          <w:p>
            <w:r/>
            <w:r>
              <w:rPr>
                <w:rFonts w:ascii="Aptos" w:hAnsi="Aptos"/>
                <w:b w:val="0"/>
                <w:sz w:val="11"/>
              </w:rPr>
              <w:t>cartons and packaging — decorative/consumer specification 48</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CR-TAR-0391</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4820.10.00</w:t>
            </w:r>
          </w:p>
        </w:tc>
        <w:tc>
          <w:tcPr>
            <w:tcW w:type="dxa" w:w="3960"/>
            <w:vAlign w:val="center"/>
            <w:tcMar>
              <w:top w:w="60" w:type="dxa"/>
              <w:start w:w="60" w:type="dxa"/>
              <w:bottom w:w="60" w:type="dxa"/>
              <w:end w:w="60" w:type="dxa"/>
            </w:tcMar>
          </w:tcPr>
          <w:p>
            <w:r/>
            <w:r>
              <w:rPr>
                <w:rFonts w:ascii="Aptos" w:hAnsi="Aptos"/>
                <w:b w:val="0"/>
                <w:sz w:val="11"/>
              </w:rPr>
              <w:t>paper stationery — decorative/consumer specification 49</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CR-TAR-0392</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other converted paper articles — decorative/consumer specification 50</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CR-TAR-0393</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paper and paperboard — replacement-market specification 51</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CR-TAR-0394</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4818.20.00</w:t>
            </w:r>
          </w:p>
        </w:tc>
        <w:tc>
          <w:tcPr>
            <w:tcW w:type="dxa" w:w="3960"/>
            <w:vAlign w:val="center"/>
            <w:tcMar>
              <w:top w:w="60" w:type="dxa"/>
              <w:start w:w="60" w:type="dxa"/>
              <w:bottom w:w="60" w:type="dxa"/>
              <w:end w:w="60" w:type="dxa"/>
            </w:tcMar>
          </w:tcPr>
          <w:p>
            <w:r/>
            <w:r>
              <w:rPr>
                <w:rFonts w:ascii="Aptos" w:hAnsi="Aptos"/>
                <w:b w:val="0"/>
                <w:sz w:val="11"/>
              </w:rPr>
              <w:t>household and sanitary paper — replacement-market specification 52</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CR-TAR-0395</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4819.10.00</w:t>
            </w:r>
          </w:p>
        </w:tc>
        <w:tc>
          <w:tcPr>
            <w:tcW w:type="dxa" w:w="3960"/>
            <w:vAlign w:val="center"/>
            <w:tcMar>
              <w:top w:w="60" w:type="dxa"/>
              <w:start w:w="60" w:type="dxa"/>
              <w:bottom w:w="60" w:type="dxa"/>
              <w:end w:w="60" w:type="dxa"/>
            </w:tcMar>
          </w:tcPr>
          <w:p>
            <w:r/>
            <w:r>
              <w:rPr>
                <w:rFonts w:ascii="Aptos" w:hAnsi="Aptos"/>
                <w:b w:val="0"/>
                <w:sz w:val="11"/>
              </w:rPr>
              <w:t>cartons and packaging — replacement-market specification 53</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CR-TAR-0396</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4820.10.00</w:t>
            </w:r>
          </w:p>
        </w:tc>
        <w:tc>
          <w:tcPr>
            <w:tcW w:type="dxa" w:w="3960"/>
            <w:vAlign w:val="center"/>
            <w:tcMar>
              <w:top w:w="60" w:type="dxa"/>
              <w:start w:w="60" w:type="dxa"/>
              <w:bottom w:w="60" w:type="dxa"/>
              <w:end w:w="60" w:type="dxa"/>
            </w:tcMar>
          </w:tcPr>
          <w:p>
            <w:r/>
            <w:r>
              <w:rPr>
                <w:rFonts w:ascii="Aptos" w:hAnsi="Aptos"/>
                <w:b w:val="0"/>
                <w:sz w:val="11"/>
              </w:rPr>
              <w:t>paper stationery — replacement-market specification 54</w:t>
            </w:r>
          </w:p>
        </w:tc>
        <w:tc>
          <w:tcPr>
            <w:tcW w:type="dxa" w:w="1037"/>
            <w:vAlign w:val="center"/>
            <w:tcMar>
              <w:top w:w="60" w:type="dxa"/>
              <w:start w:w="60" w:type="dxa"/>
              <w:bottom w:w="60" w:type="dxa"/>
              <w:end w:w="60" w:type="dxa"/>
            </w:tcMar>
          </w:tcPr>
          <w:p>
            <w:r/>
            <w:r>
              <w:rPr>
                <w:rFonts w:ascii="Aptos" w:hAnsi="Aptos"/>
                <w:b w:val="0"/>
                <w:sz w:val="11"/>
              </w:rPr>
              <w:t>31.818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CR-TAR-0397</w:t>
            </w:r>
          </w:p>
        </w:tc>
        <w:tc>
          <w:tcPr>
            <w:tcW w:type="dxa" w:w="1699"/>
            <w:vAlign w:val="center"/>
            <w:tcMar>
              <w:top w:w="60" w:type="dxa"/>
              <w:start w:w="60" w:type="dxa"/>
              <w:bottom w:w="60" w:type="dxa"/>
              <w:end w:w="60" w:type="dxa"/>
            </w:tcMar>
          </w:tcPr>
          <w:p>
            <w:r/>
            <w:r>
              <w:rPr>
                <w:rFonts w:ascii="Aptos" w:hAnsi="Aptos"/>
                <w:b w:val="0"/>
                <w:sz w:val="11"/>
              </w:rPr>
              <w:t>Pulp, paper &amp; converted paper</w:t>
            </w:r>
          </w:p>
        </w:tc>
        <w:tc>
          <w:tcPr>
            <w:tcW w:type="dxa" w:w="792"/>
            <w:vAlign w:val="center"/>
            <w:tcMar>
              <w:top w:w="60" w:type="dxa"/>
              <w:start w:w="60" w:type="dxa"/>
              <w:bottom w:w="60" w:type="dxa"/>
              <w:end w:w="60" w:type="dxa"/>
            </w:tcMar>
          </w:tcPr>
          <w:p>
            <w:r>
              <w:rPr>
                <w:rFonts w:ascii="Aptos" w:hAnsi="Aptos"/>
                <w:sz w:val="11"/>
              </w:rPr>
              <w:t>4823.90.90</w:t>
            </w:r>
          </w:p>
        </w:tc>
        <w:tc>
          <w:tcPr>
            <w:tcW w:type="dxa" w:w="3960"/>
            <w:vAlign w:val="center"/>
            <w:tcMar>
              <w:top w:w="60" w:type="dxa"/>
              <w:start w:w="60" w:type="dxa"/>
              <w:bottom w:w="60" w:type="dxa"/>
              <w:end w:w="60" w:type="dxa"/>
            </w:tcMar>
          </w:tcPr>
          <w:p>
            <w:r/>
            <w:r>
              <w:rPr>
                <w:rFonts w:ascii="Aptos" w:hAnsi="Aptos"/>
                <w:b w:val="0"/>
                <w:sz w:val="11"/>
              </w:rPr>
              <w:t>other converted paper articles — replacement-market specification 55</w:t>
            </w:r>
          </w:p>
        </w:tc>
        <w:tc>
          <w:tcPr>
            <w:tcW w:type="dxa" w:w="1037"/>
            <w:vAlign w:val="center"/>
            <w:tcMar>
              <w:top w:w="60" w:type="dxa"/>
              <w:start w:w="60" w:type="dxa"/>
              <w:bottom w:w="60" w:type="dxa"/>
              <w:end w:w="60" w:type="dxa"/>
            </w:tcMar>
          </w:tcPr>
          <w:p>
            <w:r/>
            <w:r>
              <w:rPr>
                <w:rFonts w:ascii="Aptos" w:hAnsi="Aptos"/>
                <w:b w:val="0"/>
                <w:sz w:val="11"/>
              </w:rPr>
              <w:t>31.828</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GA, AL, AR, SC, WI</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CR-TAR-0398</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3924.10.00</w:t>
            </w:r>
          </w:p>
        </w:tc>
        <w:tc>
          <w:tcPr>
            <w:tcW w:type="dxa" w:w="3960"/>
            <w:vAlign w:val="center"/>
            <w:tcMar>
              <w:top w:w="60" w:type="dxa"/>
              <w:start w:w="60" w:type="dxa"/>
              <w:bottom w:w="60" w:type="dxa"/>
              <w:end w:w="60" w:type="dxa"/>
            </w:tcMar>
          </w:tcPr>
          <w:p>
            <w:r/>
            <w:r>
              <w:rPr>
                <w:rFonts w:ascii="Aptos" w:hAnsi="Aptos"/>
                <w:b w:val="0"/>
                <w:sz w:val="11"/>
              </w:rPr>
              <w:t>plastic household articles — retail grade specification 01</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CR-TAR-0399</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3926.90.90</w:t>
            </w:r>
          </w:p>
        </w:tc>
        <w:tc>
          <w:tcPr>
            <w:tcW w:type="dxa" w:w="3960"/>
            <w:vAlign w:val="center"/>
            <w:tcMar>
              <w:top w:w="60" w:type="dxa"/>
              <w:start w:w="60" w:type="dxa"/>
              <w:bottom w:w="60" w:type="dxa"/>
              <w:end w:w="60" w:type="dxa"/>
            </w:tcMar>
          </w:tcPr>
          <w:p>
            <w:r/>
            <w:r>
              <w:rPr>
                <w:rFonts w:ascii="Aptos" w:hAnsi="Aptos"/>
                <w:b w:val="0"/>
                <w:sz w:val="11"/>
              </w:rPr>
              <w:t>other finished plastic articles — retail grade specification 02</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CR-TAR-0400</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3918.10.90</w:t>
            </w:r>
          </w:p>
        </w:tc>
        <w:tc>
          <w:tcPr>
            <w:tcW w:type="dxa" w:w="3960"/>
            <w:vAlign w:val="center"/>
            <w:tcMar>
              <w:top w:w="60" w:type="dxa"/>
              <w:start w:w="60" w:type="dxa"/>
              <w:bottom w:w="60" w:type="dxa"/>
              <w:end w:w="60" w:type="dxa"/>
            </w:tcMar>
          </w:tcPr>
          <w:p>
            <w:r/>
            <w:r>
              <w:rPr>
                <w:rFonts w:ascii="Aptos" w:hAnsi="Aptos"/>
                <w:b w:val="0"/>
                <w:sz w:val="11"/>
              </w:rPr>
              <w:t>plastic floor and wall coverings — retail grade specification 03</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CR-TAR-0401</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3923.21.90</w:t>
            </w:r>
          </w:p>
        </w:tc>
        <w:tc>
          <w:tcPr>
            <w:tcW w:type="dxa" w:w="3960"/>
            <w:vAlign w:val="center"/>
            <w:tcMar>
              <w:top w:w="60" w:type="dxa"/>
              <w:start w:w="60" w:type="dxa"/>
              <w:bottom w:w="60" w:type="dxa"/>
              <w:end w:w="60" w:type="dxa"/>
            </w:tcMar>
          </w:tcPr>
          <w:p>
            <w:r/>
            <w:r>
              <w:rPr>
                <w:rFonts w:ascii="Aptos" w:hAnsi="Aptos"/>
                <w:b w:val="0"/>
                <w:sz w:val="11"/>
              </w:rPr>
              <w:t>plastic packing articles — retail grade specification 04</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CR-TAR-0402</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3919.10.99</w:t>
            </w:r>
          </w:p>
        </w:tc>
        <w:tc>
          <w:tcPr>
            <w:tcW w:type="dxa" w:w="3960"/>
            <w:vAlign w:val="center"/>
            <w:tcMar>
              <w:top w:w="60" w:type="dxa"/>
              <w:start w:w="60" w:type="dxa"/>
              <w:bottom w:w="60" w:type="dxa"/>
              <w:end w:w="60" w:type="dxa"/>
            </w:tcMar>
          </w:tcPr>
          <w:p>
            <w:r/>
            <w:r>
              <w:rPr>
                <w:rFonts w:ascii="Aptos" w:hAnsi="Aptos"/>
                <w:b w:val="0"/>
                <w:sz w:val="11"/>
              </w:rPr>
              <w:t>self-adhesive plastic products — retail grade specification 05</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CR-TAR-0403</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3924.10.00</w:t>
            </w:r>
          </w:p>
        </w:tc>
        <w:tc>
          <w:tcPr>
            <w:tcW w:type="dxa" w:w="3960"/>
            <w:vAlign w:val="center"/>
            <w:tcMar>
              <w:top w:w="60" w:type="dxa"/>
              <w:start w:w="60" w:type="dxa"/>
              <w:bottom w:w="60" w:type="dxa"/>
              <w:end w:w="60" w:type="dxa"/>
            </w:tcMar>
          </w:tcPr>
          <w:p>
            <w:r/>
            <w:r>
              <w:rPr>
                <w:rFonts w:ascii="Aptos" w:hAnsi="Aptos"/>
                <w:b w:val="0"/>
                <w:sz w:val="11"/>
              </w:rPr>
              <w:t>plastic household articles — commercial grade specification 06</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CR-TAR-0404</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3926.90.90</w:t>
            </w:r>
          </w:p>
        </w:tc>
        <w:tc>
          <w:tcPr>
            <w:tcW w:type="dxa" w:w="3960"/>
            <w:vAlign w:val="center"/>
            <w:tcMar>
              <w:top w:w="60" w:type="dxa"/>
              <w:start w:w="60" w:type="dxa"/>
              <w:bottom w:w="60" w:type="dxa"/>
              <w:end w:w="60" w:type="dxa"/>
            </w:tcMar>
          </w:tcPr>
          <w:p>
            <w:r/>
            <w:r>
              <w:rPr>
                <w:rFonts w:ascii="Aptos" w:hAnsi="Aptos"/>
                <w:b w:val="0"/>
                <w:sz w:val="11"/>
              </w:rPr>
              <w:t>other finished plastic articles — commercial grade specification 07</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CR-TAR-0405</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3918.10.90</w:t>
            </w:r>
          </w:p>
        </w:tc>
        <w:tc>
          <w:tcPr>
            <w:tcW w:type="dxa" w:w="3960"/>
            <w:vAlign w:val="center"/>
            <w:tcMar>
              <w:top w:w="60" w:type="dxa"/>
              <w:start w:w="60" w:type="dxa"/>
              <w:bottom w:w="60" w:type="dxa"/>
              <w:end w:w="60" w:type="dxa"/>
            </w:tcMar>
          </w:tcPr>
          <w:p>
            <w:r/>
            <w:r>
              <w:rPr>
                <w:rFonts w:ascii="Aptos" w:hAnsi="Aptos"/>
                <w:b w:val="0"/>
                <w:sz w:val="11"/>
              </w:rPr>
              <w:t>plastic floor and wall coverings — commercial grade specification 08</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CR-TAR-0406</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3923.21.90</w:t>
            </w:r>
          </w:p>
        </w:tc>
        <w:tc>
          <w:tcPr>
            <w:tcW w:type="dxa" w:w="3960"/>
            <w:vAlign w:val="center"/>
            <w:tcMar>
              <w:top w:w="60" w:type="dxa"/>
              <w:start w:w="60" w:type="dxa"/>
              <w:bottom w:w="60" w:type="dxa"/>
              <w:end w:w="60" w:type="dxa"/>
            </w:tcMar>
          </w:tcPr>
          <w:p>
            <w:r/>
            <w:r>
              <w:rPr>
                <w:rFonts w:ascii="Aptos" w:hAnsi="Aptos"/>
                <w:b w:val="0"/>
                <w:sz w:val="11"/>
              </w:rPr>
              <w:t>plastic packing articles — commercial grade specification 09</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CR-TAR-0407</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3919.10.99</w:t>
            </w:r>
          </w:p>
        </w:tc>
        <w:tc>
          <w:tcPr>
            <w:tcW w:type="dxa" w:w="3960"/>
            <w:vAlign w:val="center"/>
            <w:tcMar>
              <w:top w:w="60" w:type="dxa"/>
              <w:start w:w="60" w:type="dxa"/>
              <w:bottom w:w="60" w:type="dxa"/>
              <w:end w:w="60" w:type="dxa"/>
            </w:tcMar>
          </w:tcPr>
          <w:p>
            <w:r/>
            <w:r>
              <w:rPr>
                <w:rFonts w:ascii="Aptos" w:hAnsi="Aptos"/>
                <w:b w:val="0"/>
                <w:sz w:val="11"/>
              </w:rPr>
              <w:t>self-adhesive plastic products — commercial grade specification 10</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CR-TAR-0408</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3924.10.00</w:t>
            </w:r>
          </w:p>
        </w:tc>
        <w:tc>
          <w:tcPr>
            <w:tcW w:type="dxa" w:w="3960"/>
            <w:vAlign w:val="center"/>
            <w:tcMar>
              <w:top w:w="60" w:type="dxa"/>
              <w:start w:w="60" w:type="dxa"/>
              <w:bottom w:w="60" w:type="dxa"/>
              <w:end w:w="60" w:type="dxa"/>
            </w:tcMar>
          </w:tcPr>
          <w:p>
            <w:r/>
            <w:r>
              <w:rPr>
                <w:rFonts w:ascii="Aptos" w:hAnsi="Aptos"/>
                <w:b w:val="0"/>
                <w:sz w:val="11"/>
              </w:rPr>
              <w:t>plastic household articles — consumer finished specification 11</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CR-TAR-0409</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3926.90.90</w:t>
            </w:r>
          </w:p>
        </w:tc>
        <w:tc>
          <w:tcPr>
            <w:tcW w:type="dxa" w:w="3960"/>
            <w:vAlign w:val="center"/>
            <w:tcMar>
              <w:top w:w="60" w:type="dxa"/>
              <w:start w:w="60" w:type="dxa"/>
              <w:bottom w:w="60" w:type="dxa"/>
              <w:end w:w="60" w:type="dxa"/>
            </w:tcMar>
          </w:tcPr>
          <w:p>
            <w:r/>
            <w:r>
              <w:rPr>
                <w:rFonts w:ascii="Aptos" w:hAnsi="Aptos"/>
                <w:b w:val="0"/>
                <w:sz w:val="11"/>
              </w:rPr>
              <w:t>other finished plastic articles — consumer finished specification 12</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CR-TAR-0410</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3918.10.90</w:t>
            </w:r>
          </w:p>
        </w:tc>
        <w:tc>
          <w:tcPr>
            <w:tcW w:type="dxa" w:w="3960"/>
            <w:vAlign w:val="center"/>
            <w:tcMar>
              <w:top w:w="60" w:type="dxa"/>
              <w:start w:w="60" w:type="dxa"/>
              <w:bottom w:w="60" w:type="dxa"/>
              <w:end w:w="60" w:type="dxa"/>
            </w:tcMar>
          </w:tcPr>
          <w:p>
            <w:r/>
            <w:r>
              <w:rPr>
                <w:rFonts w:ascii="Aptos" w:hAnsi="Aptos"/>
                <w:b w:val="0"/>
                <w:sz w:val="11"/>
              </w:rPr>
              <w:t>plastic floor and wall coverings — consumer finished specification 13</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CR-TAR-0411</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3923.21.90</w:t>
            </w:r>
          </w:p>
        </w:tc>
        <w:tc>
          <w:tcPr>
            <w:tcW w:type="dxa" w:w="3960"/>
            <w:vAlign w:val="center"/>
            <w:tcMar>
              <w:top w:w="60" w:type="dxa"/>
              <w:start w:w="60" w:type="dxa"/>
              <w:bottom w:w="60" w:type="dxa"/>
              <w:end w:w="60" w:type="dxa"/>
            </w:tcMar>
          </w:tcPr>
          <w:p>
            <w:r/>
            <w:r>
              <w:rPr>
                <w:rFonts w:ascii="Aptos" w:hAnsi="Aptos"/>
                <w:b w:val="0"/>
                <w:sz w:val="11"/>
              </w:rPr>
              <w:t>plastic packing articles — consumer finished specification 14</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CR-TAR-0412</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3919.10.99</w:t>
            </w:r>
          </w:p>
        </w:tc>
        <w:tc>
          <w:tcPr>
            <w:tcW w:type="dxa" w:w="3960"/>
            <w:vAlign w:val="center"/>
            <w:tcMar>
              <w:top w:w="60" w:type="dxa"/>
              <w:start w:w="60" w:type="dxa"/>
              <w:bottom w:w="60" w:type="dxa"/>
              <w:end w:w="60" w:type="dxa"/>
            </w:tcMar>
          </w:tcPr>
          <w:p>
            <w:r/>
            <w:r>
              <w:rPr>
                <w:rFonts w:ascii="Aptos" w:hAnsi="Aptos"/>
                <w:b w:val="0"/>
                <w:sz w:val="11"/>
              </w:rPr>
              <w:t>self-adhesive plastic products — consumer finished specification 15</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CR-TAR-0413</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3924.10.00</w:t>
            </w:r>
          </w:p>
        </w:tc>
        <w:tc>
          <w:tcPr>
            <w:tcW w:type="dxa" w:w="3960"/>
            <w:vAlign w:val="center"/>
            <w:tcMar>
              <w:top w:w="60" w:type="dxa"/>
              <w:start w:w="60" w:type="dxa"/>
              <w:bottom w:w="60" w:type="dxa"/>
              <w:end w:w="60" w:type="dxa"/>
            </w:tcMar>
          </w:tcPr>
          <w:p>
            <w:r/>
            <w:r>
              <w:rPr>
                <w:rFonts w:ascii="Aptos" w:hAnsi="Aptos"/>
                <w:b w:val="0"/>
                <w:sz w:val="11"/>
              </w:rPr>
              <w:t>plastic household articles — premium finished specification 16</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CR-TAR-0414</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3926.90.90</w:t>
            </w:r>
          </w:p>
        </w:tc>
        <w:tc>
          <w:tcPr>
            <w:tcW w:type="dxa" w:w="3960"/>
            <w:vAlign w:val="center"/>
            <w:tcMar>
              <w:top w:w="60" w:type="dxa"/>
              <w:start w:w="60" w:type="dxa"/>
              <w:bottom w:w="60" w:type="dxa"/>
              <w:end w:w="60" w:type="dxa"/>
            </w:tcMar>
          </w:tcPr>
          <w:p>
            <w:r/>
            <w:r>
              <w:rPr>
                <w:rFonts w:ascii="Aptos" w:hAnsi="Aptos"/>
                <w:b w:val="0"/>
                <w:sz w:val="11"/>
              </w:rPr>
              <w:t>other finished plastic articles — premium finished specification 17</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CR-TAR-0415</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3918.10.90</w:t>
            </w:r>
          </w:p>
        </w:tc>
        <w:tc>
          <w:tcPr>
            <w:tcW w:type="dxa" w:w="3960"/>
            <w:vAlign w:val="center"/>
            <w:tcMar>
              <w:top w:w="60" w:type="dxa"/>
              <w:start w:w="60" w:type="dxa"/>
              <w:bottom w:w="60" w:type="dxa"/>
              <w:end w:w="60" w:type="dxa"/>
            </w:tcMar>
          </w:tcPr>
          <w:p>
            <w:r/>
            <w:r>
              <w:rPr>
                <w:rFonts w:ascii="Aptos" w:hAnsi="Aptos"/>
                <w:b w:val="0"/>
                <w:sz w:val="11"/>
              </w:rPr>
              <w:t>plastic floor and wall coverings — premium finished specification 18</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CR-TAR-0416</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3923.21.90</w:t>
            </w:r>
          </w:p>
        </w:tc>
        <w:tc>
          <w:tcPr>
            <w:tcW w:type="dxa" w:w="3960"/>
            <w:vAlign w:val="center"/>
            <w:tcMar>
              <w:top w:w="60" w:type="dxa"/>
              <w:start w:w="60" w:type="dxa"/>
              <w:bottom w:w="60" w:type="dxa"/>
              <w:end w:w="60" w:type="dxa"/>
            </w:tcMar>
          </w:tcPr>
          <w:p>
            <w:r/>
            <w:r>
              <w:rPr>
                <w:rFonts w:ascii="Aptos" w:hAnsi="Aptos"/>
                <w:b w:val="0"/>
                <w:sz w:val="11"/>
              </w:rPr>
              <w:t>plastic packing articles — premium finished specification 19</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CR-TAR-0417</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3919.10.99</w:t>
            </w:r>
          </w:p>
        </w:tc>
        <w:tc>
          <w:tcPr>
            <w:tcW w:type="dxa" w:w="3960"/>
            <w:vAlign w:val="center"/>
            <w:tcMar>
              <w:top w:w="60" w:type="dxa"/>
              <w:start w:w="60" w:type="dxa"/>
              <w:bottom w:w="60" w:type="dxa"/>
              <w:end w:w="60" w:type="dxa"/>
            </w:tcMar>
          </w:tcPr>
          <w:p>
            <w:r/>
            <w:r>
              <w:rPr>
                <w:rFonts w:ascii="Aptos" w:hAnsi="Aptos"/>
                <w:b w:val="0"/>
                <w:sz w:val="11"/>
              </w:rPr>
              <w:t>self-adhesive plastic products — premium finished specification 20</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CR-TAR-0418</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3924.10.00</w:t>
            </w:r>
          </w:p>
        </w:tc>
        <w:tc>
          <w:tcPr>
            <w:tcW w:type="dxa" w:w="3960"/>
            <w:vAlign w:val="center"/>
            <w:tcMar>
              <w:top w:w="60" w:type="dxa"/>
              <w:start w:w="60" w:type="dxa"/>
              <w:bottom w:w="60" w:type="dxa"/>
              <w:end w:w="60" w:type="dxa"/>
            </w:tcMar>
          </w:tcPr>
          <w:p>
            <w:r/>
            <w:r>
              <w:rPr>
                <w:rFonts w:ascii="Aptos" w:hAnsi="Aptos"/>
                <w:b w:val="0"/>
                <w:sz w:val="11"/>
              </w:rPr>
              <w:t>plastic household articles — standard finished specification 21</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CR-TAR-0419</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3926.90.90</w:t>
            </w:r>
          </w:p>
        </w:tc>
        <w:tc>
          <w:tcPr>
            <w:tcW w:type="dxa" w:w="3960"/>
            <w:vAlign w:val="center"/>
            <w:tcMar>
              <w:top w:w="60" w:type="dxa"/>
              <w:start w:w="60" w:type="dxa"/>
              <w:bottom w:w="60" w:type="dxa"/>
              <w:end w:w="60" w:type="dxa"/>
            </w:tcMar>
          </w:tcPr>
          <w:p>
            <w:r/>
            <w:r>
              <w:rPr>
                <w:rFonts w:ascii="Aptos" w:hAnsi="Aptos"/>
                <w:b w:val="0"/>
                <w:sz w:val="11"/>
              </w:rPr>
              <w:t>other finished plastic articles — standard finished specification 22</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CR-TAR-0420</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3918.10.90</w:t>
            </w:r>
          </w:p>
        </w:tc>
        <w:tc>
          <w:tcPr>
            <w:tcW w:type="dxa" w:w="3960"/>
            <w:vAlign w:val="center"/>
            <w:tcMar>
              <w:top w:w="60" w:type="dxa"/>
              <w:start w:w="60" w:type="dxa"/>
              <w:bottom w:w="60" w:type="dxa"/>
              <w:end w:w="60" w:type="dxa"/>
            </w:tcMar>
          </w:tcPr>
          <w:p>
            <w:r/>
            <w:r>
              <w:rPr>
                <w:rFonts w:ascii="Aptos" w:hAnsi="Aptos"/>
                <w:b w:val="0"/>
                <w:sz w:val="11"/>
              </w:rPr>
              <w:t>plastic floor and wall coverings — standard finished specification 23</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CR-TAR-0421</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3923.21.90</w:t>
            </w:r>
          </w:p>
        </w:tc>
        <w:tc>
          <w:tcPr>
            <w:tcW w:type="dxa" w:w="3960"/>
            <w:vAlign w:val="center"/>
            <w:tcMar>
              <w:top w:w="60" w:type="dxa"/>
              <w:start w:w="60" w:type="dxa"/>
              <w:bottom w:w="60" w:type="dxa"/>
              <w:end w:w="60" w:type="dxa"/>
            </w:tcMar>
          </w:tcPr>
          <w:p>
            <w:r/>
            <w:r>
              <w:rPr>
                <w:rFonts w:ascii="Aptos" w:hAnsi="Aptos"/>
                <w:b w:val="0"/>
                <w:sz w:val="11"/>
              </w:rPr>
              <w:t>plastic packing articles — standard finished specification 24</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CR-TAR-0422</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3919.10.99</w:t>
            </w:r>
          </w:p>
        </w:tc>
        <w:tc>
          <w:tcPr>
            <w:tcW w:type="dxa" w:w="3960"/>
            <w:vAlign w:val="center"/>
            <w:tcMar>
              <w:top w:w="60" w:type="dxa"/>
              <w:start w:w="60" w:type="dxa"/>
              <w:bottom w:w="60" w:type="dxa"/>
              <w:end w:w="60" w:type="dxa"/>
            </w:tcMar>
          </w:tcPr>
          <w:p>
            <w:r/>
            <w:r>
              <w:rPr>
                <w:rFonts w:ascii="Aptos" w:hAnsi="Aptos"/>
                <w:b w:val="0"/>
                <w:sz w:val="11"/>
              </w:rPr>
              <w:t>self-adhesive plastic products — standard finished specification 25</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CR-TAR-0423</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3924.10.00</w:t>
            </w:r>
          </w:p>
        </w:tc>
        <w:tc>
          <w:tcPr>
            <w:tcW w:type="dxa" w:w="3960"/>
            <w:vAlign w:val="center"/>
            <w:tcMar>
              <w:top w:w="60" w:type="dxa"/>
              <w:start w:w="60" w:type="dxa"/>
              <w:bottom w:w="60" w:type="dxa"/>
              <w:end w:w="60" w:type="dxa"/>
            </w:tcMar>
          </w:tcPr>
          <w:p>
            <w:r/>
            <w:r>
              <w:rPr>
                <w:rFonts w:ascii="Aptos" w:hAnsi="Aptos"/>
                <w:b w:val="0"/>
                <w:sz w:val="11"/>
              </w:rPr>
              <w:t>plastic household articles — packaged for retail specification 26</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CR-TAR-0424</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3926.90.90</w:t>
            </w:r>
          </w:p>
        </w:tc>
        <w:tc>
          <w:tcPr>
            <w:tcW w:type="dxa" w:w="3960"/>
            <w:vAlign w:val="center"/>
            <w:tcMar>
              <w:top w:w="60" w:type="dxa"/>
              <w:start w:w="60" w:type="dxa"/>
              <w:bottom w:w="60" w:type="dxa"/>
              <w:end w:w="60" w:type="dxa"/>
            </w:tcMar>
          </w:tcPr>
          <w:p>
            <w:r/>
            <w:r>
              <w:rPr>
                <w:rFonts w:ascii="Aptos" w:hAnsi="Aptos"/>
                <w:b w:val="0"/>
                <w:sz w:val="11"/>
              </w:rPr>
              <w:t>other finished plastic articles — packaged for retail specification 27</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CR-TAR-0425</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3918.10.90</w:t>
            </w:r>
          </w:p>
        </w:tc>
        <w:tc>
          <w:tcPr>
            <w:tcW w:type="dxa" w:w="3960"/>
            <w:vAlign w:val="center"/>
            <w:tcMar>
              <w:top w:w="60" w:type="dxa"/>
              <w:start w:w="60" w:type="dxa"/>
              <w:bottom w:w="60" w:type="dxa"/>
              <w:end w:w="60" w:type="dxa"/>
            </w:tcMar>
          </w:tcPr>
          <w:p>
            <w:r/>
            <w:r>
              <w:rPr>
                <w:rFonts w:ascii="Aptos" w:hAnsi="Aptos"/>
                <w:b w:val="0"/>
                <w:sz w:val="11"/>
              </w:rPr>
              <w:t>plastic floor and wall coverings — packaged for retail specification 28</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CR-TAR-0426</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3923.21.90</w:t>
            </w:r>
          </w:p>
        </w:tc>
        <w:tc>
          <w:tcPr>
            <w:tcW w:type="dxa" w:w="3960"/>
            <w:vAlign w:val="center"/>
            <w:tcMar>
              <w:top w:w="60" w:type="dxa"/>
              <w:start w:w="60" w:type="dxa"/>
              <w:bottom w:w="60" w:type="dxa"/>
              <w:end w:w="60" w:type="dxa"/>
            </w:tcMar>
          </w:tcPr>
          <w:p>
            <w:r/>
            <w:r>
              <w:rPr>
                <w:rFonts w:ascii="Aptos" w:hAnsi="Aptos"/>
                <w:b w:val="0"/>
                <w:sz w:val="11"/>
              </w:rPr>
              <w:t>plastic packing articles — packaged for retail specification 29</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CR-TAR-0427</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3919.10.99</w:t>
            </w:r>
          </w:p>
        </w:tc>
        <w:tc>
          <w:tcPr>
            <w:tcW w:type="dxa" w:w="3960"/>
            <w:vAlign w:val="center"/>
            <w:tcMar>
              <w:top w:w="60" w:type="dxa"/>
              <w:start w:w="60" w:type="dxa"/>
              <w:bottom w:w="60" w:type="dxa"/>
              <w:end w:w="60" w:type="dxa"/>
            </w:tcMar>
          </w:tcPr>
          <w:p>
            <w:r/>
            <w:r>
              <w:rPr>
                <w:rFonts w:ascii="Aptos" w:hAnsi="Aptos"/>
                <w:b w:val="0"/>
                <w:sz w:val="11"/>
              </w:rPr>
              <w:t>self-adhesive plastic products — packaged for retail specification 30</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CR-TAR-0428</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3924.10.00</w:t>
            </w:r>
          </w:p>
        </w:tc>
        <w:tc>
          <w:tcPr>
            <w:tcW w:type="dxa" w:w="3960"/>
            <w:vAlign w:val="center"/>
            <w:tcMar>
              <w:top w:w="60" w:type="dxa"/>
              <w:start w:w="60" w:type="dxa"/>
              <w:bottom w:w="60" w:type="dxa"/>
              <w:end w:w="60" w:type="dxa"/>
            </w:tcMar>
          </w:tcPr>
          <w:p>
            <w:r/>
            <w:r>
              <w:rPr>
                <w:rFonts w:ascii="Aptos" w:hAnsi="Aptos"/>
                <w:b w:val="0"/>
                <w:sz w:val="11"/>
              </w:rPr>
              <w:t>plastic household articles — non-specialty specification 31</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CR-TAR-0429</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3926.90.90</w:t>
            </w:r>
          </w:p>
        </w:tc>
        <w:tc>
          <w:tcPr>
            <w:tcW w:type="dxa" w:w="3960"/>
            <w:vAlign w:val="center"/>
            <w:tcMar>
              <w:top w:w="60" w:type="dxa"/>
              <w:start w:w="60" w:type="dxa"/>
              <w:bottom w:w="60" w:type="dxa"/>
              <w:end w:w="60" w:type="dxa"/>
            </w:tcMar>
          </w:tcPr>
          <w:p>
            <w:r/>
            <w:r>
              <w:rPr>
                <w:rFonts w:ascii="Aptos" w:hAnsi="Aptos"/>
                <w:b w:val="0"/>
                <w:sz w:val="11"/>
              </w:rPr>
              <w:t>other finished plastic articles — non-specialty specification 32</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CR-TAR-0430</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3918.10.90</w:t>
            </w:r>
          </w:p>
        </w:tc>
        <w:tc>
          <w:tcPr>
            <w:tcW w:type="dxa" w:w="3960"/>
            <w:vAlign w:val="center"/>
            <w:tcMar>
              <w:top w:w="60" w:type="dxa"/>
              <w:start w:w="60" w:type="dxa"/>
              <w:bottom w:w="60" w:type="dxa"/>
              <w:end w:w="60" w:type="dxa"/>
            </w:tcMar>
          </w:tcPr>
          <w:p>
            <w:r/>
            <w:r>
              <w:rPr>
                <w:rFonts w:ascii="Aptos" w:hAnsi="Aptos"/>
                <w:b w:val="0"/>
                <w:sz w:val="11"/>
              </w:rPr>
              <w:t>plastic floor and wall coverings — non-specialty specification 33</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CR-TAR-0431</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3923.21.90</w:t>
            </w:r>
          </w:p>
        </w:tc>
        <w:tc>
          <w:tcPr>
            <w:tcW w:type="dxa" w:w="3960"/>
            <w:vAlign w:val="center"/>
            <w:tcMar>
              <w:top w:w="60" w:type="dxa"/>
              <w:start w:w="60" w:type="dxa"/>
              <w:bottom w:w="60" w:type="dxa"/>
              <w:end w:w="60" w:type="dxa"/>
            </w:tcMar>
          </w:tcPr>
          <w:p>
            <w:r/>
            <w:r>
              <w:rPr>
                <w:rFonts w:ascii="Aptos" w:hAnsi="Aptos"/>
                <w:b w:val="0"/>
                <w:sz w:val="11"/>
              </w:rPr>
              <w:t>plastic packing articles — non-specialty specification 34</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CR-TAR-0432</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3919.10.99</w:t>
            </w:r>
          </w:p>
        </w:tc>
        <w:tc>
          <w:tcPr>
            <w:tcW w:type="dxa" w:w="3960"/>
            <w:vAlign w:val="center"/>
            <w:tcMar>
              <w:top w:w="60" w:type="dxa"/>
              <w:start w:w="60" w:type="dxa"/>
              <w:bottom w:w="60" w:type="dxa"/>
              <w:end w:w="60" w:type="dxa"/>
            </w:tcMar>
          </w:tcPr>
          <w:p>
            <w:r/>
            <w:r>
              <w:rPr>
                <w:rFonts w:ascii="Aptos" w:hAnsi="Aptos"/>
                <w:b w:val="0"/>
                <w:sz w:val="11"/>
              </w:rPr>
              <w:t>self-adhesive plastic products — non-specialty specification 35</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CR-TAR-0433</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3924.10.00</w:t>
            </w:r>
          </w:p>
        </w:tc>
        <w:tc>
          <w:tcPr>
            <w:tcW w:type="dxa" w:w="3960"/>
            <w:vAlign w:val="center"/>
            <w:tcMar>
              <w:top w:w="60" w:type="dxa"/>
              <w:start w:w="60" w:type="dxa"/>
              <w:bottom w:w="60" w:type="dxa"/>
              <w:end w:w="60" w:type="dxa"/>
            </w:tcMar>
          </w:tcPr>
          <w:p>
            <w:r/>
            <w:r>
              <w:rPr>
                <w:rFonts w:ascii="Aptos" w:hAnsi="Aptos"/>
                <w:b w:val="0"/>
                <w:sz w:val="11"/>
              </w:rPr>
              <w:t>plastic household articles — non-certified critical-use specification 36</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CR-TAR-0434</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3926.90.90</w:t>
            </w:r>
          </w:p>
        </w:tc>
        <w:tc>
          <w:tcPr>
            <w:tcW w:type="dxa" w:w="3960"/>
            <w:vAlign w:val="center"/>
            <w:tcMar>
              <w:top w:w="60" w:type="dxa"/>
              <w:start w:w="60" w:type="dxa"/>
              <w:bottom w:w="60" w:type="dxa"/>
              <w:end w:w="60" w:type="dxa"/>
            </w:tcMar>
          </w:tcPr>
          <w:p>
            <w:r/>
            <w:r>
              <w:rPr>
                <w:rFonts w:ascii="Aptos" w:hAnsi="Aptos"/>
                <w:b w:val="0"/>
                <w:sz w:val="11"/>
              </w:rPr>
              <w:t>other finished plastic articles — non-certified critical-use specification 37</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CR-TAR-0435</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3918.10.90</w:t>
            </w:r>
          </w:p>
        </w:tc>
        <w:tc>
          <w:tcPr>
            <w:tcW w:type="dxa" w:w="3960"/>
            <w:vAlign w:val="center"/>
            <w:tcMar>
              <w:top w:w="60" w:type="dxa"/>
              <w:start w:w="60" w:type="dxa"/>
              <w:bottom w:w="60" w:type="dxa"/>
              <w:end w:w="60" w:type="dxa"/>
            </w:tcMar>
          </w:tcPr>
          <w:p>
            <w:r/>
            <w:r>
              <w:rPr>
                <w:rFonts w:ascii="Aptos" w:hAnsi="Aptos"/>
                <w:b w:val="0"/>
                <w:sz w:val="11"/>
              </w:rPr>
              <w:t>plastic floor and wall coverings — non-certified critical-use specification 38</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CR-TAR-0436</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3923.21.90</w:t>
            </w:r>
          </w:p>
        </w:tc>
        <w:tc>
          <w:tcPr>
            <w:tcW w:type="dxa" w:w="3960"/>
            <w:vAlign w:val="center"/>
            <w:tcMar>
              <w:top w:w="60" w:type="dxa"/>
              <w:start w:w="60" w:type="dxa"/>
              <w:bottom w:w="60" w:type="dxa"/>
              <w:end w:w="60" w:type="dxa"/>
            </w:tcMar>
          </w:tcPr>
          <w:p>
            <w:r/>
            <w:r>
              <w:rPr>
                <w:rFonts w:ascii="Aptos" w:hAnsi="Aptos"/>
                <w:b w:val="0"/>
                <w:sz w:val="11"/>
              </w:rPr>
              <w:t>plastic packing articles — non-certified critical-use specification 39</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CR-TAR-0437</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3919.10.99</w:t>
            </w:r>
          </w:p>
        </w:tc>
        <w:tc>
          <w:tcPr>
            <w:tcW w:type="dxa" w:w="3960"/>
            <w:vAlign w:val="center"/>
            <w:tcMar>
              <w:top w:w="60" w:type="dxa"/>
              <w:start w:w="60" w:type="dxa"/>
              <w:bottom w:w="60" w:type="dxa"/>
              <w:end w:w="60" w:type="dxa"/>
            </w:tcMar>
          </w:tcPr>
          <w:p>
            <w:r/>
            <w:r>
              <w:rPr>
                <w:rFonts w:ascii="Aptos" w:hAnsi="Aptos"/>
                <w:b w:val="0"/>
                <w:sz w:val="11"/>
              </w:rPr>
              <w:t>self-adhesive plastic products — non-certified critical-use specification 40</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CR-TAR-0438</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3924.10.00</w:t>
            </w:r>
          </w:p>
        </w:tc>
        <w:tc>
          <w:tcPr>
            <w:tcW w:type="dxa" w:w="3960"/>
            <w:vAlign w:val="center"/>
            <w:tcMar>
              <w:top w:w="60" w:type="dxa"/>
              <w:start w:w="60" w:type="dxa"/>
              <w:bottom w:w="60" w:type="dxa"/>
              <w:end w:w="60" w:type="dxa"/>
            </w:tcMar>
          </w:tcPr>
          <w:p>
            <w:r/>
            <w:r>
              <w:rPr>
                <w:rFonts w:ascii="Aptos" w:hAnsi="Aptos"/>
                <w:b w:val="0"/>
                <w:sz w:val="11"/>
              </w:rPr>
              <w:t>plastic household articles — general-purpose specification 41</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CR-TAR-0439</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3926.90.90</w:t>
            </w:r>
          </w:p>
        </w:tc>
        <w:tc>
          <w:tcPr>
            <w:tcW w:type="dxa" w:w="3960"/>
            <w:vAlign w:val="center"/>
            <w:tcMar>
              <w:top w:w="60" w:type="dxa"/>
              <w:start w:w="60" w:type="dxa"/>
              <w:bottom w:w="60" w:type="dxa"/>
              <w:end w:w="60" w:type="dxa"/>
            </w:tcMar>
          </w:tcPr>
          <w:p>
            <w:r/>
            <w:r>
              <w:rPr>
                <w:rFonts w:ascii="Aptos" w:hAnsi="Aptos"/>
                <w:b w:val="0"/>
                <w:sz w:val="11"/>
              </w:rPr>
              <w:t>other finished plastic articles — general-purpose specification 42</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CR-TAR-0440</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3918.10.90</w:t>
            </w:r>
          </w:p>
        </w:tc>
        <w:tc>
          <w:tcPr>
            <w:tcW w:type="dxa" w:w="3960"/>
            <w:vAlign w:val="center"/>
            <w:tcMar>
              <w:top w:w="60" w:type="dxa"/>
              <w:start w:w="60" w:type="dxa"/>
              <w:bottom w:w="60" w:type="dxa"/>
              <w:end w:w="60" w:type="dxa"/>
            </w:tcMar>
          </w:tcPr>
          <w:p>
            <w:r/>
            <w:r>
              <w:rPr>
                <w:rFonts w:ascii="Aptos" w:hAnsi="Aptos"/>
                <w:b w:val="0"/>
                <w:sz w:val="11"/>
              </w:rPr>
              <w:t>plastic floor and wall coverings — general-purpose specification 43</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CR-TAR-0441</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3923.21.90</w:t>
            </w:r>
          </w:p>
        </w:tc>
        <w:tc>
          <w:tcPr>
            <w:tcW w:type="dxa" w:w="3960"/>
            <w:vAlign w:val="center"/>
            <w:tcMar>
              <w:top w:w="60" w:type="dxa"/>
              <w:start w:w="60" w:type="dxa"/>
              <w:bottom w:w="60" w:type="dxa"/>
              <w:end w:w="60" w:type="dxa"/>
            </w:tcMar>
          </w:tcPr>
          <w:p>
            <w:r/>
            <w:r>
              <w:rPr>
                <w:rFonts w:ascii="Aptos" w:hAnsi="Aptos"/>
                <w:b w:val="0"/>
                <w:sz w:val="11"/>
              </w:rPr>
              <w:t>plastic packing articles — general-purpose specification 44</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CR-TAR-0442</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3919.10.99</w:t>
            </w:r>
          </w:p>
        </w:tc>
        <w:tc>
          <w:tcPr>
            <w:tcW w:type="dxa" w:w="3960"/>
            <w:vAlign w:val="center"/>
            <w:tcMar>
              <w:top w:w="60" w:type="dxa"/>
              <w:start w:w="60" w:type="dxa"/>
              <w:bottom w:w="60" w:type="dxa"/>
              <w:end w:w="60" w:type="dxa"/>
            </w:tcMar>
          </w:tcPr>
          <w:p>
            <w:r/>
            <w:r>
              <w:rPr>
                <w:rFonts w:ascii="Aptos" w:hAnsi="Aptos"/>
                <w:b w:val="0"/>
                <w:sz w:val="11"/>
              </w:rPr>
              <w:t>self-adhesive plastic products — general-purpose specification 45</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CR-TAR-0443</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3924.10.00</w:t>
            </w:r>
          </w:p>
        </w:tc>
        <w:tc>
          <w:tcPr>
            <w:tcW w:type="dxa" w:w="3960"/>
            <w:vAlign w:val="center"/>
            <w:tcMar>
              <w:top w:w="60" w:type="dxa"/>
              <w:start w:w="60" w:type="dxa"/>
              <w:bottom w:w="60" w:type="dxa"/>
              <w:end w:w="60" w:type="dxa"/>
            </w:tcMar>
          </w:tcPr>
          <w:p>
            <w:r/>
            <w:r>
              <w:rPr>
                <w:rFonts w:ascii="Aptos" w:hAnsi="Aptos"/>
                <w:b w:val="0"/>
                <w:sz w:val="11"/>
              </w:rPr>
              <w:t>plastic household articles — decorative/consumer specification 46</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CR-TAR-0444</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3926.90.90</w:t>
            </w:r>
          </w:p>
        </w:tc>
        <w:tc>
          <w:tcPr>
            <w:tcW w:type="dxa" w:w="3960"/>
            <w:vAlign w:val="center"/>
            <w:tcMar>
              <w:top w:w="60" w:type="dxa"/>
              <w:start w:w="60" w:type="dxa"/>
              <w:bottom w:w="60" w:type="dxa"/>
              <w:end w:w="60" w:type="dxa"/>
            </w:tcMar>
          </w:tcPr>
          <w:p>
            <w:r/>
            <w:r>
              <w:rPr>
                <w:rFonts w:ascii="Aptos" w:hAnsi="Aptos"/>
                <w:b w:val="0"/>
                <w:sz w:val="11"/>
              </w:rPr>
              <w:t>other finished plastic articles — decorative/consumer specification 47</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CR-TAR-0445</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3918.10.90</w:t>
            </w:r>
          </w:p>
        </w:tc>
        <w:tc>
          <w:tcPr>
            <w:tcW w:type="dxa" w:w="3960"/>
            <w:vAlign w:val="center"/>
            <w:tcMar>
              <w:top w:w="60" w:type="dxa"/>
              <w:start w:w="60" w:type="dxa"/>
              <w:bottom w:w="60" w:type="dxa"/>
              <w:end w:w="60" w:type="dxa"/>
            </w:tcMar>
          </w:tcPr>
          <w:p>
            <w:r/>
            <w:r>
              <w:rPr>
                <w:rFonts w:ascii="Aptos" w:hAnsi="Aptos"/>
                <w:b w:val="0"/>
                <w:sz w:val="11"/>
              </w:rPr>
              <w:t>plastic floor and wall coverings — decorative/consumer specification 48</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CR-TAR-0446</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3923.21.90</w:t>
            </w:r>
          </w:p>
        </w:tc>
        <w:tc>
          <w:tcPr>
            <w:tcW w:type="dxa" w:w="3960"/>
            <w:vAlign w:val="center"/>
            <w:tcMar>
              <w:top w:w="60" w:type="dxa"/>
              <w:start w:w="60" w:type="dxa"/>
              <w:bottom w:w="60" w:type="dxa"/>
              <w:end w:w="60" w:type="dxa"/>
            </w:tcMar>
          </w:tcPr>
          <w:p>
            <w:r/>
            <w:r>
              <w:rPr>
                <w:rFonts w:ascii="Aptos" w:hAnsi="Aptos"/>
                <w:b w:val="0"/>
                <w:sz w:val="11"/>
              </w:rPr>
              <w:t>plastic packing articles — decorative/consumer specification 49</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CR-TAR-0447</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3919.10.99</w:t>
            </w:r>
          </w:p>
        </w:tc>
        <w:tc>
          <w:tcPr>
            <w:tcW w:type="dxa" w:w="3960"/>
            <w:vAlign w:val="center"/>
            <w:tcMar>
              <w:top w:w="60" w:type="dxa"/>
              <w:start w:w="60" w:type="dxa"/>
              <w:bottom w:w="60" w:type="dxa"/>
              <w:end w:w="60" w:type="dxa"/>
            </w:tcMar>
          </w:tcPr>
          <w:p>
            <w:r/>
            <w:r>
              <w:rPr>
                <w:rFonts w:ascii="Aptos" w:hAnsi="Aptos"/>
                <w:b w:val="0"/>
                <w:sz w:val="11"/>
              </w:rPr>
              <w:t>self-adhesive plastic products — decorative/consumer specification 50</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CR-TAR-0448</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3924.10.00</w:t>
            </w:r>
          </w:p>
        </w:tc>
        <w:tc>
          <w:tcPr>
            <w:tcW w:type="dxa" w:w="3960"/>
            <w:vAlign w:val="center"/>
            <w:tcMar>
              <w:top w:w="60" w:type="dxa"/>
              <w:start w:w="60" w:type="dxa"/>
              <w:bottom w:w="60" w:type="dxa"/>
              <w:end w:w="60" w:type="dxa"/>
            </w:tcMar>
          </w:tcPr>
          <w:p>
            <w:r/>
            <w:r>
              <w:rPr>
                <w:rFonts w:ascii="Aptos" w:hAnsi="Aptos"/>
                <w:b w:val="0"/>
                <w:sz w:val="11"/>
              </w:rPr>
              <w:t>plastic household articles — replacement-market specification 51</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CR-TAR-0449</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3926.90.90</w:t>
            </w:r>
          </w:p>
        </w:tc>
        <w:tc>
          <w:tcPr>
            <w:tcW w:type="dxa" w:w="3960"/>
            <w:vAlign w:val="center"/>
            <w:tcMar>
              <w:top w:w="60" w:type="dxa"/>
              <w:start w:w="60" w:type="dxa"/>
              <w:bottom w:w="60" w:type="dxa"/>
              <w:end w:w="60" w:type="dxa"/>
            </w:tcMar>
          </w:tcPr>
          <w:p>
            <w:r/>
            <w:r>
              <w:rPr>
                <w:rFonts w:ascii="Aptos" w:hAnsi="Aptos"/>
                <w:b w:val="0"/>
                <w:sz w:val="11"/>
              </w:rPr>
              <w:t>other finished plastic articles — replacement-market specification 52</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CR-TAR-0450</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3918.10.90</w:t>
            </w:r>
          </w:p>
        </w:tc>
        <w:tc>
          <w:tcPr>
            <w:tcW w:type="dxa" w:w="3960"/>
            <w:vAlign w:val="center"/>
            <w:tcMar>
              <w:top w:w="60" w:type="dxa"/>
              <w:start w:w="60" w:type="dxa"/>
              <w:bottom w:w="60" w:type="dxa"/>
              <w:end w:w="60" w:type="dxa"/>
            </w:tcMar>
          </w:tcPr>
          <w:p>
            <w:r/>
            <w:r>
              <w:rPr>
                <w:rFonts w:ascii="Aptos" w:hAnsi="Aptos"/>
                <w:b w:val="0"/>
                <w:sz w:val="11"/>
              </w:rPr>
              <w:t>plastic floor and wall coverings — replacement-market specification 53</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CR-TAR-0451</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3923.21.90</w:t>
            </w:r>
          </w:p>
        </w:tc>
        <w:tc>
          <w:tcPr>
            <w:tcW w:type="dxa" w:w="3960"/>
            <w:vAlign w:val="center"/>
            <w:tcMar>
              <w:top w:w="60" w:type="dxa"/>
              <w:start w:w="60" w:type="dxa"/>
              <w:bottom w:w="60" w:type="dxa"/>
              <w:end w:w="60" w:type="dxa"/>
            </w:tcMar>
          </w:tcPr>
          <w:p>
            <w:r/>
            <w:r>
              <w:rPr>
                <w:rFonts w:ascii="Aptos" w:hAnsi="Aptos"/>
                <w:b w:val="0"/>
                <w:sz w:val="11"/>
              </w:rPr>
              <w:t>plastic packing articles — replacement-market specification 54</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CR-TAR-0452</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3919.10.99</w:t>
            </w:r>
          </w:p>
        </w:tc>
        <w:tc>
          <w:tcPr>
            <w:tcW w:type="dxa" w:w="3960"/>
            <w:vAlign w:val="center"/>
            <w:tcMar>
              <w:top w:w="60" w:type="dxa"/>
              <w:start w:w="60" w:type="dxa"/>
              <w:bottom w:w="60" w:type="dxa"/>
              <w:end w:w="60" w:type="dxa"/>
            </w:tcMar>
          </w:tcPr>
          <w:p>
            <w:r/>
            <w:r>
              <w:rPr>
                <w:rFonts w:ascii="Aptos" w:hAnsi="Aptos"/>
                <w:b w:val="0"/>
                <w:sz w:val="11"/>
              </w:rPr>
              <w:t>self-adhesive plastic products — replacement-market specification 55</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CR-TAR-0453</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3924.10.00</w:t>
            </w:r>
          </w:p>
        </w:tc>
        <w:tc>
          <w:tcPr>
            <w:tcW w:type="dxa" w:w="3960"/>
            <w:vAlign w:val="center"/>
            <w:tcMar>
              <w:top w:w="60" w:type="dxa"/>
              <w:start w:w="60" w:type="dxa"/>
              <w:bottom w:w="60" w:type="dxa"/>
              <w:end w:w="60" w:type="dxa"/>
            </w:tcMar>
          </w:tcPr>
          <w:p>
            <w:r/>
            <w:r>
              <w:rPr>
                <w:rFonts w:ascii="Aptos" w:hAnsi="Aptos"/>
                <w:b w:val="0"/>
                <w:sz w:val="11"/>
              </w:rPr>
              <w:t>plastic household articles — non-OEM specification 56</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CR-TAR-0454</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3926.90.90</w:t>
            </w:r>
          </w:p>
        </w:tc>
        <w:tc>
          <w:tcPr>
            <w:tcW w:type="dxa" w:w="3960"/>
            <w:vAlign w:val="center"/>
            <w:tcMar>
              <w:top w:w="60" w:type="dxa"/>
              <w:start w:w="60" w:type="dxa"/>
              <w:bottom w:w="60" w:type="dxa"/>
              <w:end w:w="60" w:type="dxa"/>
            </w:tcMar>
          </w:tcPr>
          <w:p>
            <w:r/>
            <w:r>
              <w:rPr>
                <w:rFonts w:ascii="Aptos" w:hAnsi="Aptos"/>
                <w:b w:val="0"/>
                <w:sz w:val="11"/>
              </w:rPr>
              <w:t>other finished plastic articles — non-OEM specification 57</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CR-TAR-0455</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3918.10.90</w:t>
            </w:r>
          </w:p>
        </w:tc>
        <w:tc>
          <w:tcPr>
            <w:tcW w:type="dxa" w:w="3960"/>
            <w:vAlign w:val="center"/>
            <w:tcMar>
              <w:top w:w="60" w:type="dxa"/>
              <w:start w:w="60" w:type="dxa"/>
              <w:bottom w:w="60" w:type="dxa"/>
              <w:end w:w="60" w:type="dxa"/>
            </w:tcMar>
          </w:tcPr>
          <w:p>
            <w:r/>
            <w:r>
              <w:rPr>
                <w:rFonts w:ascii="Aptos" w:hAnsi="Aptos"/>
                <w:b w:val="0"/>
                <w:sz w:val="11"/>
              </w:rPr>
              <w:t>plastic floor and wall coverings — non-OEM specification 58</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CR-TAR-0456</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3923.21.90</w:t>
            </w:r>
          </w:p>
        </w:tc>
        <w:tc>
          <w:tcPr>
            <w:tcW w:type="dxa" w:w="3960"/>
            <w:vAlign w:val="center"/>
            <w:tcMar>
              <w:top w:w="60" w:type="dxa"/>
              <w:start w:w="60" w:type="dxa"/>
              <w:bottom w:w="60" w:type="dxa"/>
              <w:end w:w="60" w:type="dxa"/>
            </w:tcMar>
          </w:tcPr>
          <w:p>
            <w:r/>
            <w:r>
              <w:rPr>
                <w:rFonts w:ascii="Aptos" w:hAnsi="Aptos"/>
                <w:b w:val="0"/>
                <w:sz w:val="11"/>
              </w:rPr>
              <w:t>plastic packing articles — non-OEM specification 59</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CR-TAR-0457</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3919.10.99</w:t>
            </w:r>
          </w:p>
        </w:tc>
        <w:tc>
          <w:tcPr>
            <w:tcW w:type="dxa" w:w="3960"/>
            <w:vAlign w:val="center"/>
            <w:tcMar>
              <w:top w:w="60" w:type="dxa"/>
              <w:start w:w="60" w:type="dxa"/>
              <w:bottom w:w="60" w:type="dxa"/>
              <w:end w:w="60" w:type="dxa"/>
            </w:tcMar>
          </w:tcPr>
          <w:p>
            <w:r/>
            <w:r>
              <w:rPr>
                <w:rFonts w:ascii="Aptos" w:hAnsi="Aptos"/>
                <w:b w:val="0"/>
                <w:sz w:val="11"/>
              </w:rPr>
              <w:t>self-adhesive plastic products — non-OEM specification 60</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CR-TAR-0458</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3924.10.00</w:t>
            </w:r>
          </w:p>
        </w:tc>
        <w:tc>
          <w:tcPr>
            <w:tcW w:type="dxa" w:w="3960"/>
            <w:vAlign w:val="center"/>
            <w:tcMar>
              <w:top w:w="60" w:type="dxa"/>
              <w:start w:w="60" w:type="dxa"/>
              <w:bottom w:w="60" w:type="dxa"/>
              <w:end w:w="60" w:type="dxa"/>
            </w:tcMar>
          </w:tcPr>
          <w:p>
            <w:r/>
            <w:r>
              <w:rPr>
                <w:rFonts w:ascii="Aptos" w:hAnsi="Aptos"/>
                <w:b w:val="0"/>
                <w:sz w:val="11"/>
              </w:rPr>
              <w:t>plastic household articles — small-format specification 61</w:t>
            </w:r>
          </w:p>
        </w:tc>
        <w:tc>
          <w:tcPr>
            <w:tcW w:type="dxa" w:w="1037"/>
            <w:vAlign w:val="center"/>
            <w:tcMar>
              <w:top w:w="60" w:type="dxa"/>
              <w:start w:w="60" w:type="dxa"/>
              <w:bottom w:w="60" w:type="dxa"/>
              <w:end w:w="60" w:type="dxa"/>
            </w:tcMar>
          </w:tcPr>
          <w:p>
            <w:r/>
            <w:r>
              <w:rPr>
                <w:rFonts w:ascii="Aptos" w:hAnsi="Aptos"/>
                <w:b w:val="0"/>
                <w:sz w:val="11"/>
              </w:rPr>
              <w:t>25.806</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CR-TAR-0459</w:t>
            </w:r>
          </w:p>
        </w:tc>
        <w:tc>
          <w:tcPr>
            <w:tcW w:type="dxa" w:w="1699"/>
            <w:vAlign w:val="center"/>
            <w:tcMar>
              <w:top w:w="60" w:type="dxa"/>
              <w:start w:w="60" w:type="dxa"/>
              <w:bottom w:w="60" w:type="dxa"/>
              <w:end w:w="60" w:type="dxa"/>
            </w:tcMar>
          </w:tcPr>
          <w:p>
            <w:r/>
            <w:r>
              <w:rPr>
                <w:rFonts w:ascii="Aptos" w:hAnsi="Aptos"/>
                <w:b w:val="0"/>
                <w:sz w:val="11"/>
              </w:rPr>
              <w:t>Plastics &amp; finished polymer goods</w:t>
            </w:r>
          </w:p>
        </w:tc>
        <w:tc>
          <w:tcPr>
            <w:tcW w:type="dxa" w:w="792"/>
            <w:vAlign w:val="center"/>
            <w:tcMar>
              <w:top w:w="60" w:type="dxa"/>
              <w:start w:w="60" w:type="dxa"/>
              <w:bottom w:w="60" w:type="dxa"/>
              <w:end w:w="60" w:type="dxa"/>
            </w:tcMar>
          </w:tcPr>
          <w:p>
            <w:r>
              <w:rPr>
                <w:rFonts w:ascii="Aptos" w:hAnsi="Aptos"/>
                <w:sz w:val="11"/>
              </w:rPr>
              <w:t>3926.90.90</w:t>
            </w:r>
          </w:p>
        </w:tc>
        <w:tc>
          <w:tcPr>
            <w:tcW w:type="dxa" w:w="3960"/>
            <w:vAlign w:val="center"/>
            <w:tcMar>
              <w:top w:w="60" w:type="dxa"/>
              <w:start w:w="60" w:type="dxa"/>
              <w:bottom w:w="60" w:type="dxa"/>
              <w:end w:w="60" w:type="dxa"/>
            </w:tcMar>
          </w:tcPr>
          <w:p>
            <w:r/>
            <w:r>
              <w:rPr>
                <w:rFonts w:ascii="Aptos" w:hAnsi="Aptos"/>
                <w:b w:val="0"/>
                <w:sz w:val="11"/>
              </w:rPr>
              <w:t>other finished plastic articles — small-format specification 62</w:t>
            </w:r>
          </w:p>
        </w:tc>
        <w:tc>
          <w:tcPr>
            <w:tcW w:type="dxa" w:w="1037"/>
            <w:vAlign w:val="center"/>
            <w:tcMar>
              <w:top w:w="60" w:type="dxa"/>
              <w:start w:w="60" w:type="dxa"/>
              <w:bottom w:w="60" w:type="dxa"/>
              <w:end w:w="60" w:type="dxa"/>
            </w:tcMar>
          </w:tcPr>
          <w:p>
            <w:r/>
            <w:r>
              <w:rPr>
                <w:rFonts w:ascii="Aptos" w:hAnsi="Aptos"/>
                <w:b w:val="0"/>
                <w:sz w:val="11"/>
              </w:rPr>
              <w:t>25.834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OH, IN,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CR-TAR-0460</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furniture and furnishings — retail grade specification 01</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CR-TAR-0461</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other furniture — retail grade specification 02</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CR-TAR-0462</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9404.90.90</w:t>
            </w:r>
          </w:p>
        </w:tc>
        <w:tc>
          <w:tcPr>
            <w:tcW w:type="dxa" w:w="3960"/>
            <w:vAlign w:val="center"/>
            <w:tcMar>
              <w:top w:w="60" w:type="dxa"/>
              <w:start w:w="60" w:type="dxa"/>
              <w:bottom w:w="60" w:type="dxa"/>
              <w:end w:w="60" w:type="dxa"/>
            </w:tcMar>
          </w:tcPr>
          <w:p>
            <w:r/>
            <w:r>
              <w:rPr>
                <w:rFonts w:ascii="Aptos" w:hAnsi="Aptos"/>
                <w:b w:val="0"/>
                <w:sz w:val="11"/>
              </w:rPr>
              <w:t>bedding and furnishings — retail grade specification 03</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CR-TAR-0463</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9405.19.00</w:t>
            </w:r>
          </w:p>
        </w:tc>
        <w:tc>
          <w:tcPr>
            <w:tcW w:type="dxa" w:w="3960"/>
            <w:vAlign w:val="center"/>
            <w:tcMar>
              <w:top w:w="60" w:type="dxa"/>
              <w:start w:w="60" w:type="dxa"/>
              <w:bottom w:w="60" w:type="dxa"/>
              <w:end w:w="60" w:type="dxa"/>
            </w:tcMar>
          </w:tcPr>
          <w:p>
            <w:r/>
            <w:r>
              <w:rPr>
                <w:rFonts w:ascii="Aptos" w:hAnsi="Aptos"/>
                <w:b w:val="0"/>
                <w:sz w:val="11"/>
              </w:rPr>
              <w:t>lighting fittings — retail grade specification 04</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CR-TAR-0464</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9401.71.90</w:t>
            </w:r>
          </w:p>
        </w:tc>
        <w:tc>
          <w:tcPr>
            <w:tcW w:type="dxa" w:w="3960"/>
            <w:vAlign w:val="center"/>
            <w:tcMar>
              <w:top w:w="60" w:type="dxa"/>
              <w:start w:w="60" w:type="dxa"/>
              <w:bottom w:w="60" w:type="dxa"/>
              <w:end w:w="60" w:type="dxa"/>
            </w:tcMar>
          </w:tcPr>
          <w:p>
            <w:r/>
            <w:r>
              <w:rPr>
                <w:rFonts w:ascii="Aptos" w:hAnsi="Aptos"/>
                <w:b w:val="0"/>
                <w:sz w:val="11"/>
              </w:rPr>
              <w:t>seating, non-medical — retail grade specification 05</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CR-TAR-0465</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furniture and furnishings — commercial grade specification 06</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CR-TAR-0466</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other furniture — commercial grade specification 07</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CR-TAR-0467</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9404.90.90</w:t>
            </w:r>
          </w:p>
        </w:tc>
        <w:tc>
          <w:tcPr>
            <w:tcW w:type="dxa" w:w="3960"/>
            <w:vAlign w:val="center"/>
            <w:tcMar>
              <w:top w:w="60" w:type="dxa"/>
              <w:start w:w="60" w:type="dxa"/>
              <w:bottom w:w="60" w:type="dxa"/>
              <w:end w:w="60" w:type="dxa"/>
            </w:tcMar>
          </w:tcPr>
          <w:p>
            <w:r/>
            <w:r>
              <w:rPr>
                <w:rFonts w:ascii="Aptos" w:hAnsi="Aptos"/>
                <w:b w:val="0"/>
                <w:sz w:val="11"/>
              </w:rPr>
              <w:t>bedding and furnishings — commercial grade specification 08</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CR-TAR-0468</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9405.19.00</w:t>
            </w:r>
          </w:p>
        </w:tc>
        <w:tc>
          <w:tcPr>
            <w:tcW w:type="dxa" w:w="3960"/>
            <w:vAlign w:val="center"/>
            <w:tcMar>
              <w:top w:w="60" w:type="dxa"/>
              <w:start w:w="60" w:type="dxa"/>
              <w:bottom w:w="60" w:type="dxa"/>
              <w:end w:w="60" w:type="dxa"/>
            </w:tcMar>
          </w:tcPr>
          <w:p>
            <w:r/>
            <w:r>
              <w:rPr>
                <w:rFonts w:ascii="Aptos" w:hAnsi="Aptos"/>
                <w:b w:val="0"/>
                <w:sz w:val="11"/>
              </w:rPr>
              <w:t>lighting fittings — commercial grade specification 09</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CR-TAR-0469</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9401.71.90</w:t>
            </w:r>
          </w:p>
        </w:tc>
        <w:tc>
          <w:tcPr>
            <w:tcW w:type="dxa" w:w="3960"/>
            <w:vAlign w:val="center"/>
            <w:tcMar>
              <w:top w:w="60" w:type="dxa"/>
              <w:start w:w="60" w:type="dxa"/>
              <w:bottom w:w="60" w:type="dxa"/>
              <w:end w:w="60" w:type="dxa"/>
            </w:tcMar>
          </w:tcPr>
          <w:p>
            <w:r/>
            <w:r>
              <w:rPr>
                <w:rFonts w:ascii="Aptos" w:hAnsi="Aptos"/>
                <w:b w:val="0"/>
                <w:sz w:val="11"/>
              </w:rPr>
              <w:t>seating, non-medical — commercial grade specification 10</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CR-TAR-0470</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furniture and furnishings — consumer finished specification 11</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CR-TAR-0471</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other furniture — consumer finished specification 12</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CR-TAR-0472</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9404.90.90</w:t>
            </w:r>
          </w:p>
        </w:tc>
        <w:tc>
          <w:tcPr>
            <w:tcW w:type="dxa" w:w="3960"/>
            <w:vAlign w:val="center"/>
            <w:tcMar>
              <w:top w:w="60" w:type="dxa"/>
              <w:start w:w="60" w:type="dxa"/>
              <w:bottom w:w="60" w:type="dxa"/>
              <w:end w:w="60" w:type="dxa"/>
            </w:tcMar>
          </w:tcPr>
          <w:p>
            <w:r/>
            <w:r>
              <w:rPr>
                <w:rFonts w:ascii="Aptos" w:hAnsi="Aptos"/>
                <w:b w:val="0"/>
                <w:sz w:val="11"/>
              </w:rPr>
              <w:t>bedding and furnishings — consumer finished specification 13</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CR-TAR-0473</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9405.19.00</w:t>
            </w:r>
          </w:p>
        </w:tc>
        <w:tc>
          <w:tcPr>
            <w:tcW w:type="dxa" w:w="3960"/>
            <w:vAlign w:val="center"/>
            <w:tcMar>
              <w:top w:w="60" w:type="dxa"/>
              <w:start w:w="60" w:type="dxa"/>
              <w:bottom w:w="60" w:type="dxa"/>
              <w:end w:w="60" w:type="dxa"/>
            </w:tcMar>
          </w:tcPr>
          <w:p>
            <w:r/>
            <w:r>
              <w:rPr>
                <w:rFonts w:ascii="Aptos" w:hAnsi="Aptos"/>
                <w:b w:val="0"/>
                <w:sz w:val="11"/>
              </w:rPr>
              <w:t>lighting fittings — consumer finished specification 14</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CR-TAR-0474</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9401.71.90</w:t>
            </w:r>
          </w:p>
        </w:tc>
        <w:tc>
          <w:tcPr>
            <w:tcW w:type="dxa" w:w="3960"/>
            <w:vAlign w:val="center"/>
            <w:tcMar>
              <w:top w:w="60" w:type="dxa"/>
              <w:start w:w="60" w:type="dxa"/>
              <w:bottom w:w="60" w:type="dxa"/>
              <w:end w:w="60" w:type="dxa"/>
            </w:tcMar>
          </w:tcPr>
          <w:p>
            <w:r/>
            <w:r>
              <w:rPr>
                <w:rFonts w:ascii="Aptos" w:hAnsi="Aptos"/>
                <w:b w:val="0"/>
                <w:sz w:val="11"/>
              </w:rPr>
              <w:t>seating, non-medical — consumer finished specification 15</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CR-TAR-0475</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furniture and furnishings — premium finished specification 16</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CR-TAR-0476</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other furniture — premium finished specification 17</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CR-TAR-0477</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9404.90.90</w:t>
            </w:r>
          </w:p>
        </w:tc>
        <w:tc>
          <w:tcPr>
            <w:tcW w:type="dxa" w:w="3960"/>
            <w:vAlign w:val="center"/>
            <w:tcMar>
              <w:top w:w="60" w:type="dxa"/>
              <w:start w:w="60" w:type="dxa"/>
              <w:bottom w:w="60" w:type="dxa"/>
              <w:end w:w="60" w:type="dxa"/>
            </w:tcMar>
          </w:tcPr>
          <w:p>
            <w:r/>
            <w:r>
              <w:rPr>
                <w:rFonts w:ascii="Aptos" w:hAnsi="Aptos"/>
                <w:b w:val="0"/>
                <w:sz w:val="11"/>
              </w:rPr>
              <w:t>bedding and furnishings — premium finished specification 18</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CR-TAR-0478</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9405.19.00</w:t>
            </w:r>
          </w:p>
        </w:tc>
        <w:tc>
          <w:tcPr>
            <w:tcW w:type="dxa" w:w="3960"/>
            <w:vAlign w:val="center"/>
            <w:tcMar>
              <w:top w:w="60" w:type="dxa"/>
              <w:start w:w="60" w:type="dxa"/>
              <w:bottom w:w="60" w:type="dxa"/>
              <w:end w:w="60" w:type="dxa"/>
            </w:tcMar>
          </w:tcPr>
          <w:p>
            <w:r/>
            <w:r>
              <w:rPr>
                <w:rFonts w:ascii="Aptos" w:hAnsi="Aptos"/>
                <w:b w:val="0"/>
                <w:sz w:val="11"/>
              </w:rPr>
              <w:t>lighting fittings — premium finished specification 19</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CR-TAR-0479</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9401.71.90</w:t>
            </w:r>
          </w:p>
        </w:tc>
        <w:tc>
          <w:tcPr>
            <w:tcW w:type="dxa" w:w="3960"/>
            <w:vAlign w:val="center"/>
            <w:tcMar>
              <w:top w:w="60" w:type="dxa"/>
              <w:start w:w="60" w:type="dxa"/>
              <w:bottom w:w="60" w:type="dxa"/>
              <w:end w:w="60" w:type="dxa"/>
            </w:tcMar>
          </w:tcPr>
          <w:p>
            <w:r/>
            <w:r>
              <w:rPr>
                <w:rFonts w:ascii="Aptos" w:hAnsi="Aptos"/>
                <w:b w:val="0"/>
                <w:sz w:val="11"/>
              </w:rPr>
              <w:t>seating, non-medical — premium finished specification 20</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CR-TAR-0480</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furniture and furnishings — standard finished specification 21</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CR-TAR-0481</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other furniture — standard finished specification 22</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CR-TAR-0482</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9404.90.90</w:t>
            </w:r>
          </w:p>
        </w:tc>
        <w:tc>
          <w:tcPr>
            <w:tcW w:type="dxa" w:w="3960"/>
            <w:vAlign w:val="center"/>
            <w:tcMar>
              <w:top w:w="60" w:type="dxa"/>
              <w:start w:w="60" w:type="dxa"/>
              <w:bottom w:w="60" w:type="dxa"/>
              <w:end w:w="60" w:type="dxa"/>
            </w:tcMar>
          </w:tcPr>
          <w:p>
            <w:r/>
            <w:r>
              <w:rPr>
                <w:rFonts w:ascii="Aptos" w:hAnsi="Aptos"/>
                <w:b w:val="0"/>
                <w:sz w:val="11"/>
              </w:rPr>
              <w:t>bedding and furnishings — standard finished specification 23</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CR-TAR-0483</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9405.19.00</w:t>
            </w:r>
          </w:p>
        </w:tc>
        <w:tc>
          <w:tcPr>
            <w:tcW w:type="dxa" w:w="3960"/>
            <w:vAlign w:val="center"/>
            <w:tcMar>
              <w:top w:w="60" w:type="dxa"/>
              <w:start w:w="60" w:type="dxa"/>
              <w:bottom w:w="60" w:type="dxa"/>
              <w:end w:w="60" w:type="dxa"/>
            </w:tcMar>
          </w:tcPr>
          <w:p>
            <w:r/>
            <w:r>
              <w:rPr>
                <w:rFonts w:ascii="Aptos" w:hAnsi="Aptos"/>
                <w:b w:val="0"/>
                <w:sz w:val="11"/>
              </w:rPr>
              <w:t>lighting fittings — standard finished specification 24</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CR-TAR-0484</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9401.71.90</w:t>
            </w:r>
          </w:p>
        </w:tc>
        <w:tc>
          <w:tcPr>
            <w:tcW w:type="dxa" w:w="3960"/>
            <w:vAlign w:val="center"/>
            <w:tcMar>
              <w:top w:w="60" w:type="dxa"/>
              <w:start w:w="60" w:type="dxa"/>
              <w:bottom w:w="60" w:type="dxa"/>
              <w:end w:w="60" w:type="dxa"/>
            </w:tcMar>
          </w:tcPr>
          <w:p>
            <w:r/>
            <w:r>
              <w:rPr>
                <w:rFonts w:ascii="Aptos" w:hAnsi="Aptos"/>
                <w:b w:val="0"/>
                <w:sz w:val="11"/>
              </w:rPr>
              <w:t>seating, non-medical — standard finished specification 25</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CR-TAR-0485</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furniture and furnishings — packaged for retail specification 26</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CR-TAR-0486</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other furniture — packaged for retail specification 27</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CR-TAR-0487</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9404.90.90</w:t>
            </w:r>
          </w:p>
        </w:tc>
        <w:tc>
          <w:tcPr>
            <w:tcW w:type="dxa" w:w="3960"/>
            <w:vAlign w:val="center"/>
            <w:tcMar>
              <w:top w:w="60" w:type="dxa"/>
              <w:start w:w="60" w:type="dxa"/>
              <w:bottom w:w="60" w:type="dxa"/>
              <w:end w:w="60" w:type="dxa"/>
            </w:tcMar>
          </w:tcPr>
          <w:p>
            <w:r/>
            <w:r>
              <w:rPr>
                <w:rFonts w:ascii="Aptos" w:hAnsi="Aptos"/>
                <w:b w:val="0"/>
                <w:sz w:val="11"/>
              </w:rPr>
              <w:t>bedding and furnishings — packaged for retail specification 28</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CR-TAR-0488</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9405.19.00</w:t>
            </w:r>
          </w:p>
        </w:tc>
        <w:tc>
          <w:tcPr>
            <w:tcW w:type="dxa" w:w="3960"/>
            <w:vAlign w:val="center"/>
            <w:tcMar>
              <w:top w:w="60" w:type="dxa"/>
              <w:start w:w="60" w:type="dxa"/>
              <w:bottom w:w="60" w:type="dxa"/>
              <w:end w:w="60" w:type="dxa"/>
            </w:tcMar>
          </w:tcPr>
          <w:p>
            <w:r/>
            <w:r>
              <w:rPr>
                <w:rFonts w:ascii="Aptos" w:hAnsi="Aptos"/>
                <w:b w:val="0"/>
                <w:sz w:val="11"/>
              </w:rPr>
              <w:t>lighting fittings — packaged for retail specification 29</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CR-TAR-0489</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9401.71.90</w:t>
            </w:r>
          </w:p>
        </w:tc>
        <w:tc>
          <w:tcPr>
            <w:tcW w:type="dxa" w:w="3960"/>
            <w:vAlign w:val="center"/>
            <w:tcMar>
              <w:top w:w="60" w:type="dxa"/>
              <w:start w:w="60" w:type="dxa"/>
              <w:bottom w:w="60" w:type="dxa"/>
              <w:end w:w="60" w:type="dxa"/>
            </w:tcMar>
          </w:tcPr>
          <w:p>
            <w:r/>
            <w:r>
              <w:rPr>
                <w:rFonts w:ascii="Aptos" w:hAnsi="Aptos"/>
                <w:b w:val="0"/>
                <w:sz w:val="11"/>
              </w:rPr>
              <w:t>seating, non-medical — packaged for retail specification 30</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CR-TAR-0490</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furniture and furnishings — non-specialty specification 31</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CR-TAR-0491</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other furniture — non-specialty specification 32</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CR-TAR-0492</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9404.90.90</w:t>
            </w:r>
          </w:p>
        </w:tc>
        <w:tc>
          <w:tcPr>
            <w:tcW w:type="dxa" w:w="3960"/>
            <w:vAlign w:val="center"/>
            <w:tcMar>
              <w:top w:w="60" w:type="dxa"/>
              <w:start w:w="60" w:type="dxa"/>
              <w:bottom w:w="60" w:type="dxa"/>
              <w:end w:w="60" w:type="dxa"/>
            </w:tcMar>
          </w:tcPr>
          <w:p>
            <w:r/>
            <w:r>
              <w:rPr>
                <w:rFonts w:ascii="Aptos" w:hAnsi="Aptos"/>
                <w:b w:val="0"/>
                <w:sz w:val="11"/>
              </w:rPr>
              <w:t>bedding and furnishings — non-specialty specification 33</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CR-TAR-0493</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9405.19.00</w:t>
            </w:r>
          </w:p>
        </w:tc>
        <w:tc>
          <w:tcPr>
            <w:tcW w:type="dxa" w:w="3960"/>
            <w:vAlign w:val="center"/>
            <w:tcMar>
              <w:top w:w="60" w:type="dxa"/>
              <w:start w:w="60" w:type="dxa"/>
              <w:bottom w:w="60" w:type="dxa"/>
              <w:end w:w="60" w:type="dxa"/>
            </w:tcMar>
          </w:tcPr>
          <w:p>
            <w:r/>
            <w:r>
              <w:rPr>
                <w:rFonts w:ascii="Aptos" w:hAnsi="Aptos"/>
                <w:b w:val="0"/>
                <w:sz w:val="11"/>
              </w:rPr>
              <w:t>lighting fittings — non-specialty specification 34</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CR-TAR-0494</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9401.71.90</w:t>
            </w:r>
          </w:p>
        </w:tc>
        <w:tc>
          <w:tcPr>
            <w:tcW w:type="dxa" w:w="3960"/>
            <w:vAlign w:val="center"/>
            <w:tcMar>
              <w:top w:w="60" w:type="dxa"/>
              <w:start w:w="60" w:type="dxa"/>
              <w:bottom w:w="60" w:type="dxa"/>
              <w:end w:w="60" w:type="dxa"/>
            </w:tcMar>
          </w:tcPr>
          <w:p>
            <w:r/>
            <w:r>
              <w:rPr>
                <w:rFonts w:ascii="Aptos" w:hAnsi="Aptos"/>
                <w:b w:val="0"/>
                <w:sz w:val="11"/>
              </w:rPr>
              <w:t>seating, non-medical — non-specialty specification 35</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CR-TAR-0495</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furniture and furnishings — non-certified critical-use specification 36</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CR-TAR-0496</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other furniture — non-certified critical-use specification 37</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CR-TAR-0497</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9404.90.90</w:t>
            </w:r>
          </w:p>
        </w:tc>
        <w:tc>
          <w:tcPr>
            <w:tcW w:type="dxa" w:w="3960"/>
            <w:vAlign w:val="center"/>
            <w:tcMar>
              <w:top w:w="60" w:type="dxa"/>
              <w:start w:w="60" w:type="dxa"/>
              <w:bottom w:w="60" w:type="dxa"/>
              <w:end w:w="60" w:type="dxa"/>
            </w:tcMar>
          </w:tcPr>
          <w:p>
            <w:r/>
            <w:r>
              <w:rPr>
                <w:rFonts w:ascii="Aptos" w:hAnsi="Aptos"/>
                <w:b w:val="0"/>
                <w:sz w:val="11"/>
              </w:rPr>
              <w:t>bedding and furnishings — non-certified critical-use specification 38</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CR-TAR-0498</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9405.19.00</w:t>
            </w:r>
          </w:p>
        </w:tc>
        <w:tc>
          <w:tcPr>
            <w:tcW w:type="dxa" w:w="3960"/>
            <w:vAlign w:val="center"/>
            <w:tcMar>
              <w:top w:w="60" w:type="dxa"/>
              <w:start w:w="60" w:type="dxa"/>
              <w:bottom w:w="60" w:type="dxa"/>
              <w:end w:w="60" w:type="dxa"/>
            </w:tcMar>
          </w:tcPr>
          <w:p>
            <w:r/>
            <w:r>
              <w:rPr>
                <w:rFonts w:ascii="Aptos" w:hAnsi="Aptos"/>
                <w:b w:val="0"/>
                <w:sz w:val="11"/>
              </w:rPr>
              <w:t>lighting fittings — non-certified critical-use specification 39</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CR-TAR-0499</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9401.71.90</w:t>
            </w:r>
          </w:p>
        </w:tc>
        <w:tc>
          <w:tcPr>
            <w:tcW w:type="dxa" w:w="3960"/>
            <w:vAlign w:val="center"/>
            <w:tcMar>
              <w:top w:w="60" w:type="dxa"/>
              <w:start w:w="60" w:type="dxa"/>
              <w:bottom w:w="60" w:type="dxa"/>
              <w:end w:w="60" w:type="dxa"/>
            </w:tcMar>
          </w:tcPr>
          <w:p>
            <w:r/>
            <w:r>
              <w:rPr>
                <w:rFonts w:ascii="Aptos" w:hAnsi="Aptos"/>
                <w:b w:val="0"/>
                <w:sz w:val="11"/>
              </w:rPr>
              <w:t>seating, non-medical — non-certified critical-use specification 40</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CR-TAR-0500</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furniture and furnishings — general-purpose specification 41</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CR-TAR-0501</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other furniture — general-purpose specification 42</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CR-TAR-0502</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9404.90.90</w:t>
            </w:r>
          </w:p>
        </w:tc>
        <w:tc>
          <w:tcPr>
            <w:tcW w:type="dxa" w:w="3960"/>
            <w:vAlign w:val="center"/>
            <w:tcMar>
              <w:top w:w="60" w:type="dxa"/>
              <w:start w:w="60" w:type="dxa"/>
              <w:bottom w:w="60" w:type="dxa"/>
              <w:end w:w="60" w:type="dxa"/>
            </w:tcMar>
          </w:tcPr>
          <w:p>
            <w:r/>
            <w:r>
              <w:rPr>
                <w:rFonts w:ascii="Aptos" w:hAnsi="Aptos"/>
                <w:b w:val="0"/>
                <w:sz w:val="11"/>
              </w:rPr>
              <w:t>bedding and furnishings — general-purpose specification 43</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CR-TAR-0503</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9405.19.00</w:t>
            </w:r>
          </w:p>
        </w:tc>
        <w:tc>
          <w:tcPr>
            <w:tcW w:type="dxa" w:w="3960"/>
            <w:vAlign w:val="center"/>
            <w:tcMar>
              <w:top w:w="60" w:type="dxa"/>
              <w:start w:w="60" w:type="dxa"/>
              <w:bottom w:w="60" w:type="dxa"/>
              <w:end w:w="60" w:type="dxa"/>
            </w:tcMar>
          </w:tcPr>
          <w:p>
            <w:r/>
            <w:r>
              <w:rPr>
                <w:rFonts w:ascii="Aptos" w:hAnsi="Aptos"/>
                <w:b w:val="0"/>
                <w:sz w:val="11"/>
              </w:rPr>
              <w:t>lighting fittings — general-purpose specification 44</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CR-TAR-0504</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9401.71.90</w:t>
            </w:r>
          </w:p>
        </w:tc>
        <w:tc>
          <w:tcPr>
            <w:tcW w:type="dxa" w:w="3960"/>
            <w:vAlign w:val="center"/>
            <w:tcMar>
              <w:top w:w="60" w:type="dxa"/>
              <w:start w:w="60" w:type="dxa"/>
              <w:bottom w:w="60" w:type="dxa"/>
              <w:end w:w="60" w:type="dxa"/>
            </w:tcMar>
          </w:tcPr>
          <w:p>
            <w:r/>
            <w:r>
              <w:rPr>
                <w:rFonts w:ascii="Aptos" w:hAnsi="Aptos"/>
                <w:b w:val="0"/>
                <w:sz w:val="11"/>
              </w:rPr>
              <w:t>seating, non-medical — general-purpose specification 45</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CR-TAR-0505</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furniture and furnishings — decorative/consumer specification 46</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CR-TAR-0506</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other furniture — decorative/consumer specification 47</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CR-TAR-0507</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9404.90.90</w:t>
            </w:r>
          </w:p>
        </w:tc>
        <w:tc>
          <w:tcPr>
            <w:tcW w:type="dxa" w:w="3960"/>
            <w:vAlign w:val="center"/>
            <w:tcMar>
              <w:top w:w="60" w:type="dxa"/>
              <w:start w:w="60" w:type="dxa"/>
              <w:bottom w:w="60" w:type="dxa"/>
              <w:end w:w="60" w:type="dxa"/>
            </w:tcMar>
          </w:tcPr>
          <w:p>
            <w:r/>
            <w:r>
              <w:rPr>
                <w:rFonts w:ascii="Aptos" w:hAnsi="Aptos"/>
                <w:b w:val="0"/>
                <w:sz w:val="11"/>
              </w:rPr>
              <w:t>bedding and furnishings — decorative/consumer specification 48</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CR-TAR-0508</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9405.19.00</w:t>
            </w:r>
          </w:p>
        </w:tc>
        <w:tc>
          <w:tcPr>
            <w:tcW w:type="dxa" w:w="3960"/>
            <w:vAlign w:val="center"/>
            <w:tcMar>
              <w:top w:w="60" w:type="dxa"/>
              <w:start w:w="60" w:type="dxa"/>
              <w:bottom w:w="60" w:type="dxa"/>
              <w:end w:w="60" w:type="dxa"/>
            </w:tcMar>
          </w:tcPr>
          <w:p>
            <w:r/>
            <w:r>
              <w:rPr>
                <w:rFonts w:ascii="Aptos" w:hAnsi="Aptos"/>
                <w:b w:val="0"/>
                <w:sz w:val="11"/>
              </w:rPr>
              <w:t>lighting fittings — decorative/consumer specification 49</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CR-TAR-0509</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9401.71.90</w:t>
            </w:r>
          </w:p>
        </w:tc>
        <w:tc>
          <w:tcPr>
            <w:tcW w:type="dxa" w:w="3960"/>
            <w:vAlign w:val="center"/>
            <w:tcMar>
              <w:top w:w="60" w:type="dxa"/>
              <w:start w:w="60" w:type="dxa"/>
              <w:bottom w:w="60" w:type="dxa"/>
              <w:end w:w="60" w:type="dxa"/>
            </w:tcMar>
          </w:tcPr>
          <w:p>
            <w:r/>
            <w:r>
              <w:rPr>
                <w:rFonts w:ascii="Aptos" w:hAnsi="Aptos"/>
                <w:b w:val="0"/>
                <w:sz w:val="11"/>
              </w:rPr>
              <w:t>seating, non-medical — decorative/consumer specification 50</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CR-TAR-0510</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furniture and furnishings — replacement-market specification 51</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CR-TAR-0511</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other furniture — replacement-market specification 52</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CR-TAR-0512</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9404.90.90</w:t>
            </w:r>
          </w:p>
        </w:tc>
        <w:tc>
          <w:tcPr>
            <w:tcW w:type="dxa" w:w="3960"/>
            <w:vAlign w:val="center"/>
            <w:tcMar>
              <w:top w:w="60" w:type="dxa"/>
              <w:start w:w="60" w:type="dxa"/>
              <w:bottom w:w="60" w:type="dxa"/>
              <w:end w:w="60" w:type="dxa"/>
            </w:tcMar>
          </w:tcPr>
          <w:p>
            <w:r/>
            <w:r>
              <w:rPr>
                <w:rFonts w:ascii="Aptos" w:hAnsi="Aptos"/>
                <w:b w:val="0"/>
                <w:sz w:val="11"/>
              </w:rPr>
              <w:t>bedding and furnishings — replacement-market specification 53</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CR-TAR-0513</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9405.19.00</w:t>
            </w:r>
          </w:p>
        </w:tc>
        <w:tc>
          <w:tcPr>
            <w:tcW w:type="dxa" w:w="3960"/>
            <w:vAlign w:val="center"/>
            <w:tcMar>
              <w:top w:w="60" w:type="dxa"/>
              <w:start w:w="60" w:type="dxa"/>
              <w:bottom w:w="60" w:type="dxa"/>
              <w:end w:w="60" w:type="dxa"/>
            </w:tcMar>
          </w:tcPr>
          <w:p>
            <w:r/>
            <w:r>
              <w:rPr>
                <w:rFonts w:ascii="Aptos" w:hAnsi="Aptos"/>
                <w:b w:val="0"/>
                <w:sz w:val="11"/>
              </w:rPr>
              <w:t>lighting fittings — replacement-market specification 54</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CR-TAR-0514</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9401.71.90</w:t>
            </w:r>
          </w:p>
        </w:tc>
        <w:tc>
          <w:tcPr>
            <w:tcW w:type="dxa" w:w="3960"/>
            <w:vAlign w:val="center"/>
            <w:tcMar>
              <w:top w:w="60" w:type="dxa"/>
              <w:start w:w="60" w:type="dxa"/>
              <w:bottom w:w="60" w:type="dxa"/>
              <w:end w:w="60" w:type="dxa"/>
            </w:tcMar>
          </w:tcPr>
          <w:p>
            <w:r/>
            <w:r>
              <w:rPr>
                <w:rFonts w:ascii="Aptos" w:hAnsi="Aptos"/>
                <w:b w:val="0"/>
                <w:sz w:val="11"/>
              </w:rPr>
              <w:t>seating, non-medical — replacement-market specification 55</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CR-TAR-0515</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furniture and furnishings — non-OEM specification 56</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CR-TAR-0516</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9403.60.90</w:t>
            </w:r>
          </w:p>
        </w:tc>
        <w:tc>
          <w:tcPr>
            <w:tcW w:type="dxa" w:w="3960"/>
            <w:vAlign w:val="center"/>
            <w:tcMar>
              <w:top w:w="60" w:type="dxa"/>
              <w:start w:w="60" w:type="dxa"/>
              <w:bottom w:w="60" w:type="dxa"/>
              <w:end w:w="60" w:type="dxa"/>
            </w:tcMar>
          </w:tcPr>
          <w:p>
            <w:r/>
            <w:r>
              <w:rPr>
                <w:rFonts w:ascii="Aptos" w:hAnsi="Aptos"/>
                <w:b w:val="0"/>
                <w:sz w:val="11"/>
              </w:rPr>
              <w:t>other furniture — non-OEM specification 57</w:t>
            </w:r>
          </w:p>
        </w:tc>
        <w:tc>
          <w:tcPr>
            <w:tcW w:type="dxa" w:w="1037"/>
            <w:vAlign w:val="center"/>
            <w:tcMar>
              <w:top w:w="60" w:type="dxa"/>
              <w:start w:w="60" w:type="dxa"/>
              <w:bottom w:w="60" w:type="dxa"/>
              <w:end w:w="60" w:type="dxa"/>
            </w:tcMar>
          </w:tcPr>
          <w:p>
            <w:r/>
            <w:r>
              <w:rPr>
                <w:rFonts w:ascii="Aptos" w:hAnsi="Aptos"/>
                <w:b w:val="0"/>
                <w:sz w:val="11"/>
              </w:rPr>
              <w:t>26.724</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CR-TAR-0517</w:t>
            </w:r>
          </w:p>
        </w:tc>
        <w:tc>
          <w:tcPr>
            <w:tcW w:type="dxa" w:w="1699"/>
            <w:vAlign w:val="center"/>
            <w:tcMar>
              <w:top w:w="60" w:type="dxa"/>
              <w:start w:w="60" w:type="dxa"/>
              <w:bottom w:w="60" w:type="dxa"/>
              <w:end w:w="60" w:type="dxa"/>
            </w:tcMar>
          </w:tcPr>
          <w:p>
            <w:r/>
            <w:r>
              <w:rPr>
                <w:rFonts w:ascii="Aptos" w:hAnsi="Aptos"/>
                <w:b w:val="0"/>
                <w:sz w:val="11"/>
              </w:rPr>
              <w:t>Furniture, fixtures &amp; lighting</w:t>
            </w:r>
          </w:p>
        </w:tc>
        <w:tc>
          <w:tcPr>
            <w:tcW w:type="dxa" w:w="792"/>
            <w:vAlign w:val="center"/>
            <w:tcMar>
              <w:top w:w="60" w:type="dxa"/>
              <w:start w:w="60" w:type="dxa"/>
              <w:bottom w:w="60" w:type="dxa"/>
              <w:end w:w="60" w:type="dxa"/>
            </w:tcMar>
          </w:tcPr>
          <w:p>
            <w:r>
              <w:rPr>
                <w:rFonts w:ascii="Aptos" w:hAnsi="Aptos"/>
                <w:sz w:val="11"/>
              </w:rPr>
              <w:t>9404.90.90</w:t>
            </w:r>
          </w:p>
        </w:tc>
        <w:tc>
          <w:tcPr>
            <w:tcW w:type="dxa" w:w="3960"/>
            <w:vAlign w:val="center"/>
            <w:tcMar>
              <w:top w:w="60" w:type="dxa"/>
              <w:start w:w="60" w:type="dxa"/>
              <w:bottom w:w="60" w:type="dxa"/>
              <w:end w:w="60" w:type="dxa"/>
            </w:tcMar>
          </w:tcPr>
          <w:p>
            <w:r/>
            <w:r>
              <w:rPr>
                <w:rFonts w:ascii="Aptos" w:hAnsi="Aptos"/>
                <w:b w:val="0"/>
                <w:sz w:val="11"/>
              </w:rPr>
              <w:t>bedding and furnishings — non-OEM specification 58</w:t>
            </w:r>
          </w:p>
        </w:tc>
        <w:tc>
          <w:tcPr>
            <w:tcW w:type="dxa" w:w="1037"/>
            <w:vAlign w:val="center"/>
            <w:tcMar>
              <w:top w:w="60" w:type="dxa"/>
              <w:start w:w="60" w:type="dxa"/>
              <w:bottom w:w="60" w:type="dxa"/>
              <w:end w:w="60" w:type="dxa"/>
            </w:tcMar>
          </w:tcPr>
          <w:p>
            <w:r/>
            <w:r>
              <w:rPr>
                <w:rFonts w:ascii="Aptos" w:hAnsi="Aptos"/>
                <w:b w:val="0"/>
                <w:sz w:val="11"/>
              </w:rPr>
              <w:t>26.732</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NC, MS, TN,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CR-TAR-0518</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8205.59.90</w:t>
            </w:r>
          </w:p>
        </w:tc>
        <w:tc>
          <w:tcPr>
            <w:tcW w:type="dxa" w:w="3960"/>
            <w:vAlign w:val="center"/>
            <w:tcMar>
              <w:top w:w="60" w:type="dxa"/>
              <w:start w:w="60" w:type="dxa"/>
              <w:bottom w:w="60" w:type="dxa"/>
              <w:end w:w="60" w:type="dxa"/>
            </w:tcMar>
          </w:tcPr>
          <w:p>
            <w:r/>
            <w:r>
              <w:rPr>
                <w:rFonts w:ascii="Aptos" w:hAnsi="Aptos"/>
                <w:b w:val="0"/>
                <w:sz w:val="11"/>
              </w:rPr>
              <w:t>hand tools and cutlery — retail grade specification 01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CR-TAR-0519</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8205.40.00</w:t>
            </w:r>
          </w:p>
        </w:tc>
        <w:tc>
          <w:tcPr>
            <w:tcW w:type="dxa" w:w="3960"/>
            <w:vAlign w:val="center"/>
            <w:tcMar>
              <w:top w:w="60" w:type="dxa"/>
              <w:start w:w="60" w:type="dxa"/>
              <w:bottom w:w="60" w:type="dxa"/>
              <w:end w:w="60" w:type="dxa"/>
            </w:tcMar>
          </w:tcPr>
          <w:p>
            <w:r/>
            <w:r>
              <w:rPr>
                <w:rFonts w:ascii="Aptos" w:hAnsi="Aptos"/>
                <w:b w:val="0"/>
                <w:sz w:val="11"/>
              </w:rPr>
              <w:t>hand tools — retail grade specification 02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CR-TAR-0520</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8467.29.00</w:t>
            </w:r>
          </w:p>
        </w:tc>
        <w:tc>
          <w:tcPr>
            <w:tcW w:type="dxa" w:w="3960"/>
            <w:vAlign w:val="center"/>
            <w:tcMar>
              <w:top w:w="60" w:type="dxa"/>
              <w:start w:w="60" w:type="dxa"/>
              <w:bottom w:w="60" w:type="dxa"/>
              <w:end w:w="60" w:type="dxa"/>
            </w:tcMar>
          </w:tcPr>
          <w:p>
            <w:r/>
            <w:r>
              <w:rPr>
                <w:rFonts w:ascii="Aptos" w:hAnsi="Aptos"/>
                <w:b w:val="0"/>
                <w:sz w:val="11"/>
              </w:rPr>
              <w:t>hand-held powered tools — retail grade specification 03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CR-TAR-0521</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8302.42.00</w:t>
            </w:r>
          </w:p>
        </w:tc>
        <w:tc>
          <w:tcPr>
            <w:tcW w:type="dxa" w:w="3960"/>
            <w:vAlign w:val="center"/>
            <w:tcMar>
              <w:top w:w="60" w:type="dxa"/>
              <w:start w:w="60" w:type="dxa"/>
              <w:bottom w:w="60" w:type="dxa"/>
              <w:end w:w="60" w:type="dxa"/>
            </w:tcMar>
          </w:tcPr>
          <w:p>
            <w:r/>
            <w:r>
              <w:rPr>
                <w:rFonts w:ascii="Aptos" w:hAnsi="Aptos"/>
                <w:b w:val="0"/>
                <w:sz w:val="11"/>
              </w:rPr>
              <w:t>base-metal mountings and hardware — retail grade specification 04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CR-TAR-0522</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8481.80.99</w:t>
            </w:r>
          </w:p>
        </w:tc>
        <w:tc>
          <w:tcPr>
            <w:tcW w:type="dxa" w:w="3960"/>
            <w:vAlign w:val="center"/>
            <w:tcMar>
              <w:top w:w="60" w:type="dxa"/>
              <w:start w:w="60" w:type="dxa"/>
              <w:bottom w:w="60" w:type="dxa"/>
              <w:end w:w="60" w:type="dxa"/>
            </w:tcMar>
          </w:tcPr>
          <w:p>
            <w:r/>
            <w:r>
              <w:rPr>
                <w:rFonts w:ascii="Aptos" w:hAnsi="Aptos"/>
                <w:b w:val="0"/>
                <w:sz w:val="11"/>
              </w:rPr>
              <w:t>selected non-critical valves — retail grade specification 05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CR-TAR-0523</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8205.59.90</w:t>
            </w:r>
          </w:p>
        </w:tc>
        <w:tc>
          <w:tcPr>
            <w:tcW w:type="dxa" w:w="3960"/>
            <w:vAlign w:val="center"/>
            <w:tcMar>
              <w:top w:w="60" w:type="dxa"/>
              <w:start w:w="60" w:type="dxa"/>
              <w:bottom w:w="60" w:type="dxa"/>
              <w:end w:w="60" w:type="dxa"/>
            </w:tcMar>
          </w:tcPr>
          <w:p>
            <w:r/>
            <w:r>
              <w:rPr>
                <w:rFonts w:ascii="Aptos" w:hAnsi="Aptos"/>
                <w:b w:val="0"/>
                <w:sz w:val="11"/>
              </w:rPr>
              <w:t>hand tools and cutlery — commercial grade specification 06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CR-TAR-0524</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8205.40.00</w:t>
            </w:r>
          </w:p>
        </w:tc>
        <w:tc>
          <w:tcPr>
            <w:tcW w:type="dxa" w:w="3960"/>
            <w:vAlign w:val="center"/>
            <w:tcMar>
              <w:top w:w="60" w:type="dxa"/>
              <w:start w:w="60" w:type="dxa"/>
              <w:bottom w:w="60" w:type="dxa"/>
              <w:end w:w="60" w:type="dxa"/>
            </w:tcMar>
          </w:tcPr>
          <w:p>
            <w:r/>
            <w:r>
              <w:rPr>
                <w:rFonts w:ascii="Aptos" w:hAnsi="Aptos"/>
                <w:b w:val="0"/>
                <w:sz w:val="11"/>
              </w:rPr>
              <w:t>hand tools — commercial grade specification 07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CR-TAR-0525</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8467.29.00</w:t>
            </w:r>
          </w:p>
        </w:tc>
        <w:tc>
          <w:tcPr>
            <w:tcW w:type="dxa" w:w="3960"/>
            <w:vAlign w:val="center"/>
            <w:tcMar>
              <w:top w:w="60" w:type="dxa"/>
              <w:start w:w="60" w:type="dxa"/>
              <w:bottom w:w="60" w:type="dxa"/>
              <w:end w:w="60" w:type="dxa"/>
            </w:tcMar>
          </w:tcPr>
          <w:p>
            <w:r/>
            <w:r>
              <w:rPr>
                <w:rFonts w:ascii="Aptos" w:hAnsi="Aptos"/>
                <w:b w:val="0"/>
                <w:sz w:val="11"/>
              </w:rPr>
              <w:t>hand-held powered tools — commercial grade specification 08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CR-TAR-0526</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8302.42.00</w:t>
            </w:r>
          </w:p>
        </w:tc>
        <w:tc>
          <w:tcPr>
            <w:tcW w:type="dxa" w:w="3960"/>
            <w:vAlign w:val="center"/>
            <w:tcMar>
              <w:top w:w="60" w:type="dxa"/>
              <w:start w:w="60" w:type="dxa"/>
              <w:bottom w:w="60" w:type="dxa"/>
              <w:end w:w="60" w:type="dxa"/>
            </w:tcMar>
          </w:tcPr>
          <w:p>
            <w:r/>
            <w:r>
              <w:rPr>
                <w:rFonts w:ascii="Aptos" w:hAnsi="Aptos"/>
                <w:b w:val="0"/>
                <w:sz w:val="11"/>
              </w:rPr>
              <w:t>base-metal mountings and hardware — commercial grade specification 09</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CR-TAR-0527</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8481.80.99</w:t>
            </w:r>
          </w:p>
        </w:tc>
        <w:tc>
          <w:tcPr>
            <w:tcW w:type="dxa" w:w="3960"/>
            <w:vAlign w:val="center"/>
            <w:tcMar>
              <w:top w:w="60" w:type="dxa"/>
              <w:start w:w="60" w:type="dxa"/>
              <w:bottom w:w="60" w:type="dxa"/>
              <w:end w:w="60" w:type="dxa"/>
            </w:tcMar>
          </w:tcPr>
          <w:p>
            <w:r/>
            <w:r>
              <w:rPr>
                <w:rFonts w:ascii="Aptos" w:hAnsi="Aptos"/>
                <w:b w:val="0"/>
                <w:sz w:val="11"/>
              </w:rPr>
              <w:t>selected non-critical valves — commercial grade specification 10</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CR-TAR-0528</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8205.59.90</w:t>
            </w:r>
          </w:p>
        </w:tc>
        <w:tc>
          <w:tcPr>
            <w:tcW w:type="dxa" w:w="3960"/>
            <w:vAlign w:val="center"/>
            <w:tcMar>
              <w:top w:w="60" w:type="dxa"/>
              <w:start w:w="60" w:type="dxa"/>
              <w:bottom w:w="60" w:type="dxa"/>
              <w:end w:w="60" w:type="dxa"/>
            </w:tcMar>
          </w:tcPr>
          <w:p>
            <w:r/>
            <w:r>
              <w:rPr>
                <w:rFonts w:ascii="Aptos" w:hAnsi="Aptos"/>
                <w:b w:val="0"/>
                <w:sz w:val="11"/>
              </w:rPr>
              <w:t>hand tools and cutlery — consumer finished specification 11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CR-TAR-0529</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8205.40.00</w:t>
            </w:r>
          </w:p>
        </w:tc>
        <w:tc>
          <w:tcPr>
            <w:tcW w:type="dxa" w:w="3960"/>
            <w:vAlign w:val="center"/>
            <w:tcMar>
              <w:top w:w="60" w:type="dxa"/>
              <w:start w:w="60" w:type="dxa"/>
              <w:bottom w:w="60" w:type="dxa"/>
              <w:end w:w="60" w:type="dxa"/>
            </w:tcMar>
          </w:tcPr>
          <w:p>
            <w:r/>
            <w:r>
              <w:rPr>
                <w:rFonts w:ascii="Aptos" w:hAnsi="Aptos"/>
                <w:b w:val="0"/>
                <w:sz w:val="11"/>
              </w:rPr>
              <w:t>hand tools — consumer finished specification 12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CR-TAR-0530</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8467.29.00</w:t>
            </w:r>
          </w:p>
        </w:tc>
        <w:tc>
          <w:tcPr>
            <w:tcW w:type="dxa" w:w="3960"/>
            <w:vAlign w:val="center"/>
            <w:tcMar>
              <w:top w:w="60" w:type="dxa"/>
              <w:start w:w="60" w:type="dxa"/>
              <w:bottom w:w="60" w:type="dxa"/>
              <w:end w:w="60" w:type="dxa"/>
            </w:tcMar>
          </w:tcPr>
          <w:p>
            <w:r/>
            <w:r>
              <w:rPr>
                <w:rFonts w:ascii="Aptos" w:hAnsi="Aptos"/>
                <w:b w:val="0"/>
                <w:sz w:val="11"/>
              </w:rPr>
              <w:t>hand-held powered tools — consumer finished specification 13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CR-TAR-0531</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8302.42.00</w:t>
            </w:r>
          </w:p>
        </w:tc>
        <w:tc>
          <w:tcPr>
            <w:tcW w:type="dxa" w:w="3960"/>
            <w:vAlign w:val="center"/>
            <w:tcMar>
              <w:top w:w="60" w:type="dxa"/>
              <w:start w:w="60" w:type="dxa"/>
              <w:bottom w:w="60" w:type="dxa"/>
              <w:end w:w="60" w:type="dxa"/>
            </w:tcMar>
          </w:tcPr>
          <w:p>
            <w:r/>
            <w:r>
              <w:rPr>
                <w:rFonts w:ascii="Aptos" w:hAnsi="Aptos"/>
                <w:b w:val="0"/>
                <w:sz w:val="11"/>
              </w:rPr>
              <w:t>base-metal mountings and hardware — consumer finished specification 14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CR-TAR-0532</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8481.80.99</w:t>
            </w:r>
          </w:p>
        </w:tc>
        <w:tc>
          <w:tcPr>
            <w:tcW w:type="dxa" w:w="3960"/>
            <w:vAlign w:val="center"/>
            <w:tcMar>
              <w:top w:w="60" w:type="dxa"/>
              <w:start w:w="60" w:type="dxa"/>
              <w:bottom w:w="60" w:type="dxa"/>
              <w:end w:w="60" w:type="dxa"/>
            </w:tcMar>
          </w:tcPr>
          <w:p>
            <w:r/>
            <w:r>
              <w:rPr>
                <w:rFonts w:ascii="Aptos" w:hAnsi="Aptos"/>
                <w:b w:val="0"/>
                <w:sz w:val="11"/>
              </w:rPr>
              <w:t>selected non-critical valves — consumer finished specification 15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CR-TAR-0533</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8205.59.90</w:t>
            </w:r>
          </w:p>
        </w:tc>
        <w:tc>
          <w:tcPr>
            <w:tcW w:type="dxa" w:w="3960"/>
            <w:vAlign w:val="center"/>
            <w:tcMar>
              <w:top w:w="60" w:type="dxa"/>
              <w:start w:w="60" w:type="dxa"/>
              <w:bottom w:w="60" w:type="dxa"/>
              <w:end w:w="60" w:type="dxa"/>
            </w:tcMar>
          </w:tcPr>
          <w:p>
            <w:r/>
            <w:r>
              <w:rPr>
                <w:rFonts w:ascii="Aptos" w:hAnsi="Aptos"/>
                <w:b w:val="0"/>
                <w:sz w:val="11"/>
              </w:rPr>
              <w:t>hand tools and cutlery — premium finished specification 16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CR-TAR-0534</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8205.40.00</w:t>
            </w:r>
          </w:p>
        </w:tc>
        <w:tc>
          <w:tcPr>
            <w:tcW w:type="dxa" w:w="3960"/>
            <w:vAlign w:val="center"/>
            <w:tcMar>
              <w:top w:w="60" w:type="dxa"/>
              <w:start w:w="60" w:type="dxa"/>
              <w:bottom w:w="60" w:type="dxa"/>
              <w:end w:w="60" w:type="dxa"/>
            </w:tcMar>
          </w:tcPr>
          <w:p>
            <w:r/>
            <w:r>
              <w:rPr>
                <w:rFonts w:ascii="Aptos" w:hAnsi="Aptos"/>
                <w:b w:val="0"/>
                <w:sz w:val="11"/>
              </w:rPr>
              <w:t>hand tools — premium finished specification 17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CR-TAR-0535</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8467.29.00</w:t>
            </w:r>
          </w:p>
        </w:tc>
        <w:tc>
          <w:tcPr>
            <w:tcW w:type="dxa" w:w="3960"/>
            <w:vAlign w:val="center"/>
            <w:tcMar>
              <w:top w:w="60" w:type="dxa"/>
              <w:start w:w="60" w:type="dxa"/>
              <w:bottom w:w="60" w:type="dxa"/>
              <w:end w:w="60" w:type="dxa"/>
            </w:tcMar>
          </w:tcPr>
          <w:p>
            <w:r/>
            <w:r>
              <w:rPr>
                <w:rFonts w:ascii="Aptos" w:hAnsi="Aptos"/>
                <w:b w:val="0"/>
                <w:sz w:val="11"/>
              </w:rPr>
              <w:t>hand-held powered tools — premium finished specification 18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CR-TAR-0536</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8302.42.00</w:t>
            </w:r>
          </w:p>
        </w:tc>
        <w:tc>
          <w:tcPr>
            <w:tcW w:type="dxa" w:w="3960"/>
            <w:vAlign w:val="center"/>
            <w:tcMar>
              <w:top w:w="60" w:type="dxa"/>
              <w:start w:w="60" w:type="dxa"/>
              <w:bottom w:w="60" w:type="dxa"/>
              <w:end w:w="60" w:type="dxa"/>
            </w:tcMar>
          </w:tcPr>
          <w:p>
            <w:r/>
            <w:r>
              <w:rPr>
                <w:rFonts w:ascii="Aptos" w:hAnsi="Aptos"/>
                <w:b w:val="0"/>
                <w:sz w:val="11"/>
              </w:rPr>
              <w:t>base-metal mountings and hardware — premium finished specification 19</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CR-TAR-0537</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8481.80.99</w:t>
            </w:r>
          </w:p>
        </w:tc>
        <w:tc>
          <w:tcPr>
            <w:tcW w:type="dxa" w:w="3960"/>
            <w:vAlign w:val="center"/>
            <w:tcMar>
              <w:top w:w="60" w:type="dxa"/>
              <w:start w:w="60" w:type="dxa"/>
              <w:bottom w:w="60" w:type="dxa"/>
              <w:end w:w="60" w:type="dxa"/>
            </w:tcMar>
          </w:tcPr>
          <w:p>
            <w:r/>
            <w:r>
              <w:rPr>
                <w:rFonts w:ascii="Aptos" w:hAnsi="Aptos"/>
                <w:b w:val="0"/>
                <w:sz w:val="11"/>
              </w:rPr>
              <w:t>selected non-critical valves — premium finished specification 20</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CR-TAR-0538</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8205.59.90</w:t>
            </w:r>
          </w:p>
        </w:tc>
        <w:tc>
          <w:tcPr>
            <w:tcW w:type="dxa" w:w="3960"/>
            <w:vAlign w:val="center"/>
            <w:tcMar>
              <w:top w:w="60" w:type="dxa"/>
              <w:start w:w="60" w:type="dxa"/>
              <w:bottom w:w="60" w:type="dxa"/>
              <w:end w:w="60" w:type="dxa"/>
            </w:tcMar>
          </w:tcPr>
          <w:p>
            <w:r/>
            <w:r>
              <w:rPr>
                <w:rFonts w:ascii="Aptos" w:hAnsi="Aptos"/>
                <w:b w:val="0"/>
                <w:sz w:val="11"/>
              </w:rPr>
              <w:t>hand tools and cutlery — standard finished specification 21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CR-TAR-0539</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8205.40.00</w:t>
            </w:r>
          </w:p>
        </w:tc>
        <w:tc>
          <w:tcPr>
            <w:tcW w:type="dxa" w:w="3960"/>
            <w:vAlign w:val="center"/>
            <w:tcMar>
              <w:top w:w="60" w:type="dxa"/>
              <w:start w:w="60" w:type="dxa"/>
              <w:bottom w:w="60" w:type="dxa"/>
              <w:end w:w="60" w:type="dxa"/>
            </w:tcMar>
          </w:tcPr>
          <w:p>
            <w:r/>
            <w:r>
              <w:rPr>
                <w:rFonts w:ascii="Aptos" w:hAnsi="Aptos"/>
                <w:b w:val="0"/>
                <w:sz w:val="11"/>
              </w:rPr>
              <w:t>hand tools — standard finished specification 22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CR-TAR-0540</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8467.29.00</w:t>
            </w:r>
          </w:p>
        </w:tc>
        <w:tc>
          <w:tcPr>
            <w:tcW w:type="dxa" w:w="3960"/>
            <w:vAlign w:val="center"/>
            <w:tcMar>
              <w:top w:w="60" w:type="dxa"/>
              <w:start w:w="60" w:type="dxa"/>
              <w:bottom w:w="60" w:type="dxa"/>
              <w:end w:w="60" w:type="dxa"/>
            </w:tcMar>
          </w:tcPr>
          <w:p>
            <w:r/>
            <w:r>
              <w:rPr>
                <w:rFonts w:ascii="Aptos" w:hAnsi="Aptos"/>
                <w:b w:val="0"/>
                <w:sz w:val="11"/>
              </w:rPr>
              <w:t>hand-held powered tools — standard finished specification 23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CR-TAR-0541</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8302.42.00</w:t>
            </w:r>
          </w:p>
        </w:tc>
        <w:tc>
          <w:tcPr>
            <w:tcW w:type="dxa" w:w="3960"/>
            <w:vAlign w:val="center"/>
            <w:tcMar>
              <w:top w:w="60" w:type="dxa"/>
              <w:start w:w="60" w:type="dxa"/>
              <w:bottom w:w="60" w:type="dxa"/>
              <w:end w:w="60" w:type="dxa"/>
            </w:tcMar>
          </w:tcPr>
          <w:p>
            <w:r/>
            <w:r>
              <w:rPr>
                <w:rFonts w:ascii="Aptos" w:hAnsi="Aptos"/>
                <w:b w:val="0"/>
                <w:sz w:val="11"/>
              </w:rPr>
              <w:t>base-metal mountings and hardware — standard finished specification 24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CR-TAR-0542</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8481.80.99</w:t>
            </w:r>
          </w:p>
        </w:tc>
        <w:tc>
          <w:tcPr>
            <w:tcW w:type="dxa" w:w="3960"/>
            <w:vAlign w:val="center"/>
            <w:tcMar>
              <w:top w:w="60" w:type="dxa"/>
              <w:start w:w="60" w:type="dxa"/>
              <w:bottom w:w="60" w:type="dxa"/>
              <w:end w:w="60" w:type="dxa"/>
            </w:tcMar>
          </w:tcPr>
          <w:p>
            <w:r/>
            <w:r>
              <w:rPr>
                <w:rFonts w:ascii="Aptos" w:hAnsi="Aptos"/>
                <w:b w:val="0"/>
                <w:sz w:val="11"/>
              </w:rPr>
              <w:t>selected non-critical valves — standard finished specification 25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CR-TAR-0543</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8205.59.90</w:t>
            </w:r>
          </w:p>
        </w:tc>
        <w:tc>
          <w:tcPr>
            <w:tcW w:type="dxa" w:w="3960"/>
            <w:vAlign w:val="center"/>
            <w:tcMar>
              <w:top w:w="60" w:type="dxa"/>
              <w:start w:w="60" w:type="dxa"/>
              <w:bottom w:w="60" w:type="dxa"/>
              <w:end w:w="60" w:type="dxa"/>
            </w:tcMar>
          </w:tcPr>
          <w:p>
            <w:r/>
            <w:r>
              <w:rPr>
                <w:rFonts w:ascii="Aptos" w:hAnsi="Aptos"/>
                <w:b w:val="0"/>
                <w:sz w:val="11"/>
              </w:rPr>
              <w:t>hand tools and cutlery — packaged for retail specification 26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CR-TAR-0544</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8205.40.00</w:t>
            </w:r>
          </w:p>
        </w:tc>
        <w:tc>
          <w:tcPr>
            <w:tcW w:type="dxa" w:w="3960"/>
            <w:vAlign w:val="center"/>
            <w:tcMar>
              <w:top w:w="60" w:type="dxa"/>
              <w:start w:w="60" w:type="dxa"/>
              <w:bottom w:w="60" w:type="dxa"/>
              <w:end w:w="60" w:type="dxa"/>
            </w:tcMar>
          </w:tcPr>
          <w:p>
            <w:r/>
            <w:r>
              <w:rPr>
                <w:rFonts w:ascii="Aptos" w:hAnsi="Aptos"/>
                <w:b w:val="0"/>
                <w:sz w:val="11"/>
              </w:rPr>
              <w:t>hand tools — packaged for retail specification 27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CR-TAR-0545</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8467.29.00</w:t>
            </w:r>
          </w:p>
        </w:tc>
        <w:tc>
          <w:tcPr>
            <w:tcW w:type="dxa" w:w="3960"/>
            <w:vAlign w:val="center"/>
            <w:tcMar>
              <w:top w:w="60" w:type="dxa"/>
              <w:start w:w="60" w:type="dxa"/>
              <w:bottom w:w="60" w:type="dxa"/>
              <w:end w:w="60" w:type="dxa"/>
            </w:tcMar>
          </w:tcPr>
          <w:p>
            <w:r/>
            <w:r>
              <w:rPr>
                <w:rFonts w:ascii="Aptos" w:hAnsi="Aptos"/>
                <w:b w:val="0"/>
                <w:sz w:val="11"/>
              </w:rPr>
              <w:t>hand-held powered tools — packaged for retail specification 28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CR-TAR-0546</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8302.42.00</w:t>
            </w:r>
          </w:p>
        </w:tc>
        <w:tc>
          <w:tcPr>
            <w:tcW w:type="dxa" w:w="3960"/>
            <w:vAlign w:val="center"/>
            <w:tcMar>
              <w:top w:w="60" w:type="dxa"/>
              <w:start w:w="60" w:type="dxa"/>
              <w:bottom w:w="60" w:type="dxa"/>
              <w:end w:w="60" w:type="dxa"/>
            </w:tcMar>
          </w:tcPr>
          <w:p>
            <w:r/>
            <w:r>
              <w:rPr>
                <w:rFonts w:ascii="Aptos" w:hAnsi="Aptos"/>
                <w:b w:val="0"/>
                <w:sz w:val="11"/>
              </w:rPr>
              <w:t>base-metal mountings and hardware — packaged for retail specification 29</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CR-TAR-0547</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8481.80.99</w:t>
            </w:r>
          </w:p>
        </w:tc>
        <w:tc>
          <w:tcPr>
            <w:tcW w:type="dxa" w:w="3960"/>
            <w:vAlign w:val="center"/>
            <w:tcMar>
              <w:top w:w="60" w:type="dxa"/>
              <w:start w:w="60" w:type="dxa"/>
              <w:bottom w:w="60" w:type="dxa"/>
              <w:end w:w="60" w:type="dxa"/>
            </w:tcMar>
          </w:tcPr>
          <w:p>
            <w:r/>
            <w:r>
              <w:rPr>
                <w:rFonts w:ascii="Aptos" w:hAnsi="Aptos"/>
                <w:b w:val="0"/>
                <w:sz w:val="11"/>
              </w:rPr>
              <w:t>selected non-critical valves — packaged for retail specification 30</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CR-TAR-0548</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8205.59.90</w:t>
            </w:r>
          </w:p>
        </w:tc>
        <w:tc>
          <w:tcPr>
            <w:tcW w:type="dxa" w:w="3960"/>
            <w:vAlign w:val="center"/>
            <w:tcMar>
              <w:top w:w="60" w:type="dxa"/>
              <w:start w:w="60" w:type="dxa"/>
              <w:bottom w:w="60" w:type="dxa"/>
              <w:end w:w="60" w:type="dxa"/>
            </w:tcMar>
          </w:tcPr>
          <w:p>
            <w:r/>
            <w:r>
              <w:rPr>
                <w:rFonts w:ascii="Aptos" w:hAnsi="Aptos"/>
                <w:b w:val="0"/>
                <w:sz w:val="11"/>
              </w:rPr>
              <w:t>hand tools and cutlery — non-specialty specification 31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CR-TAR-0549</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8205.40.00</w:t>
            </w:r>
          </w:p>
        </w:tc>
        <w:tc>
          <w:tcPr>
            <w:tcW w:type="dxa" w:w="3960"/>
            <w:vAlign w:val="center"/>
            <w:tcMar>
              <w:top w:w="60" w:type="dxa"/>
              <w:start w:w="60" w:type="dxa"/>
              <w:bottom w:w="60" w:type="dxa"/>
              <w:end w:w="60" w:type="dxa"/>
            </w:tcMar>
          </w:tcPr>
          <w:p>
            <w:r/>
            <w:r>
              <w:rPr>
                <w:rFonts w:ascii="Aptos" w:hAnsi="Aptos"/>
                <w:b w:val="0"/>
                <w:sz w:val="11"/>
              </w:rPr>
              <w:t>hand tools — non-specialty specification 32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CR-TAR-0550</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8467.29.00</w:t>
            </w:r>
          </w:p>
        </w:tc>
        <w:tc>
          <w:tcPr>
            <w:tcW w:type="dxa" w:w="3960"/>
            <w:vAlign w:val="center"/>
            <w:tcMar>
              <w:top w:w="60" w:type="dxa"/>
              <w:start w:w="60" w:type="dxa"/>
              <w:bottom w:w="60" w:type="dxa"/>
              <w:end w:w="60" w:type="dxa"/>
            </w:tcMar>
          </w:tcPr>
          <w:p>
            <w:r/>
            <w:r>
              <w:rPr>
                <w:rFonts w:ascii="Aptos" w:hAnsi="Aptos"/>
                <w:b w:val="0"/>
                <w:sz w:val="11"/>
              </w:rPr>
              <w:t>hand-held powered tools — non-specialty specification 33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CR-TAR-0551</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8302.42.00</w:t>
            </w:r>
          </w:p>
        </w:tc>
        <w:tc>
          <w:tcPr>
            <w:tcW w:type="dxa" w:w="3960"/>
            <w:vAlign w:val="center"/>
            <w:tcMar>
              <w:top w:w="60" w:type="dxa"/>
              <w:start w:w="60" w:type="dxa"/>
              <w:bottom w:w="60" w:type="dxa"/>
              <w:end w:w="60" w:type="dxa"/>
            </w:tcMar>
          </w:tcPr>
          <w:p>
            <w:r/>
            <w:r>
              <w:rPr>
                <w:rFonts w:ascii="Aptos" w:hAnsi="Aptos"/>
                <w:b w:val="0"/>
                <w:sz w:val="11"/>
              </w:rPr>
              <w:t>base-metal mountings and hardware — non-specialty specification 34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CR-TAR-0552</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8481.80.99</w:t>
            </w:r>
          </w:p>
        </w:tc>
        <w:tc>
          <w:tcPr>
            <w:tcW w:type="dxa" w:w="3960"/>
            <w:vAlign w:val="center"/>
            <w:tcMar>
              <w:top w:w="60" w:type="dxa"/>
              <w:start w:w="60" w:type="dxa"/>
              <w:bottom w:w="60" w:type="dxa"/>
              <w:end w:w="60" w:type="dxa"/>
            </w:tcMar>
          </w:tcPr>
          <w:p>
            <w:r/>
            <w:r>
              <w:rPr>
                <w:rFonts w:ascii="Aptos" w:hAnsi="Aptos"/>
                <w:b w:val="0"/>
                <w:sz w:val="11"/>
              </w:rPr>
              <w:t>selected non-critical valves — non-specialty specification 35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CR-TAR-0553</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8205.59.90</w:t>
            </w:r>
          </w:p>
        </w:tc>
        <w:tc>
          <w:tcPr>
            <w:tcW w:type="dxa" w:w="3960"/>
            <w:vAlign w:val="center"/>
            <w:tcMar>
              <w:top w:w="60" w:type="dxa"/>
              <w:start w:w="60" w:type="dxa"/>
              <w:bottom w:w="60" w:type="dxa"/>
              <w:end w:w="60" w:type="dxa"/>
            </w:tcMar>
          </w:tcPr>
          <w:p>
            <w:r/>
            <w:r>
              <w:rPr>
                <w:rFonts w:ascii="Aptos" w:hAnsi="Aptos"/>
                <w:b w:val="0"/>
                <w:sz w:val="11"/>
              </w:rPr>
              <w:t>hand tools and cutlery — non-certified critical-use specification 36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CR-TAR-0554</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8205.40.00</w:t>
            </w:r>
          </w:p>
        </w:tc>
        <w:tc>
          <w:tcPr>
            <w:tcW w:type="dxa" w:w="3960"/>
            <w:vAlign w:val="center"/>
            <w:tcMar>
              <w:top w:w="60" w:type="dxa"/>
              <w:start w:w="60" w:type="dxa"/>
              <w:bottom w:w="60" w:type="dxa"/>
              <w:end w:w="60" w:type="dxa"/>
            </w:tcMar>
          </w:tcPr>
          <w:p>
            <w:r/>
            <w:r>
              <w:rPr>
                <w:rFonts w:ascii="Aptos" w:hAnsi="Aptos"/>
                <w:b w:val="0"/>
                <w:sz w:val="11"/>
              </w:rPr>
              <w:t>hand tools — non-certified critical-use specification 37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CR-TAR-0555</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8467.29.00</w:t>
            </w:r>
          </w:p>
        </w:tc>
        <w:tc>
          <w:tcPr>
            <w:tcW w:type="dxa" w:w="3960"/>
            <w:vAlign w:val="center"/>
            <w:tcMar>
              <w:top w:w="60" w:type="dxa"/>
              <w:start w:w="60" w:type="dxa"/>
              <w:bottom w:w="60" w:type="dxa"/>
              <w:end w:w="60" w:type="dxa"/>
            </w:tcMar>
          </w:tcPr>
          <w:p>
            <w:r/>
            <w:r>
              <w:rPr>
                <w:rFonts w:ascii="Aptos" w:hAnsi="Aptos"/>
                <w:b w:val="0"/>
                <w:sz w:val="11"/>
              </w:rPr>
              <w:t>hand-held powered tools — non-certified critical-use specification 38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CR-TAR-0556</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8302.42.00</w:t>
            </w:r>
          </w:p>
        </w:tc>
        <w:tc>
          <w:tcPr>
            <w:tcW w:type="dxa" w:w="3960"/>
            <w:vAlign w:val="center"/>
            <w:tcMar>
              <w:top w:w="60" w:type="dxa"/>
              <w:start w:w="60" w:type="dxa"/>
              <w:bottom w:w="60" w:type="dxa"/>
              <w:end w:w="60" w:type="dxa"/>
            </w:tcMar>
          </w:tcPr>
          <w:p>
            <w:r/>
            <w:r>
              <w:rPr>
                <w:rFonts w:ascii="Aptos" w:hAnsi="Aptos"/>
                <w:b w:val="0"/>
                <w:sz w:val="11"/>
              </w:rPr>
              <w:t>base-metal mountings and hardware — non-certified critical-use specification 39</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CR-TAR-0557</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8481.80.99</w:t>
            </w:r>
          </w:p>
        </w:tc>
        <w:tc>
          <w:tcPr>
            <w:tcW w:type="dxa" w:w="3960"/>
            <w:vAlign w:val="center"/>
            <w:tcMar>
              <w:top w:w="60" w:type="dxa"/>
              <w:start w:w="60" w:type="dxa"/>
              <w:bottom w:w="60" w:type="dxa"/>
              <w:end w:w="60" w:type="dxa"/>
            </w:tcMar>
          </w:tcPr>
          <w:p>
            <w:r/>
            <w:r>
              <w:rPr>
                <w:rFonts w:ascii="Aptos" w:hAnsi="Aptos"/>
                <w:b w:val="0"/>
                <w:sz w:val="11"/>
              </w:rPr>
              <w:t>selected non-critical valves — non-certified critical-use specification 40</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CR-TAR-0558</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8205.59.90</w:t>
            </w:r>
          </w:p>
        </w:tc>
        <w:tc>
          <w:tcPr>
            <w:tcW w:type="dxa" w:w="3960"/>
            <w:vAlign w:val="center"/>
            <w:tcMar>
              <w:top w:w="60" w:type="dxa"/>
              <w:start w:w="60" w:type="dxa"/>
              <w:bottom w:w="60" w:type="dxa"/>
              <w:end w:w="60" w:type="dxa"/>
            </w:tcMar>
          </w:tcPr>
          <w:p>
            <w:r/>
            <w:r>
              <w:rPr>
                <w:rFonts w:ascii="Aptos" w:hAnsi="Aptos"/>
                <w:b w:val="0"/>
                <w:sz w:val="11"/>
              </w:rPr>
              <w:t>hand tools and cutlery — general-purpose specification 41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CR-TAR-0559</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8205.40.00</w:t>
            </w:r>
          </w:p>
        </w:tc>
        <w:tc>
          <w:tcPr>
            <w:tcW w:type="dxa" w:w="3960"/>
            <w:vAlign w:val="center"/>
            <w:tcMar>
              <w:top w:w="60" w:type="dxa"/>
              <w:start w:w="60" w:type="dxa"/>
              <w:bottom w:w="60" w:type="dxa"/>
              <w:end w:w="60" w:type="dxa"/>
            </w:tcMar>
          </w:tcPr>
          <w:p>
            <w:r/>
            <w:r>
              <w:rPr>
                <w:rFonts w:ascii="Aptos" w:hAnsi="Aptos"/>
                <w:b w:val="0"/>
                <w:sz w:val="11"/>
              </w:rPr>
              <w:t>hand tools — general-purpose specification 42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CR-TAR-0560</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8467.29.00</w:t>
            </w:r>
          </w:p>
        </w:tc>
        <w:tc>
          <w:tcPr>
            <w:tcW w:type="dxa" w:w="3960"/>
            <w:vAlign w:val="center"/>
            <w:tcMar>
              <w:top w:w="60" w:type="dxa"/>
              <w:start w:w="60" w:type="dxa"/>
              <w:bottom w:w="60" w:type="dxa"/>
              <w:end w:w="60" w:type="dxa"/>
            </w:tcMar>
          </w:tcPr>
          <w:p>
            <w:r/>
            <w:r>
              <w:rPr>
                <w:rFonts w:ascii="Aptos" w:hAnsi="Aptos"/>
                <w:b w:val="0"/>
                <w:sz w:val="11"/>
              </w:rPr>
              <w:t>hand-held powered tools — general-purpose specification 43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CR-TAR-0561</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8302.42.00</w:t>
            </w:r>
          </w:p>
        </w:tc>
        <w:tc>
          <w:tcPr>
            <w:tcW w:type="dxa" w:w="3960"/>
            <w:vAlign w:val="center"/>
            <w:tcMar>
              <w:top w:w="60" w:type="dxa"/>
              <w:start w:w="60" w:type="dxa"/>
              <w:bottom w:w="60" w:type="dxa"/>
              <w:end w:w="60" w:type="dxa"/>
            </w:tcMar>
          </w:tcPr>
          <w:p>
            <w:r/>
            <w:r>
              <w:rPr>
                <w:rFonts w:ascii="Aptos" w:hAnsi="Aptos"/>
                <w:b w:val="0"/>
                <w:sz w:val="11"/>
              </w:rPr>
              <w:t>base-metal mountings and hardware — general-purpose specification 44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CR-TAR-0562</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8481.80.99</w:t>
            </w:r>
          </w:p>
        </w:tc>
        <w:tc>
          <w:tcPr>
            <w:tcW w:type="dxa" w:w="3960"/>
            <w:vAlign w:val="center"/>
            <w:tcMar>
              <w:top w:w="60" w:type="dxa"/>
              <w:start w:w="60" w:type="dxa"/>
              <w:bottom w:w="60" w:type="dxa"/>
              <w:end w:w="60" w:type="dxa"/>
            </w:tcMar>
          </w:tcPr>
          <w:p>
            <w:r/>
            <w:r>
              <w:rPr>
                <w:rFonts w:ascii="Aptos" w:hAnsi="Aptos"/>
                <w:b w:val="0"/>
                <w:sz w:val="11"/>
              </w:rPr>
              <w:t>selected non-critical valves — general-purpose specification 45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CR-TAR-0563</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8205.59.90</w:t>
            </w:r>
          </w:p>
        </w:tc>
        <w:tc>
          <w:tcPr>
            <w:tcW w:type="dxa" w:w="3960"/>
            <w:vAlign w:val="center"/>
            <w:tcMar>
              <w:top w:w="60" w:type="dxa"/>
              <w:start w:w="60" w:type="dxa"/>
              <w:bottom w:w="60" w:type="dxa"/>
              <w:end w:w="60" w:type="dxa"/>
            </w:tcMar>
          </w:tcPr>
          <w:p>
            <w:r/>
            <w:r>
              <w:rPr>
                <w:rFonts w:ascii="Aptos" w:hAnsi="Aptos"/>
                <w:b w:val="0"/>
                <w:sz w:val="11"/>
              </w:rPr>
              <w:t>hand tools and cutlery — decorative/consumer specification 46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CR-TAR-0564</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8205.40.00</w:t>
            </w:r>
          </w:p>
        </w:tc>
        <w:tc>
          <w:tcPr>
            <w:tcW w:type="dxa" w:w="3960"/>
            <w:vAlign w:val="center"/>
            <w:tcMar>
              <w:top w:w="60" w:type="dxa"/>
              <w:start w:w="60" w:type="dxa"/>
              <w:bottom w:w="60" w:type="dxa"/>
              <w:end w:w="60" w:type="dxa"/>
            </w:tcMar>
          </w:tcPr>
          <w:p>
            <w:r/>
            <w:r>
              <w:rPr>
                <w:rFonts w:ascii="Aptos" w:hAnsi="Aptos"/>
                <w:b w:val="0"/>
                <w:sz w:val="11"/>
              </w:rPr>
              <w:t>hand tools — decorative/consumer specification 47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CR-TAR-0565</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8467.29.00</w:t>
            </w:r>
          </w:p>
        </w:tc>
        <w:tc>
          <w:tcPr>
            <w:tcW w:type="dxa" w:w="3960"/>
            <w:vAlign w:val="center"/>
            <w:tcMar>
              <w:top w:w="60" w:type="dxa"/>
              <w:start w:w="60" w:type="dxa"/>
              <w:bottom w:w="60" w:type="dxa"/>
              <w:end w:w="60" w:type="dxa"/>
            </w:tcMar>
          </w:tcPr>
          <w:p>
            <w:r/>
            <w:r>
              <w:rPr>
                <w:rFonts w:ascii="Aptos" w:hAnsi="Aptos"/>
                <w:b w:val="0"/>
                <w:sz w:val="11"/>
              </w:rPr>
              <w:t>hand-held powered tools — decorative/consumer specification 48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CR-TAR-0566</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8302.42.00</w:t>
            </w:r>
          </w:p>
        </w:tc>
        <w:tc>
          <w:tcPr>
            <w:tcW w:type="dxa" w:w="3960"/>
            <w:vAlign w:val="center"/>
            <w:tcMar>
              <w:top w:w="60" w:type="dxa"/>
              <w:start w:w="60" w:type="dxa"/>
              <w:bottom w:w="60" w:type="dxa"/>
              <w:end w:w="60" w:type="dxa"/>
            </w:tcMar>
          </w:tcPr>
          <w:p>
            <w:r/>
            <w:r>
              <w:rPr>
                <w:rFonts w:ascii="Aptos" w:hAnsi="Aptos"/>
                <w:b w:val="0"/>
                <w:sz w:val="11"/>
              </w:rPr>
              <w:t>base-metal mountings and hardware — decorative/consumer specification 49</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CR-TAR-0567</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8481.80.99</w:t>
            </w:r>
          </w:p>
        </w:tc>
        <w:tc>
          <w:tcPr>
            <w:tcW w:type="dxa" w:w="3960"/>
            <w:vAlign w:val="center"/>
            <w:tcMar>
              <w:top w:w="60" w:type="dxa"/>
              <w:start w:w="60" w:type="dxa"/>
              <w:bottom w:w="60" w:type="dxa"/>
              <w:end w:w="60" w:type="dxa"/>
            </w:tcMar>
          </w:tcPr>
          <w:p>
            <w:r/>
            <w:r>
              <w:rPr>
                <w:rFonts w:ascii="Aptos" w:hAnsi="Aptos"/>
                <w:b w:val="0"/>
                <w:sz w:val="11"/>
              </w:rPr>
              <w:t>selected non-critical valves — decorative/consumer specification 50</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CR-TAR-0568</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8205.59.90</w:t>
            </w:r>
          </w:p>
        </w:tc>
        <w:tc>
          <w:tcPr>
            <w:tcW w:type="dxa" w:w="3960"/>
            <w:vAlign w:val="center"/>
            <w:tcMar>
              <w:top w:w="60" w:type="dxa"/>
              <w:start w:w="60" w:type="dxa"/>
              <w:bottom w:w="60" w:type="dxa"/>
              <w:end w:w="60" w:type="dxa"/>
            </w:tcMar>
          </w:tcPr>
          <w:p>
            <w:r/>
            <w:r>
              <w:rPr>
                <w:rFonts w:ascii="Aptos" w:hAnsi="Aptos"/>
                <w:b w:val="0"/>
                <w:sz w:val="11"/>
              </w:rPr>
              <w:t>hand tools and cutlery — replacement-market specification 51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CR-TAR-0569</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8205.40.00</w:t>
            </w:r>
          </w:p>
        </w:tc>
        <w:tc>
          <w:tcPr>
            <w:tcW w:type="dxa" w:w="3960"/>
            <w:vAlign w:val="center"/>
            <w:tcMar>
              <w:top w:w="60" w:type="dxa"/>
              <w:start w:w="60" w:type="dxa"/>
              <w:bottom w:w="60" w:type="dxa"/>
              <w:end w:w="60" w:type="dxa"/>
            </w:tcMar>
          </w:tcPr>
          <w:p>
            <w:r/>
            <w:r>
              <w:rPr>
                <w:rFonts w:ascii="Aptos" w:hAnsi="Aptos"/>
                <w:b w:val="0"/>
                <w:sz w:val="11"/>
              </w:rPr>
              <w:t>hand tools — replacement-market specification 52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CR-TAR-0570</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8467.29.00</w:t>
            </w:r>
          </w:p>
        </w:tc>
        <w:tc>
          <w:tcPr>
            <w:tcW w:type="dxa" w:w="3960"/>
            <w:vAlign w:val="center"/>
            <w:tcMar>
              <w:top w:w="60" w:type="dxa"/>
              <w:start w:w="60" w:type="dxa"/>
              <w:bottom w:w="60" w:type="dxa"/>
              <w:end w:w="60" w:type="dxa"/>
            </w:tcMar>
          </w:tcPr>
          <w:p>
            <w:r/>
            <w:r>
              <w:rPr>
                <w:rFonts w:ascii="Aptos" w:hAnsi="Aptos"/>
                <w:b w:val="0"/>
                <w:sz w:val="11"/>
              </w:rPr>
              <w:t>hand-held powered tools — replacement-market specification 53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CR-TAR-0571</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8302.42.00</w:t>
            </w:r>
          </w:p>
        </w:tc>
        <w:tc>
          <w:tcPr>
            <w:tcW w:type="dxa" w:w="3960"/>
            <w:vAlign w:val="center"/>
            <w:tcMar>
              <w:top w:w="60" w:type="dxa"/>
              <w:start w:w="60" w:type="dxa"/>
              <w:bottom w:w="60" w:type="dxa"/>
              <w:end w:w="60" w:type="dxa"/>
            </w:tcMar>
          </w:tcPr>
          <w:p>
            <w:r/>
            <w:r>
              <w:rPr>
                <w:rFonts w:ascii="Aptos" w:hAnsi="Aptos"/>
                <w:b w:val="0"/>
                <w:sz w:val="11"/>
              </w:rPr>
              <w:t>base-metal mountings and hardware — replacement-market specification 54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CR-TAR-0572</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8481.80.99</w:t>
            </w:r>
          </w:p>
        </w:tc>
        <w:tc>
          <w:tcPr>
            <w:tcW w:type="dxa" w:w="3960"/>
            <w:vAlign w:val="center"/>
            <w:tcMar>
              <w:top w:w="60" w:type="dxa"/>
              <w:start w:w="60" w:type="dxa"/>
              <w:bottom w:w="60" w:type="dxa"/>
              <w:end w:w="60" w:type="dxa"/>
            </w:tcMar>
          </w:tcPr>
          <w:p>
            <w:r/>
            <w:r>
              <w:rPr>
                <w:rFonts w:ascii="Aptos" w:hAnsi="Aptos"/>
                <w:b w:val="0"/>
                <w:sz w:val="11"/>
              </w:rPr>
              <w:t>selected non-critical valves — replacement-market specification 55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CR-TAR-0573</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8205.59.90</w:t>
            </w:r>
          </w:p>
        </w:tc>
        <w:tc>
          <w:tcPr>
            <w:tcW w:type="dxa" w:w="3960"/>
            <w:vAlign w:val="center"/>
            <w:tcMar>
              <w:top w:w="60" w:type="dxa"/>
              <w:start w:w="60" w:type="dxa"/>
              <w:bottom w:w="60" w:type="dxa"/>
              <w:end w:w="60" w:type="dxa"/>
            </w:tcMar>
          </w:tcPr>
          <w:p>
            <w:r/>
            <w:r>
              <w:rPr>
                <w:rFonts w:ascii="Aptos" w:hAnsi="Aptos"/>
                <w:b w:val="0"/>
                <w:sz w:val="11"/>
              </w:rPr>
              <w:t>hand tools and cutlery — non-OEM specification 56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CR-TAR-0574</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8205.40.00</w:t>
            </w:r>
          </w:p>
        </w:tc>
        <w:tc>
          <w:tcPr>
            <w:tcW w:type="dxa" w:w="3960"/>
            <w:vAlign w:val="center"/>
            <w:tcMar>
              <w:top w:w="60" w:type="dxa"/>
              <w:start w:w="60" w:type="dxa"/>
              <w:bottom w:w="60" w:type="dxa"/>
              <w:end w:w="60" w:type="dxa"/>
            </w:tcMar>
          </w:tcPr>
          <w:p>
            <w:r/>
            <w:r>
              <w:rPr>
                <w:rFonts w:ascii="Aptos" w:hAnsi="Aptos"/>
                <w:b w:val="0"/>
                <w:sz w:val="11"/>
              </w:rPr>
              <w:t>hand tools — non-OEM specification 57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CR-TAR-0575</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8467.29.00</w:t>
            </w:r>
          </w:p>
        </w:tc>
        <w:tc>
          <w:tcPr>
            <w:tcW w:type="dxa" w:w="3960"/>
            <w:vAlign w:val="center"/>
            <w:tcMar>
              <w:top w:w="60" w:type="dxa"/>
              <w:start w:w="60" w:type="dxa"/>
              <w:bottom w:w="60" w:type="dxa"/>
              <w:end w:w="60" w:type="dxa"/>
            </w:tcMar>
          </w:tcPr>
          <w:p>
            <w:r/>
            <w:r>
              <w:rPr>
                <w:rFonts w:ascii="Aptos" w:hAnsi="Aptos"/>
                <w:b w:val="0"/>
                <w:sz w:val="11"/>
              </w:rPr>
              <w:t>hand-held powered tools — non-OEM specification 58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CR-TAR-0576</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8302.42.00</w:t>
            </w:r>
          </w:p>
        </w:tc>
        <w:tc>
          <w:tcPr>
            <w:tcW w:type="dxa" w:w="3960"/>
            <w:vAlign w:val="center"/>
            <w:tcMar>
              <w:top w:w="60" w:type="dxa"/>
              <w:start w:w="60" w:type="dxa"/>
              <w:bottom w:w="60" w:type="dxa"/>
              <w:end w:w="60" w:type="dxa"/>
            </w:tcMar>
          </w:tcPr>
          <w:p>
            <w:r/>
            <w:r>
              <w:rPr>
                <w:rFonts w:ascii="Aptos" w:hAnsi="Aptos"/>
                <w:b w:val="0"/>
                <w:sz w:val="11"/>
              </w:rPr>
              <w:t>base-metal mountings and hardware — non-OEM specification 59</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CR-TAR-0577</w:t>
            </w:r>
          </w:p>
        </w:tc>
        <w:tc>
          <w:tcPr>
            <w:tcW w:type="dxa" w:w="1699"/>
            <w:vAlign w:val="center"/>
            <w:tcMar>
              <w:top w:w="60" w:type="dxa"/>
              <w:start w:w="60" w:type="dxa"/>
              <w:bottom w:w="60" w:type="dxa"/>
              <w:end w:w="60" w:type="dxa"/>
            </w:tcMar>
          </w:tcPr>
          <w:p>
            <w:r/>
            <w:r>
              <w:rPr>
                <w:rFonts w:ascii="Aptos" w:hAnsi="Aptos"/>
                <w:b w:val="0"/>
                <w:sz w:val="11"/>
              </w:rPr>
              <w:t>Tools, hardware &amp; small machinery</w:t>
            </w:r>
          </w:p>
        </w:tc>
        <w:tc>
          <w:tcPr>
            <w:tcW w:type="dxa" w:w="792"/>
            <w:vAlign w:val="center"/>
            <w:tcMar>
              <w:top w:w="60" w:type="dxa"/>
              <w:start w:w="60" w:type="dxa"/>
              <w:bottom w:w="60" w:type="dxa"/>
              <w:end w:w="60" w:type="dxa"/>
            </w:tcMar>
          </w:tcPr>
          <w:p>
            <w:r>
              <w:rPr>
                <w:rFonts w:ascii="Aptos" w:hAnsi="Aptos"/>
                <w:sz w:val="11"/>
              </w:rPr>
              <w:t>8481.80.99</w:t>
            </w:r>
          </w:p>
        </w:tc>
        <w:tc>
          <w:tcPr>
            <w:tcW w:type="dxa" w:w="3960"/>
            <w:vAlign w:val="center"/>
            <w:tcMar>
              <w:top w:w="60" w:type="dxa"/>
              <w:start w:w="60" w:type="dxa"/>
              <w:bottom w:w="60" w:type="dxa"/>
              <w:end w:w="60" w:type="dxa"/>
            </w:tcMar>
          </w:tcPr>
          <w:p>
            <w:r/>
            <w:r>
              <w:rPr>
                <w:rFonts w:ascii="Aptos" w:hAnsi="Aptos"/>
                <w:b w:val="0"/>
                <w:sz w:val="11"/>
              </w:rPr>
              <w:t>selected non-critical valves — non-OEM specification 60</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OH, PA, WI, TX</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CR-TAR-0578</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1905.90.90</w:t>
            </w:r>
          </w:p>
        </w:tc>
        <w:tc>
          <w:tcPr>
            <w:tcW w:type="dxa" w:w="3960"/>
            <w:vAlign w:val="center"/>
            <w:tcMar>
              <w:top w:w="60" w:type="dxa"/>
              <w:start w:w="60" w:type="dxa"/>
              <w:bottom w:w="60" w:type="dxa"/>
              <w:end w:w="60" w:type="dxa"/>
            </w:tcMar>
          </w:tcPr>
          <w:p>
            <w:r/>
            <w:r>
              <w:rPr>
                <w:rFonts w:ascii="Aptos" w:hAnsi="Aptos"/>
                <w:b w:val="0"/>
                <w:sz w:val="11"/>
              </w:rPr>
              <w:t>prepared cereal and bakery goods — retail grade specification 01</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CR-TAR-0579</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2005.99.90</w:t>
            </w:r>
          </w:p>
        </w:tc>
        <w:tc>
          <w:tcPr>
            <w:tcW w:type="dxa" w:w="3960"/>
            <w:vAlign w:val="center"/>
            <w:tcMar>
              <w:top w:w="60" w:type="dxa"/>
              <w:start w:w="60" w:type="dxa"/>
              <w:bottom w:w="60" w:type="dxa"/>
              <w:end w:w="60" w:type="dxa"/>
            </w:tcMar>
          </w:tcPr>
          <w:p>
            <w:r/>
            <w:r>
              <w:rPr>
                <w:rFonts w:ascii="Aptos" w:hAnsi="Aptos"/>
                <w:b w:val="0"/>
                <w:sz w:val="11"/>
              </w:rPr>
              <w:t>prepared vegetables and fruit — retail grade specification 02</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CR-TAR-0580</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miscellaneous edible preparations — retail grade specification 03</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CR-TAR-0581</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1704.90.90</w:t>
            </w:r>
          </w:p>
        </w:tc>
        <w:tc>
          <w:tcPr>
            <w:tcW w:type="dxa" w:w="3960"/>
            <w:vAlign w:val="center"/>
            <w:tcMar>
              <w:top w:w="60" w:type="dxa"/>
              <w:start w:w="60" w:type="dxa"/>
              <w:bottom w:w="60" w:type="dxa"/>
              <w:end w:w="60" w:type="dxa"/>
            </w:tcMar>
          </w:tcPr>
          <w:p>
            <w:r/>
            <w:r>
              <w:rPr>
                <w:rFonts w:ascii="Aptos" w:hAnsi="Aptos"/>
                <w:b w:val="0"/>
                <w:sz w:val="11"/>
              </w:rPr>
              <w:t>sugar confectionery and selected preparations — retail grade specification 04</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CR-TAR-0582</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1806.90.90</w:t>
            </w:r>
          </w:p>
        </w:tc>
        <w:tc>
          <w:tcPr>
            <w:tcW w:type="dxa" w:w="3960"/>
            <w:vAlign w:val="center"/>
            <w:tcMar>
              <w:top w:w="60" w:type="dxa"/>
              <w:start w:w="60" w:type="dxa"/>
              <w:bottom w:w="60" w:type="dxa"/>
              <w:end w:w="60" w:type="dxa"/>
            </w:tcMar>
          </w:tcPr>
          <w:p>
            <w:r/>
            <w:r>
              <w:rPr>
                <w:rFonts w:ascii="Aptos" w:hAnsi="Aptos"/>
                <w:b w:val="0"/>
                <w:sz w:val="11"/>
              </w:rPr>
              <w:t>cocoa preparations — retail grade specification 05</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CR-TAR-0583</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0901.21.00</w:t>
            </w:r>
          </w:p>
        </w:tc>
        <w:tc>
          <w:tcPr>
            <w:tcW w:type="dxa" w:w="3960"/>
            <w:vAlign w:val="center"/>
            <w:tcMar>
              <w:top w:w="60" w:type="dxa"/>
              <w:start w:w="60" w:type="dxa"/>
              <w:bottom w:w="60" w:type="dxa"/>
              <w:end w:w="60" w:type="dxa"/>
            </w:tcMar>
          </w:tcPr>
          <w:p>
            <w:r/>
            <w:r>
              <w:rPr>
                <w:rFonts w:ascii="Aptos" w:hAnsi="Aptos"/>
                <w:b w:val="0"/>
                <w:sz w:val="11"/>
              </w:rPr>
              <w:t>roasted coffee and selected preparations — retail grade specification 06</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CR-TAR-0584</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1905.90.90</w:t>
            </w:r>
          </w:p>
        </w:tc>
        <w:tc>
          <w:tcPr>
            <w:tcW w:type="dxa" w:w="3960"/>
            <w:vAlign w:val="center"/>
            <w:tcMar>
              <w:top w:w="60" w:type="dxa"/>
              <w:start w:w="60" w:type="dxa"/>
              <w:bottom w:w="60" w:type="dxa"/>
              <w:end w:w="60" w:type="dxa"/>
            </w:tcMar>
          </w:tcPr>
          <w:p>
            <w:r/>
            <w:r>
              <w:rPr>
                <w:rFonts w:ascii="Aptos" w:hAnsi="Aptos"/>
                <w:b w:val="0"/>
                <w:sz w:val="11"/>
              </w:rPr>
              <w:t>prepared cereal and bakery goods — commercial grade specification 07</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CR-TAR-0585</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2005.99.90</w:t>
            </w:r>
          </w:p>
        </w:tc>
        <w:tc>
          <w:tcPr>
            <w:tcW w:type="dxa" w:w="3960"/>
            <w:vAlign w:val="center"/>
            <w:tcMar>
              <w:top w:w="60" w:type="dxa"/>
              <w:start w:w="60" w:type="dxa"/>
              <w:bottom w:w="60" w:type="dxa"/>
              <w:end w:w="60" w:type="dxa"/>
            </w:tcMar>
          </w:tcPr>
          <w:p>
            <w:r/>
            <w:r>
              <w:rPr>
                <w:rFonts w:ascii="Aptos" w:hAnsi="Aptos"/>
                <w:b w:val="0"/>
                <w:sz w:val="11"/>
              </w:rPr>
              <w:t>prepared vegetables and fruit — commercial grade specification 08</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CR-TAR-0586</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miscellaneous edible preparations — commercial grade specification 09</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CR-TAR-0587</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1704.90.90</w:t>
            </w:r>
          </w:p>
        </w:tc>
        <w:tc>
          <w:tcPr>
            <w:tcW w:type="dxa" w:w="3960"/>
            <w:vAlign w:val="center"/>
            <w:tcMar>
              <w:top w:w="60" w:type="dxa"/>
              <w:start w:w="60" w:type="dxa"/>
              <w:bottom w:w="60" w:type="dxa"/>
              <w:end w:w="60" w:type="dxa"/>
            </w:tcMar>
          </w:tcPr>
          <w:p>
            <w:r/>
            <w:r>
              <w:rPr>
                <w:rFonts w:ascii="Aptos" w:hAnsi="Aptos"/>
                <w:b w:val="0"/>
                <w:sz w:val="11"/>
              </w:rPr>
              <w:t>sugar confectionery and selected preparations — commercial grade specification 10</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CR-TAR-0588</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1806.90.90</w:t>
            </w:r>
          </w:p>
        </w:tc>
        <w:tc>
          <w:tcPr>
            <w:tcW w:type="dxa" w:w="3960"/>
            <w:vAlign w:val="center"/>
            <w:tcMar>
              <w:top w:w="60" w:type="dxa"/>
              <w:start w:w="60" w:type="dxa"/>
              <w:bottom w:w="60" w:type="dxa"/>
              <w:end w:w="60" w:type="dxa"/>
            </w:tcMar>
          </w:tcPr>
          <w:p>
            <w:r/>
            <w:r>
              <w:rPr>
                <w:rFonts w:ascii="Aptos" w:hAnsi="Aptos"/>
                <w:b w:val="0"/>
                <w:sz w:val="11"/>
              </w:rPr>
              <w:t>cocoa preparations — commercial grade specification 11</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CR-TAR-0589</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0901.21.00</w:t>
            </w:r>
          </w:p>
        </w:tc>
        <w:tc>
          <w:tcPr>
            <w:tcW w:type="dxa" w:w="3960"/>
            <w:vAlign w:val="center"/>
            <w:tcMar>
              <w:top w:w="60" w:type="dxa"/>
              <w:start w:w="60" w:type="dxa"/>
              <w:bottom w:w="60" w:type="dxa"/>
              <w:end w:w="60" w:type="dxa"/>
            </w:tcMar>
          </w:tcPr>
          <w:p>
            <w:r/>
            <w:r>
              <w:rPr>
                <w:rFonts w:ascii="Aptos" w:hAnsi="Aptos"/>
                <w:b w:val="0"/>
                <w:sz w:val="11"/>
              </w:rPr>
              <w:t>roasted coffee and selected preparations — commercial grade specification 12</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CR-TAR-0590</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1905.90.90</w:t>
            </w:r>
          </w:p>
        </w:tc>
        <w:tc>
          <w:tcPr>
            <w:tcW w:type="dxa" w:w="3960"/>
            <w:vAlign w:val="center"/>
            <w:tcMar>
              <w:top w:w="60" w:type="dxa"/>
              <w:start w:w="60" w:type="dxa"/>
              <w:bottom w:w="60" w:type="dxa"/>
              <w:end w:w="60" w:type="dxa"/>
            </w:tcMar>
          </w:tcPr>
          <w:p>
            <w:r/>
            <w:r>
              <w:rPr>
                <w:rFonts w:ascii="Aptos" w:hAnsi="Aptos"/>
                <w:b w:val="0"/>
                <w:sz w:val="11"/>
              </w:rPr>
              <w:t>prepared cereal and bakery goods — consumer finished specification 13</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CR-TAR-0591</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2005.99.90</w:t>
            </w:r>
          </w:p>
        </w:tc>
        <w:tc>
          <w:tcPr>
            <w:tcW w:type="dxa" w:w="3960"/>
            <w:vAlign w:val="center"/>
            <w:tcMar>
              <w:top w:w="60" w:type="dxa"/>
              <w:start w:w="60" w:type="dxa"/>
              <w:bottom w:w="60" w:type="dxa"/>
              <w:end w:w="60" w:type="dxa"/>
            </w:tcMar>
          </w:tcPr>
          <w:p>
            <w:r/>
            <w:r>
              <w:rPr>
                <w:rFonts w:ascii="Aptos" w:hAnsi="Aptos"/>
                <w:b w:val="0"/>
                <w:sz w:val="11"/>
              </w:rPr>
              <w:t>prepared vegetables and fruit — consumer finished specification 14</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CR-TAR-0592</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miscellaneous edible preparations — consumer finished specification 15</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CR-TAR-0593</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1704.90.90</w:t>
            </w:r>
          </w:p>
        </w:tc>
        <w:tc>
          <w:tcPr>
            <w:tcW w:type="dxa" w:w="3960"/>
            <w:vAlign w:val="center"/>
            <w:tcMar>
              <w:top w:w="60" w:type="dxa"/>
              <w:start w:w="60" w:type="dxa"/>
              <w:bottom w:w="60" w:type="dxa"/>
              <w:end w:w="60" w:type="dxa"/>
            </w:tcMar>
          </w:tcPr>
          <w:p>
            <w:r/>
            <w:r>
              <w:rPr>
                <w:rFonts w:ascii="Aptos" w:hAnsi="Aptos"/>
                <w:b w:val="0"/>
                <w:sz w:val="11"/>
              </w:rPr>
              <w:t>sugar confectionery and selected preparations — consumer finished specification 16</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CR-TAR-0594</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1806.90.90</w:t>
            </w:r>
          </w:p>
        </w:tc>
        <w:tc>
          <w:tcPr>
            <w:tcW w:type="dxa" w:w="3960"/>
            <w:vAlign w:val="center"/>
            <w:tcMar>
              <w:top w:w="60" w:type="dxa"/>
              <w:start w:w="60" w:type="dxa"/>
              <w:bottom w:w="60" w:type="dxa"/>
              <w:end w:w="60" w:type="dxa"/>
            </w:tcMar>
          </w:tcPr>
          <w:p>
            <w:r/>
            <w:r>
              <w:rPr>
                <w:rFonts w:ascii="Aptos" w:hAnsi="Aptos"/>
                <w:b w:val="0"/>
                <w:sz w:val="11"/>
              </w:rPr>
              <w:t>cocoa preparations — consumer finished specification 17</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CR-TAR-0595</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0901.21.00</w:t>
            </w:r>
          </w:p>
        </w:tc>
        <w:tc>
          <w:tcPr>
            <w:tcW w:type="dxa" w:w="3960"/>
            <w:vAlign w:val="center"/>
            <w:tcMar>
              <w:top w:w="60" w:type="dxa"/>
              <w:start w:w="60" w:type="dxa"/>
              <w:bottom w:w="60" w:type="dxa"/>
              <w:end w:w="60" w:type="dxa"/>
            </w:tcMar>
          </w:tcPr>
          <w:p>
            <w:r/>
            <w:r>
              <w:rPr>
                <w:rFonts w:ascii="Aptos" w:hAnsi="Aptos"/>
                <w:b w:val="0"/>
                <w:sz w:val="11"/>
              </w:rPr>
              <w:t>roasted coffee and selected preparations — consumer finished specification 18</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CR-TAR-0596</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1905.90.90</w:t>
            </w:r>
          </w:p>
        </w:tc>
        <w:tc>
          <w:tcPr>
            <w:tcW w:type="dxa" w:w="3960"/>
            <w:vAlign w:val="center"/>
            <w:tcMar>
              <w:top w:w="60" w:type="dxa"/>
              <w:start w:w="60" w:type="dxa"/>
              <w:bottom w:w="60" w:type="dxa"/>
              <w:end w:w="60" w:type="dxa"/>
            </w:tcMar>
          </w:tcPr>
          <w:p>
            <w:r/>
            <w:r>
              <w:rPr>
                <w:rFonts w:ascii="Aptos" w:hAnsi="Aptos"/>
                <w:b w:val="0"/>
                <w:sz w:val="11"/>
              </w:rPr>
              <w:t>prepared cereal and bakery goods — premium finished specification 19</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CR-TAR-0597</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2005.99.90</w:t>
            </w:r>
          </w:p>
        </w:tc>
        <w:tc>
          <w:tcPr>
            <w:tcW w:type="dxa" w:w="3960"/>
            <w:vAlign w:val="center"/>
            <w:tcMar>
              <w:top w:w="60" w:type="dxa"/>
              <w:start w:w="60" w:type="dxa"/>
              <w:bottom w:w="60" w:type="dxa"/>
              <w:end w:w="60" w:type="dxa"/>
            </w:tcMar>
          </w:tcPr>
          <w:p>
            <w:r/>
            <w:r>
              <w:rPr>
                <w:rFonts w:ascii="Aptos" w:hAnsi="Aptos"/>
                <w:b w:val="0"/>
                <w:sz w:val="11"/>
              </w:rPr>
              <w:t>prepared vegetables and fruit — premium finished specification 20</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CR-TAR-0598</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miscellaneous edible preparations — premium finished specification 21</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CR-TAR-0599</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1704.90.90</w:t>
            </w:r>
          </w:p>
        </w:tc>
        <w:tc>
          <w:tcPr>
            <w:tcW w:type="dxa" w:w="3960"/>
            <w:vAlign w:val="center"/>
            <w:tcMar>
              <w:top w:w="60" w:type="dxa"/>
              <w:start w:w="60" w:type="dxa"/>
              <w:bottom w:w="60" w:type="dxa"/>
              <w:end w:w="60" w:type="dxa"/>
            </w:tcMar>
          </w:tcPr>
          <w:p>
            <w:r/>
            <w:r>
              <w:rPr>
                <w:rFonts w:ascii="Aptos" w:hAnsi="Aptos"/>
                <w:b w:val="0"/>
                <w:sz w:val="11"/>
              </w:rPr>
              <w:t>sugar confectionery and selected preparations — premium finished specification 22</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CR-TAR-0600</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1806.90.90</w:t>
            </w:r>
          </w:p>
        </w:tc>
        <w:tc>
          <w:tcPr>
            <w:tcW w:type="dxa" w:w="3960"/>
            <w:vAlign w:val="center"/>
            <w:tcMar>
              <w:top w:w="60" w:type="dxa"/>
              <w:start w:w="60" w:type="dxa"/>
              <w:bottom w:w="60" w:type="dxa"/>
              <w:end w:w="60" w:type="dxa"/>
            </w:tcMar>
          </w:tcPr>
          <w:p>
            <w:r/>
            <w:r>
              <w:rPr>
                <w:rFonts w:ascii="Aptos" w:hAnsi="Aptos"/>
                <w:b w:val="0"/>
                <w:sz w:val="11"/>
              </w:rPr>
              <w:t>cocoa preparations — premium finished specification 23</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CR-TAR-0601</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0901.21.00</w:t>
            </w:r>
          </w:p>
        </w:tc>
        <w:tc>
          <w:tcPr>
            <w:tcW w:type="dxa" w:w="3960"/>
            <w:vAlign w:val="center"/>
            <w:tcMar>
              <w:top w:w="60" w:type="dxa"/>
              <w:start w:w="60" w:type="dxa"/>
              <w:bottom w:w="60" w:type="dxa"/>
              <w:end w:w="60" w:type="dxa"/>
            </w:tcMar>
          </w:tcPr>
          <w:p>
            <w:r/>
            <w:r>
              <w:rPr>
                <w:rFonts w:ascii="Aptos" w:hAnsi="Aptos"/>
                <w:b w:val="0"/>
                <w:sz w:val="11"/>
              </w:rPr>
              <w:t>roasted coffee and selected preparations — premium finished specification 24</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CR-TAR-0602</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1905.90.90</w:t>
            </w:r>
          </w:p>
        </w:tc>
        <w:tc>
          <w:tcPr>
            <w:tcW w:type="dxa" w:w="3960"/>
            <w:vAlign w:val="center"/>
            <w:tcMar>
              <w:top w:w="60" w:type="dxa"/>
              <w:start w:w="60" w:type="dxa"/>
              <w:bottom w:w="60" w:type="dxa"/>
              <w:end w:w="60" w:type="dxa"/>
            </w:tcMar>
          </w:tcPr>
          <w:p>
            <w:r/>
            <w:r>
              <w:rPr>
                <w:rFonts w:ascii="Aptos" w:hAnsi="Aptos"/>
                <w:b w:val="0"/>
                <w:sz w:val="11"/>
              </w:rPr>
              <w:t>prepared cereal and bakery goods — standard finished specification 25</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CR-TAR-0603</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2005.99.90</w:t>
            </w:r>
          </w:p>
        </w:tc>
        <w:tc>
          <w:tcPr>
            <w:tcW w:type="dxa" w:w="3960"/>
            <w:vAlign w:val="center"/>
            <w:tcMar>
              <w:top w:w="60" w:type="dxa"/>
              <w:start w:w="60" w:type="dxa"/>
              <w:bottom w:w="60" w:type="dxa"/>
              <w:end w:w="60" w:type="dxa"/>
            </w:tcMar>
          </w:tcPr>
          <w:p>
            <w:r/>
            <w:r>
              <w:rPr>
                <w:rFonts w:ascii="Aptos" w:hAnsi="Aptos"/>
                <w:b w:val="0"/>
                <w:sz w:val="11"/>
              </w:rPr>
              <w:t>prepared vegetables and fruit — standard finished specification 26</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CR-TAR-0604</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miscellaneous edible preparations — standard finished specification 27</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CR-TAR-0605</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1704.90.90</w:t>
            </w:r>
          </w:p>
        </w:tc>
        <w:tc>
          <w:tcPr>
            <w:tcW w:type="dxa" w:w="3960"/>
            <w:vAlign w:val="center"/>
            <w:tcMar>
              <w:top w:w="60" w:type="dxa"/>
              <w:start w:w="60" w:type="dxa"/>
              <w:bottom w:w="60" w:type="dxa"/>
              <w:end w:w="60" w:type="dxa"/>
            </w:tcMar>
          </w:tcPr>
          <w:p>
            <w:r/>
            <w:r>
              <w:rPr>
                <w:rFonts w:ascii="Aptos" w:hAnsi="Aptos"/>
                <w:b w:val="0"/>
                <w:sz w:val="11"/>
              </w:rPr>
              <w:t>sugar confectionery and selected preparations — standard finished specification 28</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CR-TAR-0606</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1806.90.90</w:t>
            </w:r>
          </w:p>
        </w:tc>
        <w:tc>
          <w:tcPr>
            <w:tcW w:type="dxa" w:w="3960"/>
            <w:vAlign w:val="center"/>
            <w:tcMar>
              <w:top w:w="60" w:type="dxa"/>
              <w:start w:w="60" w:type="dxa"/>
              <w:bottom w:w="60" w:type="dxa"/>
              <w:end w:w="60" w:type="dxa"/>
            </w:tcMar>
          </w:tcPr>
          <w:p>
            <w:r/>
            <w:r>
              <w:rPr>
                <w:rFonts w:ascii="Aptos" w:hAnsi="Aptos"/>
                <w:b w:val="0"/>
                <w:sz w:val="11"/>
              </w:rPr>
              <w:t>cocoa preparations — standard finished specification 29</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CR-TAR-0607</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0901.21.00</w:t>
            </w:r>
          </w:p>
        </w:tc>
        <w:tc>
          <w:tcPr>
            <w:tcW w:type="dxa" w:w="3960"/>
            <w:vAlign w:val="center"/>
            <w:tcMar>
              <w:top w:w="60" w:type="dxa"/>
              <w:start w:w="60" w:type="dxa"/>
              <w:bottom w:w="60" w:type="dxa"/>
              <w:end w:w="60" w:type="dxa"/>
            </w:tcMar>
          </w:tcPr>
          <w:p>
            <w:r/>
            <w:r>
              <w:rPr>
                <w:rFonts w:ascii="Aptos" w:hAnsi="Aptos"/>
                <w:b w:val="0"/>
                <w:sz w:val="11"/>
              </w:rPr>
              <w:t>roasted coffee and selected preparations — standard finished specification 30</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CR-TAR-0608</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1905.90.90</w:t>
            </w:r>
          </w:p>
        </w:tc>
        <w:tc>
          <w:tcPr>
            <w:tcW w:type="dxa" w:w="3960"/>
            <w:vAlign w:val="center"/>
            <w:tcMar>
              <w:top w:w="60" w:type="dxa"/>
              <w:start w:w="60" w:type="dxa"/>
              <w:bottom w:w="60" w:type="dxa"/>
              <w:end w:w="60" w:type="dxa"/>
            </w:tcMar>
          </w:tcPr>
          <w:p>
            <w:r/>
            <w:r>
              <w:rPr>
                <w:rFonts w:ascii="Aptos" w:hAnsi="Aptos"/>
                <w:b w:val="0"/>
                <w:sz w:val="11"/>
              </w:rPr>
              <w:t>prepared cereal and bakery goods — packaged for retail specification 31</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CR-TAR-0609</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2005.99.90</w:t>
            </w:r>
          </w:p>
        </w:tc>
        <w:tc>
          <w:tcPr>
            <w:tcW w:type="dxa" w:w="3960"/>
            <w:vAlign w:val="center"/>
            <w:tcMar>
              <w:top w:w="60" w:type="dxa"/>
              <w:start w:w="60" w:type="dxa"/>
              <w:bottom w:w="60" w:type="dxa"/>
              <w:end w:w="60" w:type="dxa"/>
            </w:tcMar>
          </w:tcPr>
          <w:p>
            <w:r/>
            <w:r>
              <w:rPr>
                <w:rFonts w:ascii="Aptos" w:hAnsi="Aptos"/>
                <w:b w:val="0"/>
                <w:sz w:val="11"/>
              </w:rPr>
              <w:t>prepared vegetables and fruit — packaged for retail specification 32</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CR-TAR-0610</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miscellaneous edible preparations — packaged for retail specification 33</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CR-TAR-0611</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1704.90.90</w:t>
            </w:r>
          </w:p>
        </w:tc>
        <w:tc>
          <w:tcPr>
            <w:tcW w:type="dxa" w:w="3960"/>
            <w:vAlign w:val="center"/>
            <w:tcMar>
              <w:top w:w="60" w:type="dxa"/>
              <w:start w:w="60" w:type="dxa"/>
              <w:bottom w:w="60" w:type="dxa"/>
              <w:end w:w="60" w:type="dxa"/>
            </w:tcMar>
          </w:tcPr>
          <w:p>
            <w:r/>
            <w:r>
              <w:rPr>
                <w:rFonts w:ascii="Aptos" w:hAnsi="Aptos"/>
                <w:b w:val="0"/>
                <w:sz w:val="11"/>
              </w:rPr>
              <w:t>sugar confectionery and selected preparations — packaged for retail specification 34</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CR-TAR-0612</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1806.90.90</w:t>
            </w:r>
          </w:p>
        </w:tc>
        <w:tc>
          <w:tcPr>
            <w:tcW w:type="dxa" w:w="3960"/>
            <w:vAlign w:val="center"/>
            <w:tcMar>
              <w:top w:w="60" w:type="dxa"/>
              <w:start w:w="60" w:type="dxa"/>
              <w:bottom w:w="60" w:type="dxa"/>
              <w:end w:w="60" w:type="dxa"/>
            </w:tcMar>
          </w:tcPr>
          <w:p>
            <w:r/>
            <w:r>
              <w:rPr>
                <w:rFonts w:ascii="Aptos" w:hAnsi="Aptos"/>
                <w:b w:val="0"/>
                <w:sz w:val="11"/>
              </w:rPr>
              <w:t>cocoa preparations — packaged for retail specification 35</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CR-TAR-0613</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0901.21.00</w:t>
            </w:r>
          </w:p>
        </w:tc>
        <w:tc>
          <w:tcPr>
            <w:tcW w:type="dxa" w:w="3960"/>
            <w:vAlign w:val="center"/>
            <w:tcMar>
              <w:top w:w="60" w:type="dxa"/>
              <w:start w:w="60" w:type="dxa"/>
              <w:bottom w:w="60" w:type="dxa"/>
              <w:end w:w="60" w:type="dxa"/>
            </w:tcMar>
          </w:tcPr>
          <w:p>
            <w:r/>
            <w:r>
              <w:rPr>
                <w:rFonts w:ascii="Aptos" w:hAnsi="Aptos"/>
                <w:b w:val="0"/>
                <w:sz w:val="11"/>
              </w:rPr>
              <w:t>roasted coffee and selected preparations — packaged for retail specification 36</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CR-TAR-0614</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1905.90.90</w:t>
            </w:r>
          </w:p>
        </w:tc>
        <w:tc>
          <w:tcPr>
            <w:tcW w:type="dxa" w:w="3960"/>
            <w:vAlign w:val="center"/>
            <w:tcMar>
              <w:top w:w="60" w:type="dxa"/>
              <w:start w:w="60" w:type="dxa"/>
              <w:bottom w:w="60" w:type="dxa"/>
              <w:end w:w="60" w:type="dxa"/>
            </w:tcMar>
          </w:tcPr>
          <w:p>
            <w:r/>
            <w:r>
              <w:rPr>
                <w:rFonts w:ascii="Aptos" w:hAnsi="Aptos"/>
                <w:b w:val="0"/>
                <w:sz w:val="11"/>
              </w:rPr>
              <w:t>prepared cereal and bakery goods — non-specialty specification 37</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CR-TAR-0615</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2005.99.90</w:t>
            </w:r>
          </w:p>
        </w:tc>
        <w:tc>
          <w:tcPr>
            <w:tcW w:type="dxa" w:w="3960"/>
            <w:vAlign w:val="center"/>
            <w:tcMar>
              <w:top w:w="60" w:type="dxa"/>
              <w:start w:w="60" w:type="dxa"/>
              <w:bottom w:w="60" w:type="dxa"/>
              <w:end w:w="60" w:type="dxa"/>
            </w:tcMar>
          </w:tcPr>
          <w:p>
            <w:r/>
            <w:r>
              <w:rPr>
                <w:rFonts w:ascii="Aptos" w:hAnsi="Aptos"/>
                <w:b w:val="0"/>
                <w:sz w:val="11"/>
              </w:rPr>
              <w:t>prepared vegetables and fruit — non-specialty specification 38</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CR-TAR-0616</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miscellaneous edible preparations — non-specialty specification 39</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CR-TAR-0617</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1704.90.90</w:t>
            </w:r>
          </w:p>
        </w:tc>
        <w:tc>
          <w:tcPr>
            <w:tcW w:type="dxa" w:w="3960"/>
            <w:vAlign w:val="center"/>
            <w:tcMar>
              <w:top w:w="60" w:type="dxa"/>
              <w:start w:w="60" w:type="dxa"/>
              <w:bottom w:w="60" w:type="dxa"/>
              <w:end w:w="60" w:type="dxa"/>
            </w:tcMar>
          </w:tcPr>
          <w:p>
            <w:r/>
            <w:r>
              <w:rPr>
                <w:rFonts w:ascii="Aptos" w:hAnsi="Aptos"/>
                <w:b w:val="0"/>
                <w:sz w:val="11"/>
              </w:rPr>
              <w:t>sugar confectionery and selected preparations — non-specialty specification 40</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CR-TAR-0618</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1806.90.90</w:t>
            </w:r>
          </w:p>
        </w:tc>
        <w:tc>
          <w:tcPr>
            <w:tcW w:type="dxa" w:w="3960"/>
            <w:vAlign w:val="center"/>
            <w:tcMar>
              <w:top w:w="60" w:type="dxa"/>
              <w:start w:w="60" w:type="dxa"/>
              <w:bottom w:w="60" w:type="dxa"/>
              <w:end w:w="60" w:type="dxa"/>
            </w:tcMar>
          </w:tcPr>
          <w:p>
            <w:r/>
            <w:r>
              <w:rPr>
                <w:rFonts w:ascii="Aptos" w:hAnsi="Aptos"/>
                <w:b w:val="0"/>
                <w:sz w:val="11"/>
              </w:rPr>
              <w:t>cocoa preparations — non-specialty specification 41</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CR-TAR-0619</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0901.21.00</w:t>
            </w:r>
          </w:p>
        </w:tc>
        <w:tc>
          <w:tcPr>
            <w:tcW w:type="dxa" w:w="3960"/>
            <w:vAlign w:val="center"/>
            <w:tcMar>
              <w:top w:w="60" w:type="dxa"/>
              <w:start w:w="60" w:type="dxa"/>
              <w:bottom w:w="60" w:type="dxa"/>
              <w:end w:w="60" w:type="dxa"/>
            </w:tcMar>
          </w:tcPr>
          <w:p>
            <w:r/>
            <w:r>
              <w:rPr>
                <w:rFonts w:ascii="Aptos" w:hAnsi="Aptos"/>
                <w:b w:val="0"/>
                <w:sz w:val="11"/>
              </w:rPr>
              <w:t>roasted coffee and selected preparations — non-specialty specification 42</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CR-TAR-0620</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1905.90.90</w:t>
            </w:r>
          </w:p>
        </w:tc>
        <w:tc>
          <w:tcPr>
            <w:tcW w:type="dxa" w:w="3960"/>
            <w:vAlign w:val="center"/>
            <w:tcMar>
              <w:top w:w="60" w:type="dxa"/>
              <w:start w:w="60" w:type="dxa"/>
              <w:bottom w:w="60" w:type="dxa"/>
              <w:end w:w="60" w:type="dxa"/>
            </w:tcMar>
          </w:tcPr>
          <w:p>
            <w:r/>
            <w:r>
              <w:rPr>
                <w:rFonts w:ascii="Aptos" w:hAnsi="Aptos"/>
                <w:b w:val="0"/>
                <w:sz w:val="11"/>
              </w:rPr>
              <w:t>prepared cereal and bakery goods — non-certified critical-use specification 43</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CR-TAR-0621</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2005.99.90</w:t>
            </w:r>
          </w:p>
        </w:tc>
        <w:tc>
          <w:tcPr>
            <w:tcW w:type="dxa" w:w="3960"/>
            <w:vAlign w:val="center"/>
            <w:tcMar>
              <w:top w:w="60" w:type="dxa"/>
              <w:start w:w="60" w:type="dxa"/>
              <w:bottom w:w="60" w:type="dxa"/>
              <w:end w:w="60" w:type="dxa"/>
            </w:tcMar>
          </w:tcPr>
          <w:p>
            <w:r/>
            <w:r>
              <w:rPr>
                <w:rFonts w:ascii="Aptos" w:hAnsi="Aptos"/>
                <w:b w:val="0"/>
                <w:sz w:val="11"/>
              </w:rPr>
              <w:t>prepared vegetables and fruit — non-certified critical-use specification 44</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CR-TAR-0622</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miscellaneous edible preparations — non-certified critical-use specification 45</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CR-TAR-0623</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1704.90.90</w:t>
            </w:r>
          </w:p>
        </w:tc>
        <w:tc>
          <w:tcPr>
            <w:tcW w:type="dxa" w:w="3960"/>
            <w:vAlign w:val="center"/>
            <w:tcMar>
              <w:top w:w="60" w:type="dxa"/>
              <w:start w:w="60" w:type="dxa"/>
              <w:bottom w:w="60" w:type="dxa"/>
              <w:end w:w="60" w:type="dxa"/>
            </w:tcMar>
          </w:tcPr>
          <w:p>
            <w:r/>
            <w:r>
              <w:rPr>
                <w:rFonts w:ascii="Aptos" w:hAnsi="Aptos"/>
                <w:b w:val="0"/>
                <w:sz w:val="11"/>
              </w:rPr>
              <w:t>sugar confectionery and selected preparations — non-certified critical-use specification 46</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CR-TAR-0624</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1806.90.90</w:t>
            </w:r>
          </w:p>
        </w:tc>
        <w:tc>
          <w:tcPr>
            <w:tcW w:type="dxa" w:w="3960"/>
            <w:vAlign w:val="center"/>
            <w:tcMar>
              <w:top w:w="60" w:type="dxa"/>
              <w:start w:w="60" w:type="dxa"/>
              <w:bottom w:w="60" w:type="dxa"/>
              <w:end w:w="60" w:type="dxa"/>
            </w:tcMar>
          </w:tcPr>
          <w:p>
            <w:r/>
            <w:r>
              <w:rPr>
                <w:rFonts w:ascii="Aptos" w:hAnsi="Aptos"/>
                <w:b w:val="0"/>
                <w:sz w:val="11"/>
              </w:rPr>
              <w:t>cocoa preparations — non-certified critical-use specification 47</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CR-TAR-0625</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0901.21.00</w:t>
            </w:r>
          </w:p>
        </w:tc>
        <w:tc>
          <w:tcPr>
            <w:tcW w:type="dxa" w:w="3960"/>
            <w:vAlign w:val="center"/>
            <w:tcMar>
              <w:top w:w="60" w:type="dxa"/>
              <w:start w:w="60" w:type="dxa"/>
              <w:bottom w:w="60" w:type="dxa"/>
              <w:end w:w="60" w:type="dxa"/>
            </w:tcMar>
          </w:tcPr>
          <w:p>
            <w:r/>
            <w:r>
              <w:rPr>
                <w:rFonts w:ascii="Aptos" w:hAnsi="Aptos"/>
                <w:b w:val="0"/>
                <w:sz w:val="11"/>
              </w:rPr>
              <w:t>roasted coffee and selected preparations — non-certified critical-use specification 48</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CR-TAR-0626</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1905.90.90</w:t>
            </w:r>
          </w:p>
        </w:tc>
        <w:tc>
          <w:tcPr>
            <w:tcW w:type="dxa" w:w="3960"/>
            <w:vAlign w:val="center"/>
            <w:tcMar>
              <w:top w:w="60" w:type="dxa"/>
              <w:start w:w="60" w:type="dxa"/>
              <w:bottom w:w="60" w:type="dxa"/>
              <w:end w:w="60" w:type="dxa"/>
            </w:tcMar>
          </w:tcPr>
          <w:p>
            <w:r/>
            <w:r>
              <w:rPr>
                <w:rFonts w:ascii="Aptos" w:hAnsi="Aptos"/>
                <w:b w:val="0"/>
                <w:sz w:val="11"/>
              </w:rPr>
              <w:t>prepared cereal and bakery goods — general-purpose specification 49</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CR-TAR-0627</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2005.99.90</w:t>
            </w:r>
          </w:p>
        </w:tc>
        <w:tc>
          <w:tcPr>
            <w:tcW w:type="dxa" w:w="3960"/>
            <w:vAlign w:val="center"/>
            <w:tcMar>
              <w:top w:w="60" w:type="dxa"/>
              <w:start w:w="60" w:type="dxa"/>
              <w:bottom w:w="60" w:type="dxa"/>
              <w:end w:w="60" w:type="dxa"/>
            </w:tcMar>
          </w:tcPr>
          <w:p>
            <w:r/>
            <w:r>
              <w:rPr>
                <w:rFonts w:ascii="Aptos" w:hAnsi="Aptos"/>
                <w:b w:val="0"/>
                <w:sz w:val="11"/>
              </w:rPr>
              <w:t>prepared vegetables and fruit — general-purpose specification 50</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CR-TAR-0628</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miscellaneous edible preparations — general-purpose specification 51</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CR-TAR-0629</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1704.90.90</w:t>
            </w:r>
          </w:p>
        </w:tc>
        <w:tc>
          <w:tcPr>
            <w:tcW w:type="dxa" w:w="3960"/>
            <w:vAlign w:val="center"/>
            <w:tcMar>
              <w:top w:w="60" w:type="dxa"/>
              <w:start w:w="60" w:type="dxa"/>
              <w:bottom w:w="60" w:type="dxa"/>
              <w:end w:w="60" w:type="dxa"/>
            </w:tcMar>
          </w:tcPr>
          <w:p>
            <w:r/>
            <w:r>
              <w:rPr>
                <w:rFonts w:ascii="Aptos" w:hAnsi="Aptos"/>
                <w:b w:val="0"/>
                <w:sz w:val="11"/>
              </w:rPr>
              <w:t>sugar confectionery and selected preparations — general-purpose specification 52</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CR-TAR-0630</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1806.90.90</w:t>
            </w:r>
          </w:p>
        </w:tc>
        <w:tc>
          <w:tcPr>
            <w:tcW w:type="dxa" w:w="3960"/>
            <w:vAlign w:val="center"/>
            <w:tcMar>
              <w:top w:w="60" w:type="dxa"/>
              <w:start w:w="60" w:type="dxa"/>
              <w:bottom w:w="60" w:type="dxa"/>
              <w:end w:w="60" w:type="dxa"/>
            </w:tcMar>
          </w:tcPr>
          <w:p>
            <w:r/>
            <w:r>
              <w:rPr>
                <w:rFonts w:ascii="Aptos" w:hAnsi="Aptos"/>
                <w:b w:val="0"/>
                <w:sz w:val="11"/>
              </w:rPr>
              <w:t>cocoa preparations — general-purpose specification 53</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CR-TAR-0631</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0901.21.00</w:t>
            </w:r>
          </w:p>
        </w:tc>
        <w:tc>
          <w:tcPr>
            <w:tcW w:type="dxa" w:w="3960"/>
            <w:vAlign w:val="center"/>
            <w:tcMar>
              <w:top w:w="60" w:type="dxa"/>
              <w:start w:w="60" w:type="dxa"/>
              <w:bottom w:w="60" w:type="dxa"/>
              <w:end w:w="60" w:type="dxa"/>
            </w:tcMar>
          </w:tcPr>
          <w:p>
            <w:r/>
            <w:r>
              <w:rPr>
                <w:rFonts w:ascii="Aptos" w:hAnsi="Aptos"/>
                <w:b w:val="0"/>
                <w:sz w:val="11"/>
              </w:rPr>
              <w:t>roasted coffee and selected preparations — general-purpose specification 54</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CR-TAR-0632</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1905.90.90</w:t>
            </w:r>
          </w:p>
        </w:tc>
        <w:tc>
          <w:tcPr>
            <w:tcW w:type="dxa" w:w="3960"/>
            <w:vAlign w:val="center"/>
            <w:tcMar>
              <w:top w:w="60" w:type="dxa"/>
              <w:start w:w="60" w:type="dxa"/>
              <w:bottom w:w="60" w:type="dxa"/>
              <w:end w:w="60" w:type="dxa"/>
            </w:tcMar>
          </w:tcPr>
          <w:p>
            <w:r/>
            <w:r>
              <w:rPr>
                <w:rFonts w:ascii="Aptos" w:hAnsi="Aptos"/>
                <w:b w:val="0"/>
                <w:sz w:val="11"/>
              </w:rPr>
              <w:t>prepared cereal and bakery goods — decorative/consumer specification 55</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CR-TAR-0633</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2005.99.90</w:t>
            </w:r>
          </w:p>
        </w:tc>
        <w:tc>
          <w:tcPr>
            <w:tcW w:type="dxa" w:w="3960"/>
            <w:vAlign w:val="center"/>
            <w:tcMar>
              <w:top w:w="60" w:type="dxa"/>
              <w:start w:w="60" w:type="dxa"/>
              <w:bottom w:w="60" w:type="dxa"/>
              <w:end w:w="60" w:type="dxa"/>
            </w:tcMar>
          </w:tcPr>
          <w:p>
            <w:r/>
            <w:r>
              <w:rPr>
                <w:rFonts w:ascii="Aptos" w:hAnsi="Aptos"/>
                <w:b w:val="0"/>
                <w:sz w:val="11"/>
              </w:rPr>
              <w:t>prepared vegetables and fruit — decorative/consumer specification 56</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CR-TAR-0634</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miscellaneous edible preparations — decorative/consumer specification 57</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CR-TAR-0635</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1704.90.90</w:t>
            </w:r>
          </w:p>
        </w:tc>
        <w:tc>
          <w:tcPr>
            <w:tcW w:type="dxa" w:w="3960"/>
            <w:vAlign w:val="center"/>
            <w:tcMar>
              <w:top w:w="60" w:type="dxa"/>
              <w:start w:w="60" w:type="dxa"/>
              <w:bottom w:w="60" w:type="dxa"/>
              <w:end w:w="60" w:type="dxa"/>
            </w:tcMar>
          </w:tcPr>
          <w:p>
            <w:r/>
            <w:r>
              <w:rPr>
                <w:rFonts w:ascii="Aptos" w:hAnsi="Aptos"/>
                <w:b w:val="0"/>
                <w:sz w:val="11"/>
              </w:rPr>
              <w:t>sugar confectionery and selected preparations — decorative/consumer specification 58</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CR-TAR-0636</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1806.90.90</w:t>
            </w:r>
          </w:p>
        </w:tc>
        <w:tc>
          <w:tcPr>
            <w:tcW w:type="dxa" w:w="3960"/>
            <w:vAlign w:val="center"/>
            <w:tcMar>
              <w:top w:w="60" w:type="dxa"/>
              <w:start w:w="60" w:type="dxa"/>
              <w:bottom w:w="60" w:type="dxa"/>
              <w:end w:w="60" w:type="dxa"/>
            </w:tcMar>
          </w:tcPr>
          <w:p>
            <w:r/>
            <w:r>
              <w:rPr>
                <w:rFonts w:ascii="Aptos" w:hAnsi="Aptos"/>
                <w:b w:val="0"/>
                <w:sz w:val="11"/>
              </w:rPr>
              <w:t>cocoa preparations — decorative/consumer specification 59</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CR-TAR-0637</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0901.21.00</w:t>
            </w:r>
          </w:p>
        </w:tc>
        <w:tc>
          <w:tcPr>
            <w:tcW w:type="dxa" w:w="3960"/>
            <w:vAlign w:val="center"/>
            <w:tcMar>
              <w:top w:w="60" w:type="dxa"/>
              <w:start w:w="60" w:type="dxa"/>
              <w:bottom w:w="60" w:type="dxa"/>
              <w:end w:w="60" w:type="dxa"/>
            </w:tcMar>
          </w:tcPr>
          <w:p>
            <w:r/>
            <w:r>
              <w:rPr>
                <w:rFonts w:ascii="Aptos" w:hAnsi="Aptos"/>
                <w:b w:val="0"/>
                <w:sz w:val="11"/>
              </w:rPr>
              <w:t>roasted coffee and selected preparations — decorative/consumer specification 60</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CR-TAR-0638</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1905.90.90</w:t>
            </w:r>
          </w:p>
        </w:tc>
        <w:tc>
          <w:tcPr>
            <w:tcW w:type="dxa" w:w="3960"/>
            <w:vAlign w:val="center"/>
            <w:tcMar>
              <w:top w:w="60" w:type="dxa"/>
              <w:start w:w="60" w:type="dxa"/>
              <w:bottom w:w="60" w:type="dxa"/>
              <w:end w:w="60" w:type="dxa"/>
            </w:tcMar>
          </w:tcPr>
          <w:p>
            <w:r/>
            <w:r>
              <w:rPr>
                <w:rFonts w:ascii="Aptos" w:hAnsi="Aptos"/>
                <w:b w:val="0"/>
                <w:sz w:val="11"/>
              </w:rPr>
              <w:t>prepared cereal and bakery goods — replacement-market specification 61</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CR-TAR-0639</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2005.99.90</w:t>
            </w:r>
          </w:p>
        </w:tc>
        <w:tc>
          <w:tcPr>
            <w:tcW w:type="dxa" w:w="3960"/>
            <w:vAlign w:val="center"/>
            <w:tcMar>
              <w:top w:w="60" w:type="dxa"/>
              <w:start w:w="60" w:type="dxa"/>
              <w:bottom w:w="60" w:type="dxa"/>
              <w:end w:w="60" w:type="dxa"/>
            </w:tcMar>
          </w:tcPr>
          <w:p>
            <w:r/>
            <w:r>
              <w:rPr>
                <w:rFonts w:ascii="Aptos" w:hAnsi="Aptos"/>
                <w:b w:val="0"/>
                <w:sz w:val="11"/>
              </w:rPr>
              <w:t>prepared vegetables and fruit — replacement-market specification 62</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CR-TAR-0640</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miscellaneous edible preparations — replacement-market specification 63</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CR-TAR-0641</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1704.90.90</w:t>
            </w:r>
          </w:p>
        </w:tc>
        <w:tc>
          <w:tcPr>
            <w:tcW w:type="dxa" w:w="3960"/>
            <w:vAlign w:val="center"/>
            <w:tcMar>
              <w:top w:w="60" w:type="dxa"/>
              <w:start w:w="60" w:type="dxa"/>
              <w:bottom w:w="60" w:type="dxa"/>
              <w:end w:w="60" w:type="dxa"/>
            </w:tcMar>
          </w:tcPr>
          <w:p>
            <w:r/>
            <w:r>
              <w:rPr>
                <w:rFonts w:ascii="Aptos" w:hAnsi="Aptos"/>
                <w:b w:val="0"/>
                <w:sz w:val="11"/>
              </w:rPr>
              <w:t>sugar confectionery and selected preparations — replacement-market specification 64</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CR-TAR-0642</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1806.90.90</w:t>
            </w:r>
          </w:p>
        </w:tc>
        <w:tc>
          <w:tcPr>
            <w:tcW w:type="dxa" w:w="3960"/>
            <w:vAlign w:val="center"/>
            <w:tcMar>
              <w:top w:w="60" w:type="dxa"/>
              <w:start w:w="60" w:type="dxa"/>
              <w:bottom w:w="60" w:type="dxa"/>
              <w:end w:w="60" w:type="dxa"/>
            </w:tcMar>
          </w:tcPr>
          <w:p>
            <w:r/>
            <w:r>
              <w:rPr>
                <w:rFonts w:ascii="Aptos" w:hAnsi="Aptos"/>
                <w:b w:val="0"/>
                <w:sz w:val="11"/>
              </w:rPr>
              <w:t>cocoa preparations — replacement-market specification 65</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CR-TAR-0643</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0901.21.00</w:t>
            </w:r>
          </w:p>
        </w:tc>
        <w:tc>
          <w:tcPr>
            <w:tcW w:type="dxa" w:w="3960"/>
            <w:vAlign w:val="center"/>
            <w:tcMar>
              <w:top w:w="60" w:type="dxa"/>
              <w:start w:w="60" w:type="dxa"/>
              <w:bottom w:w="60" w:type="dxa"/>
              <w:end w:w="60" w:type="dxa"/>
            </w:tcMar>
          </w:tcPr>
          <w:p>
            <w:r/>
            <w:r>
              <w:rPr>
                <w:rFonts w:ascii="Aptos" w:hAnsi="Aptos"/>
                <w:b w:val="0"/>
                <w:sz w:val="11"/>
              </w:rPr>
              <w:t>roasted coffee and selected preparations — replacement-market specification 66</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CR-TAR-0644</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1905.90.90</w:t>
            </w:r>
          </w:p>
        </w:tc>
        <w:tc>
          <w:tcPr>
            <w:tcW w:type="dxa" w:w="3960"/>
            <w:vAlign w:val="center"/>
            <w:tcMar>
              <w:top w:w="60" w:type="dxa"/>
              <w:start w:w="60" w:type="dxa"/>
              <w:bottom w:w="60" w:type="dxa"/>
              <w:end w:w="60" w:type="dxa"/>
            </w:tcMar>
          </w:tcPr>
          <w:p>
            <w:r/>
            <w:r>
              <w:rPr>
                <w:rFonts w:ascii="Aptos" w:hAnsi="Aptos"/>
                <w:b w:val="0"/>
                <w:sz w:val="11"/>
              </w:rPr>
              <w:t>prepared cereal and bakery goods — non-OEM specification 67</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CR-TAR-0645</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2005.99.90</w:t>
            </w:r>
          </w:p>
        </w:tc>
        <w:tc>
          <w:tcPr>
            <w:tcW w:type="dxa" w:w="3960"/>
            <w:vAlign w:val="center"/>
            <w:tcMar>
              <w:top w:w="60" w:type="dxa"/>
              <w:start w:w="60" w:type="dxa"/>
              <w:bottom w:w="60" w:type="dxa"/>
              <w:end w:w="60" w:type="dxa"/>
            </w:tcMar>
          </w:tcPr>
          <w:p>
            <w:r/>
            <w:r>
              <w:rPr>
                <w:rFonts w:ascii="Aptos" w:hAnsi="Aptos"/>
                <w:b w:val="0"/>
                <w:sz w:val="11"/>
              </w:rPr>
              <w:t>prepared vegetables and fruit — non-OEM specification 68</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CR-TAR-0646</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miscellaneous edible preparations — non-OEM specification 69</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CR-TAR-0647</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1704.90.90</w:t>
            </w:r>
          </w:p>
        </w:tc>
        <w:tc>
          <w:tcPr>
            <w:tcW w:type="dxa" w:w="3960"/>
            <w:vAlign w:val="center"/>
            <w:tcMar>
              <w:top w:w="60" w:type="dxa"/>
              <w:start w:w="60" w:type="dxa"/>
              <w:bottom w:w="60" w:type="dxa"/>
              <w:end w:w="60" w:type="dxa"/>
            </w:tcMar>
          </w:tcPr>
          <w:p>
            <w:r/>
            <w:r>
              <w:rPr>
                <w:rFonts w:ascii="Aptos" w:hAnsi="Aptos"/>
                <w:b w:val="0"/>
                <w:sz w:val="11"/>
              </w:rPr>
              <w:t>sugar confectionery and selected preparations — non-OEM specification 70</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CR-TAR-0648</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1806.90.90</w:t>
            </w:r>
          </w:p>
        </w:tc>
        <w:tc>
          <w:tcPr>
            <w:tcW w:type="dxa" w:w="3960"/>
            <w:vAlign w:val="center"/>
            <w:tcMar>
              <w:top w:w="60" w:type="dxa"/>
              <w:start w:w="60" w:type="dxa"/>
              <w:bottom w:w="60" w:type="dxa"/>
              <w:end w:w="60" w:type="dxa"/>
            </w:tcMar>
          </w:tcPr>
          <w:p>
            <w:r/>
            <w:r>
              <w:rPr>
                <w:rFonts w:ascii="Aptos" w:hAnsi="Aptos"/>
                <w:b w:val="0"/>
                <w:sz w:val="11"/>
              </w:rPr>
              <w:t>cocoa preparations — non-OEM specification 71</w:t>
            </w:r>
          </w:p>
        </w:tc>
        <w:tc>
          <w:tcPr>
            <w:tcW w:type="dxa" w:w="1037"/>
            <w:vAlign w:val="center"/>
            <w:tcMar>
              <w:top w:w="60" w:type="dxa"/>
              <w:start w:w="60" w:type="dxa"/>
              <w:bottom w:w="60" w:type="dxa"/>
              <w:end w:w="60" w:type="dxa"/>
            </w:tcMar>
          </w:tcPr>
          <w:p>
            <w:r/>
            <w:r>
              <w:rPr>
                <w:rFonts w:ascii="Aptos" w:hAnsi="Aptos"/>
                <w:b w:val="0"/>
                <w:sz w:val="11"/>
              </w:rPr>
              <w:t>21.528</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CR-TAR-0649</w:t>
            </w:r>
          </w:p>
        </w:tc>
        <w:tc>
          <w:tcPr>
            <w:tcW w:type="dxa" w:w="1699"/>
            <w:vAlign w:val="center"/>
            <w:tcMar>
              <w:top w:w="60" w:type="dxa"/>
              <w:start w:w="60" w:type="dxa"/>
              <w:bottom w:w="60" w:type="dxa"/>
              <w:end w:w="60" w:type="dxa"/>
            </w:tcMar>
          </w:tcPr>
          <w:p>
            <w:r/>
            <w:r>
              <w:rPr>
                <w:rFonts w:ascii="Aptos" w:hAnsi="Aptos"/>
                <w:b w:val="0"/>
                <w:sz w:val="11"/>
              </w:rPr>
              <w:t>Processed foods &amp; shelf-stable goods</w:t>
            </w:r>
          </w:p>
        </w:tc>
        <w:tc>
          <w:tcPr>
            <w:tcW w:type="dxa" w:w="792"/>
            <w:vAlign w:val="center"/>
            <w:tcMar>
              <w:top w:w="60" w:type="dxa"/>
              <w:start w:w="60" w:type="dxa"/>
              <w:bottom w:w="60" w:type="dxa"/>
              <w:end w:w="60" w:type="dxa"/>
            </w:tcMar>
          </w:tcPr>
          <w:p>
            <w:r>
              <w:rPr>
                <w:rFonts w:ascii="Aptos" w:hAnsi="Aptos"/>
                <w:sz w:val="11"/>
              </w:rPr>
              <w:t>0901.21.00</w:t>
            </w:r>
          </w:p>
        </w:tc>
        <w:tc>
          <w:tcPr>
            <w:tcW w:type="dxa" w:w="3960"/>
            <w:vAlign w:val="center"/>
            <w:tcMar>
              <w:top w:w="60" w:type="dxa"/>
              <w:start w:w="60" w:type="dxa"/>
              <w:bottom w:w="60" w:type="dxa"/>
              <w:end w:w="60" w:type="dxa"/>
            </w:tcMar>
          </w:tcPr>
          <w:p>
            <w:r/>
            <w:r>
              <w:rPr>
                <w:rFonts w:ascii="Aptos" w:hAnsi="Aptos"/>
                <w:b w:val="0"/>
                <w:sz w:val="11"/>
              </w:rPr>
              <w:t>roasted coffee and selected preparations — non-OEM specification 72</w:t>
            </w:r>
          </w:p>
        </w:tc>
        <w:tc>
          <w:tcPr>
            <w:tcW w:type="dxa" w:w="1037"/>
            <w:vAlign w:val="center"/>
            <w:tcMar>
              <w:top w:w="60" w:type="dxa"/>
              <w:start w:w="60" w:type="dxa"/>
              <w:bottom w:w="60" w:type="dxa"/>
              <w:end w:w="60" w:type="dxa"/>
            </w:tcMar>
          </w:tcPr>
          <w:p>
            <w:r/>
            <w:r>
              <w:rPr>
                <w:rFonts w:ascii="Aptos" w:hAnsi="Aptos"/>
                <w:b w:val="0"/>
                <w:sz w:val="11"/>
              </w:rPr>
              <w:t>21.512</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FL, GA, IA, AR</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CR-TAR-0650</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0406.90.99</w:t>
            </w:r>
          </w:p>
        </w:tc>
        <w:tc>
          <w:tcPr>
            <w:tcW w:type="dxa" w:w="3960"/>
            <w:vAlign w:val="center"/>
            <w:tcMar>
              <w:top w:w="60" w:type="dxa"/>
              <w:start w:w="60" w:type="dxa"/>
              <w:bottom w:w="60" w:type="dxa"/>
              <w:end w:w="60" w:type="dxa"/>
            </w:tcMar>
          </w:tcPr>
          <w:p>
            <w:r/>
            <w:r>
              <w:rPr>
                <w:rFonts w:ascii="Aptos" w:hAnsi="Aptos"/>
                <w:b w:val="0"/>
                <w:sz w:val="11"/>
              </w:rPr>
              <w:t>cheese and curd — retail grade specification 01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CR-TAR-0651</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0404.10.90</w:t>
            </w:r>
          </w:p>
        </w:tc>
        <w:tc>
          <w:tcPr>
            <w:tcW w:type="dxa" w:w="3960"/>
            <w:vAlign w:val="center"/>
            <w:tcMar>
              <w:top w:w="60" w:type="dxa"/>
              <w:start w:w="60" w:type="dxa"/>
              <w:bottom w:w="60" w:type="dxa"/>
              <w:end w:w="60" w:type="dxa"/>
            </w:tcMar>
          </w:tcPr>
          <w:p>
            <w:r/>
            <w:r>
              <w:rPr>
                <w:rFonts w:ascii="Aptos" w:hAnsi="Aptos"/>
                <w:b w:val="0"/>
                <w:sz w:val="11"/>
              </w:rPr>
              <w:t>whey and milk constituents — retail grade specification 02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CR-TAR-0652</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1901.20.19</w:t>
            </w:r>
          </w:p>
        </w:tc>
        <w:tc>
          <w:tcPr>
            <w:tcW w:type="dxa" w:w="3960"/>
            <w:vAlign w:val="center"/>
            <w:tcMar>
              <w:top w:w="60" w:type="dxa"/>
              <w:start w:w="60" w:type="dxa"/>
              <w:bottom w:w="60" w:type="dxa"/>
              <w:end w:w="60" w:type="dxa"/>
            </w:tcMar>
          </w:tcPr>
          <w:p>
            <w:r/>
            <w:r>
              <w:rPr>
                <w:rFonts w:ascii="Aptos" w:hAnsi="Aptos"/>
                <w:b w:val="0"/>
                <w:sz w:val="11"/>
              </w:rPr>
              <w:t>selected dairy-containing food preparations — retail grade specification 03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CR-TAR-0653</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selected value-added food preparations — retail grade specification 04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CR-TAR-0654</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0406.90.99</w:t>
            </w:r>
          </w:p>
        </w:tc>
        <w:tc>
          <w:tcPr>
            <w:tcW w:type="dxa" w:w="3960"/>
            <w:vAlign w:val="center"/>
            <w:tcMar>
              <w:top w:w="60" w:type="dxa"/>
              <w:start w:w="60" w:type="dxa"/>
              <w:bottom w:w="60" w:type="dxa"/>
              <w:end w:w="60" w:type="dxa"/>
            </w:tcMar>
          </w:tcPr>
          <w:p>
            <w:r/>
            <w:r>
              <w:rPr>
                <w:rFonts w:ascii="Aptos" w:hAnsi="Aptos"/>
                <w:b w:val="0"/>
                <w:sz w:val="11"/>
              </w:rPr>
              <w:t>cheese and curd — commercial grade specification 05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CR-TAR-0655</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0404.10.90</w:t>
            </w:r>
          </w:p>
        </w:tc>
        <w:tc>
          <w:tcPr>
            <w:tcW w:type="dxa" w:w="3960"/>
            <w:vAlign w:val="center"/>
            <w:tcMar>
              <w:top w:w="60" w:type="dxa"/>
              <w:start w:w="60" w:type="dxa"/>
              <w:bottom w:w="60" w:type="dxa"/>
              <w:end w:w="60" w:type="dxa"/>
            </w:tcMar>
          </w:tcPr>
          <w:p>
            <w:r/>
            <w:r>
              <w:rPr>
                <w:rFonts w:ascii="Aptos" w:hAnsi="Aptos"/>
                <w:b w:val="0"/>
                <w:sz w:val="11"/>
              </w:rPr>
              <w:t>whey and milk constituents — commercial grade specification 06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CR-TAR-0656</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1901.20.19</w:t>
            </w:r>
          </w:p>
        </w:tc>
        <w:tc>
          <w:tcPr>
            <w:tcW w:type="dxa" w:w="3960"/>
            <w:vAlign w:val="center"/>
            <w:tcMar>
              <w:top w:w="60" w:type="dxa"/>
              <w:start w:w="60" w:type="dxa"/>
              <w:bottom w:w="60" w:type="dxa"/>
              <w:end w:w="60" w:type="dxa"/>
            </w:tcMar>
          </w:tcPr>
          <w:p>
            <w:r/>
            <w:r>
              <w:rPr>
                <w:rFonts w:ascii="Aptos" w:hAnsi="Aptos"/>
                <w:b w:val="0"/>
                <w:sz w:val="11"/>
              </w:rPr>
              <w:t>selected dairy-containing food preparations — commercial grade specification 07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CR-TAR-0657</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selected value-added food preparations — commercial grade specification 08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CR-TAR-0658</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0406.90.99</w:t>
            </w:r>
          </w:p>
        </w:tc>
        <w:tc>
          <w:tcPr>
            <w:tcW w:type="dxa" w:w="3960"/>
            <w:vAlign w:val="center"/>
            <w:tcMar>
              <w:top w:w="60" w:type="dxa"/>
              <w:start w:w="60" w:type="dxa"/>
              <w:bottom w:w="60" w:type="dxa"/>
              <w:end w:w="60" w:type="dxa"/>
            </w:tcMar>
          </w:tcPr>
          <w:p>
            <w:r/>
            <w:r>
              <w:rPr>
                <w:rFonts w:ascii="Aptos" w:hAnsi="Aptos"/>
                <w:b w:val="0"/>
                <w:sz w:val="11"/>
              </w:rPr>
              <w:t>cheese and curd — consumer finished specification 09</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CR-TAR-0659</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0404.10.90</w:t>
            </w:r>
          </w:p>
        </w:tc>
        <w:tc>
          <w:tcPr>
            <w:tcW w:type="dxa" w:w="3960"/>
            <w:vAlign w:val="center"/>
            <w:tcMar>
              <w:top w:w="60" w:type="dxa"/>
              <w:start w:w="60" w:type="dxa"/>
              <w:bottom w:w="60" w:type="dxa"/>
              <w:end w:w="60" w:type="dxa"/>
            </w:tcMar>
          </w:tcPr>
          <w:p>
            <w:r/>
            <w:r>
              <w:rPr>
                <w:rFonts w:ascii="Aptos" w:hAnsi="Aptos"/>
                <w:b w:val="0"/>
                <w:sz w:val="11"/>
              </w:rPr>
              <w:t>whey and milk constituents — consumer finished specification 10</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CR-TAR-0660</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1901.20.19</w:t>
            </w:r>
          </w:p>
        </w:tc>
        <w:tc>
          <w:tcPr>
            <w:tcW w:type="dxa" w:w="3960"/>
            <w:vAlign w:val="center"/>
            <w:tcMar>
              <w:top w:w="60" w:type="dxa"/>
              <w:start w:w="60" w:type="dxa"/>
              <w:bottom w:w="60" w:type="dxa"/>
              <w:end w:w="60" w:type="dxa"/>
            </w:tcMar>
          </w:tcPr>
          <w:p>
            <w:r/>
            <w:r>
              <w:rPr>
                <w:rFonts w:ascii="Aptos" w:hAnsi="Aptos"/>
                <w:b w:val="0"/>
                <w:sz w:val="11"/>
              </w:rPr>
              <w:t>selected dairy-containing food preparations — consumer finished specification 11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CR-TAR-0661</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selected value-added food preparations — consumer finished specification 12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CR-TAR-0662</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0406.90.99</w:t>
            </w:r>
          </w:p>
        </w:tc>
        <w:tc>
          <w:tcPr>
            <w:tcW w:type="dxa" w:w="3960"/>
            <w:vAlign w:val="center"/>
            <w:tcMar>
              <w:top w:w="60" w:type="dxa"/>
              <w:start w:w="60" w:type="dxa"/>
              <w:bottom w:w="60" w:type="dxa"/>
              <w:end w:w="60" w:type="dxa"/>
            </w:tcMar>
          </w:tcPr>
          <w:p>
            <w:r/>
            <w:r>
              <w:rPr>
                <w:rFonts w:ascii="Aptos" w:hAnsi="Aptos"/>
                <w:b w:val="0"/>
                <w:sz w:val="11"/>
              </w:rPr>
              <w:t>cheese and curd — premium finished specification 13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CR-TAR-0663</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0404.10.90</w:t>
            </w:r>
          </w:p>
        </w:tc>
        <w:tc>
          <w:tcPr>
            <w:tcW w:type="dxa" w:w="3960"/>
            <w:vAlign w:val="center"/>
            <w:tcMar>
              <w:top w:w="60" w:type="dxa"/>
              <w:start w:w="60" w:type="dxa"/>
              <w:bottom w:w="60" w:type="dxa"/>
              <w:end w:w="60" w:type="dxa"/>
            </w:tcMar>
          </w:tcPr>
          <w:p>
            <w:r/>
            <w:r>
              <w:rPr>
                <w:rFonts w:ascii="Aptos" w:hAnsi="Aptos"/>
                <w:b w:val="0"/>
                <w:sz w:val="11"/>
              </w:rPr>
              <w:t>whey and milk constituents — premium finished specification 14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CR-TAR-0664</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1901.20.19</w:t>
            </w:r>
          </w:p>
        </w:tc>
        <w:tc>
          <w:tcPr>
            <w:tcW w:type="dxa" w:w="3960"/>
            <w:vAlign w:val="center"/>
            <w:tcMar>
              <w:top w:w="60" w:type="dxa"/>
              <w:start w:w="60" w:type="dxa"/>
              <w:bottom w:w="60" w:type="dxa"/>
              <w:end w:w="60" w:type="dxa"/>
            </w:tcMar>
          </w:tcPr>
          <w:p>
            <w:r/>
            <w:r>
              <w:rPr>
                <w:rFonts w:ascii="Aptos" w:hAnsi="Aptos"/>
                <w:b w:val="0"/>
                <w:sz w:val="11"/>
              </w:rPr>
              <w:t>selected dairy-containing food preparations — premium finished specification 15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CR-TAR-0665</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selected value-added food preparations — premium finished specification 16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CR-TAR-0666</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0406.90.99</w:t>
            </w:r>
          </w:p>
        </w:tc>
        <w:tc>
          <w:tcPr>
            <w:tcW w:type="dxa" w:w="3960"/>
            <w:vAlign w:val="center"/>
            <w:tcMar>
              <w:top w:w="60" w:type="dxa"/>
              <w:start w:w="60" w:type="dxa"/>
              <w:bottom w:w="60" w:type="dxa"/>
              <w:end w:w="60" w:type="dxa"/>
            </w:tcMar>
          </w:tcPr>
          <w:p>
            <w:r/>
            <w:r>
              <w:rPr>
                <w:rFonts w:ascii="Aptos" w:hAnsi="Aptos"/>
                <w:b w:val="0"/>
                <w:sz w:val="11"/>
              </w:rPr>
              <w:t>cheese and curd — standard finished specification 17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CR-TAR-0667</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0404.10.90</w:t>
            </w:r>
          </w:p>
        </w:tc>
        <w:tc>
          <w:tcPr>
            <w:tcW w:type="dxa" w:w="3960"/>
            <w:vAlign w:val="center"/>
            <w:tcMar>
              <w:top w:w="60" w:type="dxa"/>
              <w:start w:w="60" w:type="dxa"/>
              <w:bottom w:w="60" w:type="dxa"/>
              <w:end w:w="60" w:type="dxa"/>
            </w:tcMar>
          </w:tcPr>
          <w:p>
            <w:r/>
            <w:r>
              <w:rPr>
                <w:rFonts w:ascii="Aptos" w:hAnsi="Aptos"/>
                <w:b w:val="0"/>
                <w:sz w:val="11"/>
              </w:rPr>
              <w:t>whey and milk constituents — standard finished specification 18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CR-TAR-0668</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1901.20.19</w:t>
            </w:r>
          </w:p>
        </w:tc>
        <w:tc>
          <w:tcPr>
            <w:tcW w:type="dxa" w:w="3960"/>
            <w:vAlign w:val="center"/>
            <w:tcMar>
              <w:top w:w="60" w:type="dxa"/>
              <w:start w:w="60" w:type="dxa"/>
              <w:bottom w:w="60" w:type="dxa"/>
              <w:end w:w="60" w:type="dxa"/>
            </w:tcMar>
          </w:tcPr>
          <w:p>
            <w:r/>
            <w:r>
              <w:rPr>
                <w:rFonts w:ascii="Aptos" w:hAnsi="Aptos"/>
                <w:b w:val="0"/>
                <w:sz w:val="11"/>
              </w:rPr>
              <w:t>selected dairy-containing food preparations — standard finished specification 19</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CR-TAR-0669</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selected value-added food preparations — standard finished specification 20</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CR-TAR-0670</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0406.90.99</w:t>
            </w:r>
          </w:p>
        </w:tc>
        <w:tc>
          <w:tcPr>
            <w:tcW w:type="dxa" w:w="3960"/>
            <w:vAlign w:val="center"/>
            <w:tcMar>
              <w:top w:w="60" w:type="dxa"/>
              <w:start w:w="60" w:type="dxa"/>
              <w:bottom w:w="60" w:type="dxa"/>
              <w:end w:w="60" w:type="dxa"/>
            </w:tcMar>
          </w:tcPr>
          <w:p>
            <w:r/>
            <w:r>
              <w:rPr>
                <w:rFonts w:ascii="Aptos" w:hAnsi="Aptos"/>
                <w:b w:val="0"/>
                <w:sz w:val="11"/>
              </w:rPr>
              <w:t>cheese and curd — packaged for retail specification 21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CR-TAR-0671</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0404.10.90</w:t>
            </w:r>
          </w:p>
        </w:tc>
        <w:tc>
          <w:tcPr>
            <w:tcW w:type="dxa" w:w="3960"/>
            <w:vAlign w:val="center"/>
            <w:tcMar>
              <w:top w:w="60" w:type="dxa"/>
              <w:start w:w="60" w:type="dxa"/>
              <w:bottom w:w="60" w:type="dxa"/>
              <w:end w:w="60" w:type="dxa"/>
            </w:tcMar>
          </w:tcPr>
          <w:p>
            <w:r/>
            <w:r>
              <w:rPr>
                <w:rFonts w:ascii="Aptos" w:hAnsi="Aptos"/>
                <w:b w:val="0"/>
                <w:sz w:val="11"/>
              </w:rPr>
              <w:t>whey and milk constituents — packaged for retail specification 22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CR-TAR-0672</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1901.20.19</w:t>
            </w:r>
          </w:p>
        </w:tc>
        <w:tc>
          <w:tcPr>
            <w:tcW w:type="dxa" w:w="3960"/>
            <w:vAlign w:val="center"/>
            <w:tcMar>
              <w:top w:w="60" w:type="dxa"/>
              <w:start w:w="60" w:type="dxa"/>
              <w:bottom w:w="60" w:type="dxa"/>
              <w:end w:w="60" w:type="dxa"/>
            </w:tcMar>
          </w:tcPr>
          <w:p>
            <w:r/>
            <w:r>
              <w:rPr>
                <w:rFonts w:ascii="Aptos" w:hAnsi="Aptos"/>
                <w:b w:val="0"/>
                <w:sz w:val="11"/>
              </w:rPr>
              <w:t>selected dairy-containing food preparations — packaged for retail specification 23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CR-TAR-0673</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selected value-added food preparations — packaged for retail specification 24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CR-TAR-0674</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0406.90.99</w:t>
            </w:r>
          </w:p>
        </w:tc>
        <w:tc>
          <w:tcPr>
            <w:tcW w:type="dxa" w:w="3960"/>
            <w:vAlign w:val="center"/>
            <w:tcMar>
              <w:top w:w="60" w:type="dxa"/>
              <w:start w:w="60" w:type="dxa"/>
              <w:bottom w:w="60" w:type="dxa"/>
              <w:end w:w="60" w:type="dxa"/>
            </w:tcMar>
          </w:tcPr>
          <w:p>
            <w:r/>
            <w:r>
              <w:rPr>
                <w:rFonts w:ascii="Aptos" w:hAnsi="Aptos"/>
                <w:b w:val="0"/>
                <w:sz w:val="11"/>
              </w:rPr>
              <w:t>cheese and curd — non-specialty specification 25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CR-TAR-0675</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0404.10.90</w:t>
            </w:r>
          </w:p>
        </w:tc>
        <w:tc>
          <w:tcPr>
            <w:tcW w:type="dxa" w:w="3960"/>
            <w:vAlign w:val="center"/>
            <w:tcMar>
              <w:top w:w="60" w:type="dxa"/>
              <w:start w:w="60" w:type="dxa"/>
              <w:bottom w:w="60" w:type="dxa"/>
              <w:end w:w="60" w:type="dxa"/>
            </w:tcMar>
          </w:tcPr>
          <w:p>
            <w:r/>
            <w:r>
              <w:rPr>
                <w:rFonts w:ascii="Aptos" w:hAnsi="Aptos"/>
                <w:b w:val="0"/>
                <w:sz w:val="11"/>
              </w:rPr>
              <w:t>whey and milk constituents — non-specialty specification 26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CR-TAR-0676</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1901.20.19</w:t>
            </w:r>
          </w:p>
        </w:tc>
        <w:tc>
          <w:tcPr>
            <w:tcW w:type="dxa" w:w="3960"/>
            <w:vAlign w:val="center"/>
            <w:tcMar>
              <w:top w:w="60" w:type="dxa"/>
              <w:start w:w="60" w:type="dxa"/>
              <w:bottom w:w="60" w:type="dxa"/>
              <w:end w:w="60" w:type="dxa"/>
            </w:tcMar>
          </w:tcPr>
          <w:p>
            <w:r/>
            <w:r>
              <w:rPr>
                <w:rFonts w:ascii="Aptos" w:hAnsi="Aptos"/>
                <w:b w:val="0"/>
                <w:sz w:val="11"/>
              </w:rPr>
              <w:t>selected dairy-containing food preparations — non-specialty specification 27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CR-TAR-0677</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selected value-added food preparations — non-specialty specification 28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CR-TAR-0678</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0406.90.99</w:t>
            </w:r>
          </w:p>
        </w:tc>
        <w:tc>
          <w:tcPr>
            <w:tcW w:type="dxa" w:w="3960"/>
            <w:vAlign w:val="center"/>
            <w:tcMar>
              <w:top w:w="60" w:type="dxa"/>
              <w:start w:w="60" w:type="dxa"/>
              <w:bottom w:w="60" w:type="dxa"/>
              <w:end w:w="60" w:type="dxa"/>
            </w:tcMar>
          </w:tcPr>
          <w:p>
            <w:r/>
            <w:r>
              <w:rPr>
                <w:rFonts w:ascii="Aptos" w:hAnsi="Aptos"/>
                <w:b w:val="0"/>
                <w:sz w:val="11"/>
              </w:rPr>
              <w:t>cheese and curd — non-certified critical-use specification 29</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CR-TAR-0679</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0404.10.90</w:t>
            </w:r>
          </w:p>
        </w:tc>
        <w:tc>
          <w:tcPr>
            <w:tcW w:type="dxa" w:w="3960"/>
            <w:vAlign w:val="center"/>
            <w:tcMar>
              <w:top w:w="60" w:type="dxa"/>
              <w:start w:w="60" w:type="dxa"/>
              <w:bottom w:w="60" w:type="dxa"/>
              <w:end w:w="60" w:type="dxa"/>
            </w:tcMar>
          </w:tcPr>
          <w:p>
            <w:r/>
            <w:r>
              <w:rPr>
                <w:rFonts w:ascii="Aptos" w:hAnsi="Aptos"/>
                <w:b w:val="0"/>
                <w:sz w:val="11"/>
              </w:rPr>
              <w:t>whey and milk constituents — non-certified critical-use specification 30</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CR-TAR-0680</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1901.20.19</w:t>
            </w:r>
          </w:p>
        </w:tc>
        <w:tc>
          <w:tcPr>
            <w:tcW w:type="dxa" w:w="3960"/>
            <w:vAlign w:val="center"/>
            <w:tcMar>
              <w:top w:w="60" w:type="dxa"/>
              <w:start w:w="60" w:type="dxa"/>
              <w:bottom w:w="60" w:type="dxa"/>
              <w:end w:w="60" w:type="dxa"/>
            </w:tcMar>
          </w:tcPr>
          <w:p>
            <w:r/>
            <w:r>
              <w:rPr>
                <w:rFonts w:ascii="Aptos" w:hAnsi="Aptos"/>
                <w:b w:val="0"/>
                <w:sz w:val="11"/>
              </w:rPr>
              <w:t>selected dairy-containing food preparations — non-certified critical-use specification 31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CR-TAR-0681</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selected value-added food preparations — non-certified critical-use specification 32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CR-TAR-0682</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0406.90.99</w:t>
            </w:r>
          </w:p>
        </w:tc>
        <w:tc>
          <w:tcPr>
            <w:tcW w:type="dxa" w:w="3960"/>
            <w:vAlign w:val="center"/>
            <w:tcMar>
              <w:top w:w="60" w:type="dxa"/>
              <w:start w:w="60" w:type="dxa"/>
              <w:bottom w:w="60" w:type="dxa"/>
              <w:end w:w="60" w:type="dxa"/>
            </w:tcMar>
          </w:tcPr>
          <w:p>
            <w:r/>
            <w:r>
              <w:rPr>
                <w:rFonts w:ascii="Aptos" w:hAnsi="Aptos"/>
                <w:b w:val="0"/>
                <w:sz w:val="11"/>
              </w:rPr>
              <w:t>cheese and curd — general-purpose specification 33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CR-TAR-0683</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0404.10.90</w:t>
            </w:r>
          </w:p>
        </w:tc>
        <w:tc>
          <w:tcPr>
            <w:tcW w:type="dxa" w:w="3960"/>
            <w:vAlign w:val="center"/>
            <w:tcMar>
              <w:top w:w="60" w:type="dxa"/>
              <w:start w:w="60" w:type="dxa"/>
              <w:bottom w:w="60" w:type="dxa"/>
              <w:end w:w="60" w:type="dxa"/>
            </w:tcMar>
          </w:tcPr>
          <w:p>
            <w:r/>
            <w:r>
              <w:rPr>
                <w:rFonts w:ascii="Aptos" w:hAnsi="Aptos"/>
                <w:b w:val="0"/>
                <w:sz w:val="11"/>
              </w:rPr>
              <w:t>whey and milk constituents — general-purpose specification 34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CR-TAR-0684</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1901.20.19</w:t>
            </w:r>
          </w:p>
        </w:tc>
        <w:tc>
          <w:tcPr>
            <w:tcW w:type="dxa" w:w="3960"/>
            <w:vAlign w:val="center"/>
            <w:tcMar>
              <w:top w:w="60" w:type="dxa"/>
              <w:start w:w="60" w:type="dxa"/>
              <w:bottom w:w="60" w:type="dxa"/>
              <w:end w:w="60" w:type="dxa"/>
            </w:tcMar>
          </w:tcPr>
          <w:p>
            <w:r/>
            <w:r>
              <w:rPr>
                <w:rFonts w:ascii="Aptos" w:hAnsi="Aptos"/>
                <w:b w:val="0"/>
                <w:sz w:val="11"/>
              </w:rPr>
              <w:t>selected dairy-containing food preparations — general-purpose specification 35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CR-TAR-0685</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2106.90.99</w:t>
            </w:r>
          </w:p>
        </w:tc>
        <w:tc>
          <w:tcPr>
            <w:tcW w:type="dxa" w:w="3960"/>
            <w:vAlign w:val="center"/>
            <w:tcMar>
              <w:top w:w="60" w:type="dxa"/>
              <w:start w:w="60" w:type="dxa"/>
              <w:bottom w:w="60" w:type="dxa"/>
              <w:end w:w="60" w:type="dxa"/>
            </w:tcMar>
          </w:tcPr>
          <w:p>
            <w:r/>
            <w:r>
              <w:rPr>
                <w:rFonts w:ascii="Aptos" w:hAnsi="Aptos"/>
                <w:b w:val="0"/>
                <w:sz w:val="11"/>
              </w:rPr>
              <w:t>selected value-added food preparations — general-purpose specification 36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CR-TAR-0686</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0406.90.99</w:t>
            </w:r>
          </w:p>
        </w:tc>
        <w:tc>
          <w:tcPr>
            <w:tcW w:type="dxa" w:w="3960"/>
            <w:vAlign w:val="center"/>
            <w:tcMar>
              <w:top w:w="60" w:type="dxa"/>
              <w:start w:w="60" w:type="dxa"/>
              <w:bottom w:w="60" w:type="dxa"/>
              <w:end w:w="60" w:type="dxa"/>
            </w:tcMar>
          </w:tcPr>
          <w:p>
            <w:r/>
            <w:r>
              <w:rPr>
                <w:rFonts w:ascii="Aptos" w:hAnsi="Aptos"/>
                <w:b w:val="0"/>
                <w:sz w:val="11"/>
              </w:rPr>
              <w:t>cheese and curd — decorative/consumer specification 37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CR-TAR-0687</w:t>
            </w:r>
          </w:p>
        </w:tc>
        <w:tc>
          <w:tcPr>
            <w:tcW w:type="dxa" w:w="1699"/>
            <w:vAlign w:val="center"/>
            <w:tcMar>
              <w:top w:w="60" w:type="dxa"/>
              <w:start w:w="60" w:type="dxa"/>
              <w:bottom w:w="60" w:type="dxa"/>
              <w:end w:w="60" w:type="dxa"/>
            </w:tcMar>
          </w:tcPr>
          <w:p>
            <w:r/>
            <w:r>
              <w:rPr>
                <w:rFonts w:ascii="Aptos" w:hAnsi="Aptos"/>
                <w:b w:val="0"/>
                <w:sz w:val="11"/>
              </w:rPr>
              <w:t>Dairy &amp; value-added food preparations</w:t>
            </w:r>
          </w:p>
        </w:tc>
        <w:tc>
          <w:tcPr>
            <w:tcW w:type="dxa" w:w="792"/>
            <w:vAlign w:val="center"/>
            <w:tcMar>
              <w:top w:w="60" w:type="dxa"/>
              <w:start w:w="60" w:type="dxa"/>
              <w:bottom w:w="60" w:type="dxa"/>
              <w:end w:w="60" w:type="dxa"/>
            </w:tcMar>
          </w:tcPr>
          <w:p>
            <w:r>
              <w:rPr>
                <w:rFonts w:ascii="Aptos" w:hAnsi="Aptos"/>
                <w:sz w:val="11"/>
              </w:rPr>
              <w:t>0404.10.90</w:t>
            </w:r>
          </w:p>
        </w:tc>
        <w:tc>
          <w:tcPr>
            <w:tcW w:type="dxa" w:w="3960"/>
            <w:vAlign w:val="center"/>
            <w:tcMar>
              <w:top w:w="60" w:type="dxa"/>
              <w:start w:w="60" w:type="dxa"/>
              <w:bottom w:w="60" w:type="dxa"/>
              <w:end w:w="60" w:type="dxa"/>
            </w:tcMar>
          </w:tcPr>
          <w:p>
            <w:r/>
            <w:r>
              <w:rPr>
                <w:rFonts w:ascii="Aptos" w:hAnsi="Aptos"/>
                <w:b w:val="0"/>
                <w:sz w:val="11"/>
              </w:rPr>
              <w:t>whey and milk constituents — decorative/consumer specification 38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WI, ID, TX, IA</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CR-TAR-0688</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3304.99.90</w:t>
            </w:r>
          </w:p>
        </w:tc>
        <w:tc>
          <w:tcPr>
            <w:tcW w:type="dxa" w:w="3960"/>
            <w:vAlign w:val="center"/>
            <w:tcMar>
              <w:top w:w="60" w:type="dxa"/>
              <w:start w:w="60" w:type="dxa"/>
              <w:bottom w:w="60" w:type="dxa"/>
              <w:end w:w="60" w:type="dxa"/>
            </w:tcMar>
          </w:tcPr>
          <w:p>
            <w:r/>
            <w:r>
              <w:rPr>
                <w:rFonts w:ascii="Aptos" w:hAnsi="Aptos"/>
                <w:b w:val="0"/>
                <w:sz w:val="11"/>
              </w:rPr>
              <w:t>cosmetics and personal care — retail grade specification 01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CR-TAR-0689</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household cleaning preparations — retail grade specification 02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CR-TAR-0690</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3401.20.90</w:t>
            </w:r>
          </w:p>
        </w:tc>
        <w:tc>
          <w:tcPr>
            <w:tcW w:type="dxa" w:w="3960"/>
            <w:vAlign w:val="center"/>
            <w:tcMar>
              <w:top w:w="60" w:type="dxa"/>
              <w:start w:w="60" w:type="dxa"/>
              <w:bottom w:w="60" w:type="dxa"/>
              <w:end w:w="60" w:type="dxa"/>
            </w:tcMar>
          </w:tcPr>
          <w:p>
            <w:r/>
            <w:r>
              <w:rPr>
                <w:rFonts w:ascii="Aptos" w:hAnsi="Aptos"/>
                <w:b w:val="0"/>
                <w:sz w:val="11"/>
              </w:rPr>
              <w:t>soap and washing preparations — retail grade specification 03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CR-TAR-0691</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3305.90.00</w:t>
            </w:r>
          </w:p>
        </w:tc>
        <w:tc>
          <w:tcPr>
            <w:tcW w:type="dxa" w:w="3960"/>
            <w:vAlign w:val="center"/>
            <w:tcMar>
              <w:top w:w="60" w:type="dxa"/>
              <w:start w:w="60" w:type="dxa"/>
              <w:bottom w:w="60" w:type="dxa"/>
              <w:end w:w="60" w:type="dxa"/>
            </w:tcMar>
          </w:tcPr>
          <w:p>
            <w:r/>
            <w:r>
              <w:rPr>
                <w:rFonts w:ascii="Aptos" w:hAnsi="Aptos"/>
                <w:b w:val="0"/>
                <w:sz w:val="11"/>
              </w:rPr>
              <w:t>hair preparations — retail grade specification 04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CR-TAR-0692</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3307.90.00</w:t>
            </w:r>
          </w:p>
        </w:tc>
        <w:tc>
          <w:tcPr>
            <w:tcW w:type="dxa" w:w="3960"/>
            <w:vAlign w:val="center"/>
            <w:tcMar>
              <w:top w:w="60" w:type="dxa"/>
              <w:start w:w="60" w:type="dxa"/>
              <w:bottom w:w="60" w:type="dxa"/>
              <w:end w:w="60" w:type="dxa"/>
            </w:tcMar>
          </w:tcPr>
          <w:p>
            <w:r/>
            <w:r>
              <w:rPr>
                <w:rFonts w:ascii="Aptos" w:hAnsi="Aptos"/>
                <w:b w:val="0"/>
                <w:sz w:val="11"/>
              </w:rPr>
              <w:t>grooming preparations — retail grade specification 05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CR-TAR-0693</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3304.99.90</w:t>
            </w:r>
          </w:p>
        </w:tc>
        <w:tc>
          <w:tcPr>
            <w:tcW w:type="dxa" w:w="3960"/>
            <w:vAlign w:val="center"/>
            <w:tcMar>
              <w:top w:w="60" w:type="dxa"/>
              <w:start w:w="60" w:type="dxa"/>
              <w:bottom w:w="60" w:type="dxa"/>
              <w:end w:w="60" w:type="dxa"/>
            </w:tcMar>
          </w:tcPr>
          <w:p>
            <w:r/>
            <w:r>
              <w:rPr>
                <w:rFonts w:ascii="Aptos" w:hAnsi="Aptos"/>
                <w:b w:val="0"/>
                <w:sz w:val="11"/>
              </w:rPr>
              <w:t>cosmetics and personal care — commercial grade specification 06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CR-TAR-0694</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household cleaning preparations — commercial grade specification 07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CR-TAR-0695</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3401.20.90</w:t>
            </w:r>
          </w:p>
        </w:tc>
        <w:tc>
          <w:tcPr>
            <w:tcW w:type="dxa" w:w="3960"/>
            <w:vAlign w:val="center"/>
            <w:tcMar>
              <w:top w:w="60" w:type="dxa"/>
              <w:start w:w="60" w:type="dxa"/>
              <w:bottom w:w="60" w:type="dxa"/>
              <w:end w:w="60" w:type="dxa"/>
            </w:tcMar>
          </w:tcPr>
          <w:p>
            <w:r/>
            <w:r>
              <w:rPr>
                <w:rFonts w:ascii="Aptos" w:hAnsi="Aptos"/>
                <w:b w:val="0"/>
                <w:sz w:val="11"/>
              </w:rPr>
              <w:t>soap and washing preparations — commercial grade specification 08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CR-TAR-0696</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3305.90.00</w:t>
            </w:r>
          </w:p>
        </w:tc>
        <w:tc>
          <w:tcPr>
            <w:tcW w:type="dxa" w:w="3960"/>
            <w:vAlign w:val="center"/>
            <w:tcMar>
              <w:top w:w="60" w:type="dxa"/>
              <w:start w:w="60" w:type="dxa"/>
              <w:bottom w:w="60" w:type="dxa"/>
              <w:end w:w="60" w:type="dxa"/>
            </w:tcMar>
          </w:tcPr>
          <w:p>
            <w:r/>
            <w:r>
              <w:rPr>
                <w:rFonts w:ascii="Aptos" w:hAnsi="Aptos"/>
                <w:b w:val="0"/>
                <w:sz w:val="11"/>
              </w:rPr>
              <w:t>hair preparations — commercial grade specification 09</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CR-TAR-0697</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3307.90.00</w:t>
            </w:r>
          </w:p>
        </w:tc>
        <w:tc>
          <w:tcPr>
            <w:tcW w:type="dxa" w:w="3960"/>
            <w:vAlign w:val="center"/>
            <w:tcMar>
              <w:top w:w="60" w:type="dxa"/>
              <w:start w:w="60" w:type="dxa"/>
              <w:bottom w:w="60" w:type="dxa"/>
              <w:end w:w="60" w:type="dxa"/>
            </w:tcMar>
          </w:tcPr>
          <w:p>
            <w:r/>
            <w:r>
              <w:rPr>
                <w:rFonts w:ascii="Aptos" w:hAnsi="Aptos"/>
                <w:b w:val="0"/>
                <w:sz w:val="11"/>
              </w:rPr>
              <w:t>grooming preparations — commercial grade specification 10</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CR-TAR-0698</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3304.99.90</w:t>
            </w:r>
          </w:p>
        </w:tc>
        <w:tc>
          <w:tcPr>
            <w:tcW w:type="dxa" w:w="3960"/>
            <w:vAlign w:val="center"/>
            <w:tcMar>
              <w:top w:w="60" w:type="dxa"/>
              <w:start w:w="60" w:type="dxa"/>
              <w:bottom w:w="60" w:type="dxa"/>
              <w:end w:w="60" w:type="dxa"/>
            </w:tcMar>
          </w:tcPr>
          <w:p>
            <w:r/>
            <w:r>
              <w:rPr>
                <w:rFonts w:ascii="Aptos" w:hAnsi="Aptos"/>
                <w:b w:val="0"/>
                <w:sz w:val="11"/>
              </w:rPr>
              <w:t>cosmetics and personal care — consumer finished specification 11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CR-TAR-0699</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household cleaning preparations — consumer finished specification 12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CR-TAR-0700</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3401.20.90</w:t>
            </w:r>
          </w:p>
        </w:tc>
        <w:tc>
          <w:tcPr>
            <w:tcW w:type="dxa" w:w="3960"/>
            <w:vAlign w:val="center"/>
            <w:tcMar>
              <w:top w:w="60" w:type="dxa"/>
              <w:start w:w="60" w:type="dxa"/>
              <w:bottom w:w="60" w:type="dxa"/>
              <w:end w:w="60" w:type="dxa"/>
            </w:tcMar>
          </w:tcPr>
          <w:p>
            <w:r/>
            <w:r>
              <w:rPr>
                <w:rFonts w:ascii="Aptos" w:hAnsi="Aptos"/>
                <w:b w:val="0"/>
                <w:sz w:val="11"/>
              </w:rPr>
              <w:t>soap and washing preparations — consumer finished specification 13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CR-TAR-0701</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3305.90.00</w:t>
            </w:r>
          </w:p>
        </w:tc>
        <w:tc>
          <w:tcPr>
            <w:tcW w:type="dxa" w:w="3960"/>
            <w:vAlign w:val="center"/>
            <w:tcMar>
              <w:top w:w="60" w:type="dxa"/>
              <w:start w:w="60" w:type="dxa"/>
              <w:bottom w:w="60" w:type="dxa"/>
              <w:end w:w="60" w:type="dxa"/>
            </w:tcMar>
          </w:tcPr>
          <w:p>
            <w:r/>
            <w:r>
              <w:rPr>
                <w:rFonts w:ascii="Aptos" w:hAnsi="Aptos"/>
                <w:b w:val="0"/>
                <w:sz w:val="11"/>
              </w:rPr>
              <w:t>hair preparations — consumer finished specification 14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CR-TAR-0702</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3307.90.00</w:t>
            </w:r>
          </w:p>
        </w:tc>
        <w:tc>
          <w:tcPr>
            <w:tcW w:type="dxa" w:w="3960"/>
            <w:vAlign w:val="center"/>
            <w:tcMar>
              <w:top w:w="60" w:type="dxa"/>
              <w:start w:w="60" w:type="dxa"/>
              <w:bottom w:w="60" w:type="dxa"/>
              <w:end w:w="60" w:type="dxa"/>
            </w:tcMar>
          </w:tcPr>
          <w:p>
            <w:r/>
            <w:r>
              <w:rPr>
                <w:rFonts w:ascii="Aptos" w:hAnsi="Aptos"/>
                <w:b w:val="0"/>
                <w:sz w:val="11"/>
              </w:rPr>
              <w:t>grooming preparations — consumer finished specification 15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CR-TAR-0703</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3304.99.90</w:t>
            </w:r>
          </w:p>
        </w:tc>
        <w:tc>
          <w:tcPr>
            <w:tcW w:type="dxa" w:w="3960"/>
            <w:vAlign w:val="center"/>
            <w:tcMar>
              <w:top w:w="60" w:type="dxa"/>
              <w:start w:w="60" w:type="dxa"/>
              <w:bottom w:w="60" w:type="dxa"/>
              <w:end w:w="60" w:type="dxa"/>
            </w:tcMar>
          </w:tcPr>
          <w:p>
            <w:r/>
            <w:r>
              <w:rPr>
                <w:rFonts w:ascii="Aptos" w:hAnsi="Aptos"/>
                <w:b w:val="0"/>
                <w:sz w:val="11"/>
              </w:rPr>
              <w:t>cosmetics and personal care — premium finished specification 16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CR-TAR-0704</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household cleaning preparations — premium finished specification 17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CR-TAR-0705</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3401.20.90</w:t>
            </w:r>
          </w:p>
        </w:tc>
        <w:tc>
          <w:tcPr>
            <w:tcW w:type="dxa" w:w="3960"/>
            <w:vAlign w:val="center"/>
            <w:tcMar>
              <w:top w:w="60" w:type="dxa"/>
              <w:start w:w="60" w:type="dxa"/>
              <w:bottom w:w="60" w:type="dxa"/>
              <w:end w:w="60" w:type="dxa"/>
            </w:tcMar>
          </w:tcPr>
          <w:p>
            <w:r/>
            <w:r>
              <w:rPr>
                <w:rFonts w:ascii="Aptos" w:hAnsi="Aptos"/>
                <w:b w:val="0"/>
                <w:sz w:val="11"/>
              </w:rPr>
              <w:t>soap and washing preparations — premium finished specification 18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CR-TAR-0706</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3305.90.00</w:t>
            </w:r>
          </w:p>
        </w:tc>
        <w:tc>
          <w:tcPr>
            <w:tcW w:type="dxa" w:w="3960"/>
            <w:vAlign w:val="center"/>
            <w:tcMar>
              <w:top w:w="60" w:type="dxa"/>
              <w:start w:w="60" w:type="dxa"/>
              <w:bottom w:w="60" w:type="dxa"/>
              <w:end w:w="60" w:type="dxa"/>
            </w:tcMar>
          </w:tcPr>
          <w:p>
            <w:r/>
            <w:r>
              <w:rPr>
                <w:rFonts w:ascii="Aptos" w:hAnsi="Aptos"/>
                <w:b w:val="0"/>
                <w:sz w:val="11"/>
              </w:rPr>
              <w:t>hair preparations — premium finished specification 19</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CR-TAR-0707</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3307.90.00</w:t>
            </w:r>
          </w:p>
        </w:tc>
        <w:tc>
          <w:tcPr>
            <w:tcW w:type="dxa" w:w="3960"/>
            <w:vAlign w:val="center"/>
            <w:tcMar>
              <w:top w:w="60" w:type="dxa"/>
              <w:start w:w="60" w:type="dxa"/>
              <w:bottom w:w="60" w:type="dxa"/>
              <w:end w:w="60" w:type="dxa"/>
            </w:tcMar>
          </w:tcPr>
          <w:p>
            <w:r/>
            <w:r>
              <w:rPr>
                <w:rFonts w:ascii="Aptos" w:hAnsi="Aptos"/>
                <w:b w:val="0"/>
                <w:sz w:val="11"/>
              </w:rPr>
              <w:t>grooming preparations — premium finished specification 20</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CR-TAR-0708</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3304.99.90</w:t>
            </w:r>
          </w:p>
        </w:tc>
        <w:tc>
          <w:tcPr>
            <w:tcW w:type="dxa" w:w="3960"/>
            <w:vAlign w:val="center"/>
            <w:tcMar>
              <w:top w:w="60" w:type="dxa"/>
              <w:start w:w="60" w:type="dxa"/>
              <w:bottom w:w="60" w:type="dxa"/>
              <w:end w:w="60" w:type="dxa"/>
            </w:tcMar>
          </w:tcPr>
          <w:p>
            <w:r/>
            <w:r>
              <w:rPr>
                <w:rFonts w:ascii="Aptos" w:hAnsi="Aptos"/>
                <w:b w:val="0"/>
                <w:sz w:val="11"/>
              </w:rPr>
              <w:t>cosmetics and personal care — standard finished specification 21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CR-TAR-0709</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household cleaning preparations — standard finished specification 22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CR-TAR-0710</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3401.20.90</w:t>
            </w:r>
          </w:p>
        </w:tc>
        <w:tc>
          <w:tcPr>
            <w:tcW w:type="dxa" w:w="3960"/>
            <w:vAlign w:val="center"/>
            <w:tcMar>
              <w:top w:w="60" w:type="dxa"/>
              <w:start w:w="60" w:type="dxa"/>
              <w:bottom w:w="60" w:type="dxa"/>
              <w:end w:w="60" w:type="dxa"/>
            </w:tcMar>
          </w:tcPr>
          <w:p>
            <w:r/>
            <w:r>
              <w:rPr>
                <w:rFonts w:ascii="Aptos" w:hAnsi="Aptos"/>
                <w:b w:val="0"/>
                <w:sz w:val="11"/>
              </w:rPr>
              <w:t>soap and washing preparations — standard finished specification 23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CR-TAR-0711</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3305.90.00</w:t>
            </w:r>
          </w:p>
        </w:tc>
        <w:tc>
          <w:tcPr>
            <w:tcW w:type="dxa" w:w="3960"/>
            <w:vAlign w:val="center"/>
            <w:tcMar>
              <w:top w:w="60" w:type="dxa"/>
              <w:start w:w="60" w:type="dxa"/>
              <w:bottom w:w="60" w:type="dxa"/>
              <w:end w:w="60" w:type="dxa"/>
            </w:tcMar>
          </w:tcPr>
          <w:p>
            <w:r/>
            <w:r>
              <w:rPr>
                <w:rFonts w:ascii="Aptos" w:hAnsi="Aptos"/>
                <w:b w:val="0"/>
                <w:sz w:val="11"/>
              </w:rPr>
              <w:t>hair preparations — standard finished specification 24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CR-TAR-0712</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3307.90.00</w:t>
            </w:r>
          </w:p>
        </w:tc>
        <w:tc>
          <w:tcPr>
            <w:tcW w:type="dxa" w:w="3960"/>
            <w:vAlign w:val="center"/>
            <w:tcMar>
              <w:top w:w="60" w:type="dxa"/>
              <w:start w:w="60" w:type="dxa"/>
              <w:bottom w:w="60" w:type="dxa"/>
              <w:end w:w="60" w:type="dxa"/>
            </w:tcMar>
          </w:tcPr>
          <w:p>
            <w:r/>
            <w:r>
              <w:rPr>
                <w:rFonts w:ascii="Aptos" w:hAnsi="Aptos"/>
                <w:b w:val="0"/>
                <w:sz w:val="11"/>
              </w:rPr>
              <w:t>grooming preparations — standard finished specification 25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CR-TAR-0713</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3304.99.90</w:t>
            </w:r>
          </w:p>
        </w:tc>
        <w:tc>
          <w:tcPr>
            <w:tcW w:type="dxa" w:w="3960"/>
            <w:vAlign w:val="center"/>
            <w:tcMar>
              <w:top w:w="60" w:type="dxa"/>
              <w:start w:w="60" w:type="dxa"/>
              <w:bottom w:w="60" w:type="dxa"/>
              <w:end w:w="60" w:type="dxa"/>
            </w:tcMar>
          </w:tcPr>
          <w:p>
            <w:r/>
            <w:r>
              <w:rPr>
                <w:rFonts w:ascii="Aptos" w:hAnsi="Aptos"/>
                <w:b w:val="0"/>
                <w:sz w:val="11"/>
              </w:rPr>
              <w:t>cosmetics and personal care — packaged for retail specification 26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CR-TAR-0714</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household cleaning preparations — packaged for retail specification 27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CR-TAR-0715</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3401.20.90</w:t>
            </w:r>
          </w:p>
        </w:tc>
        <w:tc>
          <w:tcPr>
            <w:tcW w:type="dxa" w:w="3960"/>
            <w:vAlign w:val="center"/>
            <w:tcMar>
              <w:top w:w="60" w:type="dxa"/>
              <w:start w:w="60" w:type="dxa"/>
              <w:bottom w:w="60" w:type="dxa"/>
              <w:end w:w="60" w:type="dxa"/>
            </w:tcMar>
          </w:tcPr>
          <w:p>
            <w:r/>
            <w:r>
              <w:rPr>
                <w:rFonts w:ascii="Aptos" w:hAnsi="Aptos"/>
                <w:b w:val="0"/>
                <w:sz w:val="11"/>
              </w:rPr>
              <w:t>soap and washing preparations — packaged for retail specification 28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CR-TAR-0716</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3305.90.00</w:t>
            </w:r>
          </w:p>
        </w:tc>
        <w:tc>
          <w:tcPr>
            <w:tcW w:type="dxa" w:w="3960"/>
            <w:vAlign w:val="center"/>
            <w:tcMar>
              <w:top w:w="60" w:type="dxa"/>
              <w:start w:w="60" w:type="dxa"/>
              <w:bottom w:w="60" w:type="dxa"/>
              <w:end w:w="60" w:type="dxa"/>
            </w:tcMar>
          </w:tcPr>
          <w:p>
            <w:r/>
            <w:r>
              <w:rPr>
                <w:rFonts w:ascii="Aptos" w:hAnsi="Aptos"/>
                <w:b w:val="0"/>
                <w:sz w:val="11"/>
              </w:rPr>
              <w:t>hair preparations — packaged for retail specification 29</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CR-TAR-0717</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3307.90.00</w:t>
            </w:r>
          </w:p>
        </w:tc>
        <w:tc>
          <w:tcPr>
            <w:tcW w:type="dxa" w:w="3960"/>
            <w:vAlign w:val="center"/>
            <w:tcMar>
              <w:top w:w="60" w:type="dxa"/>
              <w:start w:w="60" w:type="dxa"/>
              <w:bottom w:w="60" w:type="dxa"/>
              <w:end w:w="60" w:type="dxa"/>
            </w:tcMar>
          </w:tcPr>
          <w:p>
            <w:r/>
            <w:r>
              <w:rPr>
                <w:rFonts w:ascii="Aptos" w:hAnsi="Aptos"/>
                <w:b w:val="0"/>
                <w:sz w:val="11"/>
              </w:rPr>
              <w:t>grooming preparations — packaged for retail specification 30</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CR-TAR-0718</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3304.99.90</w:t>
            </w:r>
          </w:p>
        </w:tc>
        <w:tc>
          <w:tcPr>
            <w:tcW w:type="dxa" w:w="3960"/>
            <w:vAlign w:val="center"/>
            <w:tcMar>
              <w:top w:w="60" w:type="dxa"/>
              <w:start w:w="60" w:type="dxa"/>
              <w:bottom w:w="60" w:type="dxa"/>
              <w:end w:w="60" w:type="dxa"/>
            </w:tcMar>
          </w:tcPr>
          <w:p>
            <w:r/>
            <w:r>
              <w:rPr>
                <w:rFonts w:ascii="Aptos" w:hAnsi="Aptos"/>
                <w:b w:val="0"/>
                <w:sz w:val="11"/>
              </w:rPr>
              <w:t>cosmetics and personal care — non-specialty specification 31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CR-TAR-0719</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household cleaning preparations — non-specialty specification 32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CR-TAR-0720</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3401.20.90</w:t>
            </w:r>
          </w:p>
        </w:tc>
        <w:tc>
          <w:tcPr>
            <w:tcW w:type="dxa" w:w="3960"/>
            <w:vAlign w:val="center"/>
            <w:tcMar>
              <w:top w:w="60" w:type="dxa"/>
              <w:start w:w="60" w:type="dxa"/>
              <w:bottom w:w="60" w:type="dxa"/>
              <w:end w:w="60" w:type="dxa"/>
            </w:tcMar>
          </w:tcPr>
          <w:p>
            <w:r/>
            <w:r>
              <w:rPr>
                <w:rFonts w:ascii="Aptos" w:hAnsi="Aptos"/>
                <w:b w:val="0"/>
                <w:sz w:val="11"/>
              </w:rPr>
              <w:t>soap and washing preparations — non-specialty specification 33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CR-TAR-0721</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3305.90.00</w:t>
            </w:r>
          </w:p>
        </w:tc>
        <w:tc>
          <w:tcPr>
            <w:tcW w:type="dxa" w:w="3960"/>
            <w:vAlign w:val="center"/>
            <w:tcMar>
              <w:top w:w="60" w:type="dxa"/>
              <w:start w:w="60" w:type="dxa"/>
              <w:bottom w:w="60" w:type="dxa"/>
              <w:end w:w="60" w:type="dxa"/>
            </w:tcMar>
          </w:tcPr>
          <w:p>
            <w:r/>
            <w:r>
              <w:rPr>
                <w:rFonts w:ascii="Aptos" w:hAnsi="Aptos"/>
                <w:b w:val="0"/>
                <w:sz w:val="11"/>
              </w:rPr>
              <w:t>hair preparations — non-specialty specification 34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CR-TAR-0722</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3307.90.00</w:t>
            </w:r>
          </w:p>
        </w:tc>
        <w:tc>
          <w:tcPr>
            <w:tcW w:type="dxa" w:w="3960"/>
            <w:vAlign w:val="center"/>
            <w:tcMar>
              <w:top w:w="60" w:type="dxa"/>
              <w:start w:w="60" w:type="dxa"/>
              <w:bottom w:w="60" w:type="dxa"/>
              <w:end w:w="60" w:type="dxa"/>
            </w:tcMar>
          </w:tcPr>
          <w:p>
            <w:r/>
            <w:r>
              <w:rPr>
                <w:rFonts w:ascii="Aptos" w:hAnsi="Aptos"/>
                <w:b w:val="0"/>
                <w:sz w:val="11"/>
              </w:rPr>
              <w:t>grooming preparations — non-specialty specification 35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CR-TAR-0723</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3304.99.90</w:t>
            </w:r>
          </w:p>
        </w:tc>
        <w:tc>
          <w:tcPr>
            <w:tcW w:type="dxa" w:w="3960"/>
            <w:vAlign w:val="center"/>
            <w:tcMar>
              <w:top w:w="60" w:type="dxa"/>
              <w:start w:w="60" w:type="dxa"/>
              <w:bottom w:w="60" w:type="dxa"/>
              <w:end w:w="60" w:type="dxa"/>
            </w:tcMar>
          </w:tcPr>
          <w:p>
            <w:r/>
            <w:r>
              <w:rPr>
                <w:rFonts w:ascii="Aptos" w:hAnsi="Aptos"/>
                <w:b w:val="0"/>
                <w:sz w:val="11"/>
              </w:rPr>
              <w:t>cosmetics and personal care — non-certified critical-use specification 36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CR-TAR-0724</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household cleaning preparations — non-certified critical-use specification 37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CR-TAR-0725</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3401.20.90</w:t>
            </w:r>
          </w:p>
        </w:tc>
        <w:tc>
          <w:tcPr>
            <w:tcW w:type="dxa" w:w="3960"/>
            <w:vAlign w:val="center"/>
            <w:tcMar>
              <w:top w:w="60" w:type="dxa"/>
              <w:start w:w="60" w:type="dxa"/>
              <w:bottom w:w="60" w:type="dxa"/>
              <w:end w:w="60" w:type="dxa"/>
            </w:tcMar>
          </w:tcPr>
          <w:p>
            <w:r/>
            <w:r>
              <w:rPr>
                <w:rFonts w:ascii="Aptos" w:hAnsi="Aptos"/>
                <w:b w:val="0"/>
                <w:sz w:val="11"/>
              </w:rPr>
              <w:t>soap and washing preparations — non-certified critical-use specification 38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CR-TAR-0726</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3305.90.00</w:t>
            </w:r>
          </w:p>
        </w:tc>
        <w:tc>
          <w:tcPr>
            <w:tcW w:type="dxa" w:w="3960"/>
            <w:vAlign w:val="center"/>
            <w:tcMar>
              <w:top w:w="60" w:type="dxa"/>
              <w:start w:w="60" w:type="dxa"/>
              <w:bottom w:w="60" w:type="dxa"/>
              <w:end w:w="60" w:type="dxa"/>
            </w:tcMar>
          </w:tcPr>
          <w:p>
            <w:r/>
            <w:r>
              <w:rPr>
                <w:rFonts w:ascii="Aptos" w:hAnsi="Aptos"/>
                <w:b w:val="0"/>
                <w:sz w:val="11"/>
              </w:rPr>
              <w:t>hair preparations — non-certified critical-use specification 39</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CR-TAR-0727</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3307.90.00</w:t>
            </w:r>
          </w:p>
        </w:tc>
        <w:tc>
          <w:tcPr>
            <w:tcW w:type="dxa" w:w="3960"/>
            <w:vAlign w:val="center"/>
            <w:tcMar>
              <w:top w:w="60" w:type="dxa"/>
              <w:start w:w="60" w:type="dxa"/>
              <w:bottom w:w="60" w:type="dxa"/>
              <w:end w:w="60" w:type="dxa"/>
            </w:tcMar>
          </w:tcPr>
          <w:p>
            <w:r/>
            <w:r>
              <w:rPr>
                <w:rFonts w:ascii="Aptos" w:hAnsi="Aptos"/>
                <w:b w:val="0"/>
                <w:sz w:val="11"/>
              </w:rPr>
              <w:t>grooming preparations — non-certified critical-use specification 40</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CR-TAR-0728</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3304.99.90</w:t>
            </w:r>
          </w:p>
        </w:tc>
        <w:tc>
          <w:tcPr>
            <w:tcW w:type="dxa" w:w="3960"/>
            <w:vAlign w:val="center"/>
            <w:tcMar>
              <w:top w:w="60" w:type="dxa"/>
              <w:start w:w="60" w:type="dxa"/>
              <w:bottom w:w="60" w:type="dxa"/>
              <w:end w:w="60" w:type="dxa"/>
            </w:tcMar>
          </w:tcPr>
          <w:p>
            <w:r/>
            <w:r>
              <w:rPr>
                <w:rFonts w:ascii="Aptos" w:hAnsi="Aptos"/>
                <w:b w:val="0"/>
                <w:sz w:val="11"/>
              </w:rPr>
              <w:t>cosmetics and personal care — general-purpose specification 41</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CR-TAR-0729</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household cleaning preparations — general-purpose specification 42</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CR-TAR-0730</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3401.20.90</w:t>
            </w:r>
          </w:p>
        </w:tc>
        <w:tc>
          <w:tcPr>
            <w:tcW w:type="dxa" w:w="3960"/>
            <w:vAlign w:val="center"/>
            <w:tcMar>
              <w:top w:w="60" w:type="dxa"/>
              <w:start w:w="60" w:type="dxa"/>
              <w:bottom w:w="60" w:type="dxa"/>
              <w:end w:w="60" w:type="dxa"/>
            </w:tcMar>
          </w:tcPr>
          <w:p>
            <w:r/>
            <w:r>
              <w:rPr>
                <w:rFonts w:ascii="Aptos" w:hAnsi="Aptos"/>
                <w:b w:val="0"/>
                <w:sz w:val="11"/>
              </w:rPr>
              <w:t>soap and washing preparations — general-purpose specification 43</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CR-TAR-0731</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3305.90.00</w:t>
            </w:r>
          </w:p>
        </w:tc>
        <w:tc>
          <w:tcPr>
            <w:tcW w:type="dxa" w:w="3960"/>
            <w:vAlign w:val="center"/>
            <w:tcMar>
              <w:top w:w="60" w:type="dxa"/>
              <w:start w:w="60" w:type="dxa"/>
              <w:bottom w:w="60" w:type="dxa"/>
              <w:end w:w="60" w:type="dxa"/>
            </w:tcMar>
          </w:tcPr>
          <w:p>
            <w:r/>
            <w:r>
              <w:rPr>
                <w:rFonts w:ascii="Aptos" w:hAnsi="Aptos"/>
                <w:b w:val="0"/>
                <w:sz w:val="11"/>
              </w:rPr>
              <w:t>hair preparations — general-purpose specification 44</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CR-TAR-0732</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3307.90.00</w:t>
            </w:r>
          </w:p>
        </w:tc>
        <w:tc>
          <w:tcPr>
            <w:tcW w:type="dxa" w:w="3960"/>
            <w:vAlign w:val="center"/>
            <w:tcMar>
              <w:top w:w="60" w:type="dxa"/>
              <w:start w:w="60" w:type="dxa"/>
              <w:bottom w:w="60" w:type="dxa"/>
              <w:end w:w="60" w:type="dxa"/>
            </w:tcMar>
          </w:tcPr>
          <w:p>
            <w:r/>
            <w:r>
              <w:rPr>
                <w:rFonts w:ascii="Aptos" w:hAnsi="Aptos"/>
                <w:b w:val="0"/>
                <w:sz w:val="11"/>
              </w:rPr>
              <w:t>grooming preparations — general-purpose specification 45</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CR-TAR-0733</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3304.99.90</w:t>
            </w:r>
          </w:p>
        </w:tc>
        <w:tc>
          <w:tcPr>
            <w:tcW w:type="dxa" w:w="3960"/>
            <w:vAlign w:val="center"/>
            <w:tcMar>
              <w:top w:w="60" w:type="dxa"/>
              <w:start w:w="60" w:type="dxa"/>
              <w:bottom w:w="60" w:type="dxa"/>
              <w:end w:w="60" w:type="dxa"/>
            </w:tcMar>
          </w:tcPr>
          <w:p>
            <w:r/>
            <w:r>
              <w:rPr>
                <w:rFonts w:ascii="Aptos" w:hAnsi="Aptos"/>
                <w:b w:val="0"/>
                <w:sz w:val="11"/>
              </w:rPr>
              <w:t>cosmetics and personal care — decorative/consumer specification 46</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CR-TAR-0734</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household cleaning preparations — decorative/consumer specification 47</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CR-TAR-0735</w:t>
            </w:r>
          </w:p>
        </w:tc>
        <w:tc>
          <w:tcPr>
            <w:tcW w:type="dxa" w:w="1699"/>
            <w:vAlign w:val="center"/>
            <w:tcMar>
              <w:top w:w="60" w:type="dxa"/>
              <w:start w:w="60" w:type="dxa"/>
              <w:bottom w:w="60" w:type="dxa"/>
              <w:end w:w="60" w:type="dxa"/>
            </w:tcMar>
          </w:tcPr>
          <w:p>
            <w:r/>
            <w:r>
              <w:rPr>
                <w:rFonts w:ascii="Aptos" w:hAnsi="Aptos"/>
                <w:b w:val="0"/>
                <w:sz w:val="11"/>
              </w:rPr>
              <w:t>Personal care, cosmetics &amp; household chemicals</w:t>
            </w:r>
          </w:p>
        </w:tc>
        <w:tc>
          <w:tcPr>
            <w:tcW w:type="dxa" w:w="792"/>
            <w:vAlign w:val="center"/>
            <w:tcMar>
              <w:top w:w="60" w:type="dxa"/>
              <w:start w:w="60" w:type="dxa"/>
              <w:bottom w:w="60" w:type="dxa"/>
              <w:end w:w="60" w:type="dxa"/>
            </w:tcMar>
          </w:tcPr>
          <w:p>
            <w:r>
              <w:rPr>
                <w:rFonts w:ascii="Aptos" w:hAnsi="Aptos"/>
                <w:sz w:val="11"/>
              </w:rPr>
              <w:t>3401.20.90</w:t>
            </w:r>
          </w:p>
        </w:tc>
        <w:tc>
          <w:tcPr>
            <w:tcW w:type="dxa" w:w="3960"/>
            <w:vAlign w:val="center"/>
            <w:tcMar>
              <w:top w:w="60" w:type="dxa"/>
              <w:start w:w="60" w:type="dxa"/>
              <w:bottom w:w="60" w:type="dxa"/>
              <w:end w:w="60" w:type="dxa"/>
            </w:tcMar>
          </w:tcPr>
          <w:p>
            <w:r/>
            <w:r>
              <w:rPr>
                <w:rFonts w:ascii="Aptos" w:hAnsi="Aptos"/>
                <w:b w:val="0"/>
                <w:sz w:val="11"/>
              </w:rPr>
              <w:t>soap and washing preparations — decorative/consumer specification 48</w:t>
            </w:r>
          </w:p>
        </w:tc>
        <w:tc>
          <w:tcPr>
            <w:tcW w:type="dxa" w:w="1037"/>
            <w:vAlign w:val="center"/>
            <w:tcMar>
              <w:top w:w="60" w:type="dxa"/>
              <w:start w:w="60" w:type="dxa"/>
              <w:bottom w:w="60" w:type="dxa"/>
              <w:end w:w="60" w:type="dxa"/>
            </w:tcMar>
          </w:tcPr>
          <w:p>
            <w:r/>
            <w:r>
              <w:rPr>
                <w:rFonts w:ascii="Aptos" w:hAnsi="Aptos"/>
                <w:b w:val="0"/>
                <w:sz w:val="11"/>
              </w:rPr>
              <w:t>25.000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FL, OH,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CR-TAR-0736</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9506.99.90</w:t>
            </w:r>
          </w:p>
        </w:tc>
        <w:tc>
          <w:tcPr>
            <w:tcW w:type="dxa" w:w="3960"/>
            <w:vAlign w:val="center"/>
            <w:tcMar>
              <w:top w:w="60" w:type="dxa"/>
              <w:start w:w="60" w:type="dxa"/>
              <w:bottom w:w="60" w:type="dxa"/>
              <w:end w:w="60" w:type="dxa"/>
            </w:tcMar>
          </w:tcPr>
          <w:p>
            <w:r/>
            <w:r>
              <w:rPr>
                <w:rFonts w:ascii="Aptos" w:hAnsi="Aptos"/>
                <w:b w:val="0"/>
                <w:sz w:val="11"/>
              </w:rPr>
              <w:t>toys and sporting goods — retail grade specification 01</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CR-TAR-0737</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9506.91.00</w:t>
            </w:r>
          </w:p>
        </w:tc>
        <w:tc>
          <w:tcPr>
            <w:tcW w:type="dxa" w:w="3960"/>
            <w:vAlign w:val="center"/>
            <w:tcMar>
              <w:top w:w="60" w:type="dxa"/>
              <w:start w:w="60" w:type="dxa"/>
              <w:bottom w:w="60" w:type="dxa"/>
              <w:end w:w="60" w:type="dxa"/>
            </w:tcMar>
          </w:tcPr>
          <w:p>
            <w:r/>
            <w:r>
              <w:rPr>
                <w:rFonts w:ascii="Aptos" w:hAnsi="Aptos"/>
                <w:b w:val="0"/>
                <w:sz w:val="11"/>
              </w:rPr>
              <w:t>sporting equipment — retail grade specification 02</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CR-TAR-0738</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9504.50.00</w:t>
            </w:r>
          </w:p>
        </w:tc>
        <w:tc>
          <w:tcPr>
            <w:tcW w:type="dxa" w:w="3960"/>
            <w:vAlign w:val="center"/>
            <w:tcMar>
              <w:top w:w="60" w:type="dxa"/>
              <w:start w:w="60" w:type="dxa"/>
              <w:bottom w:w="60" w:type="dxa"/>
              <w:end w:w="60" w:type="dxa"/>
            </w:tcMar>
          </w:tcPr>
          <w:p>
            <w:r/>
            <w:r>
              <w:rPr>
                <w:rFonts w:ascii="Aptos" w:hAnsi="Aptos"/>
                <w:b w:val="0"/>
                <w:sz w:val="11"/>
              </w:rPr>
              <w:t>games and entertainment equipment — retail grade specification 03</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CR-TAR-0739</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8712.00.00</w:t>
            </w:r>
          </w:p>
        </w:tc>
        <w:tc>
          <w:tcPr>
            <w:tcW w:type="dxa" w:w="3960"/>
            <w:vAlign w:val="center"/>
            <w:tcMar>
              <w:top w:w="60" w:type="dxa"/>
              <w:start w:w="60" w:type="dxa"/>
              <w:bottom w:w="60" w:type="dxa"/>
              <w:end w:w="60" w:type="dxa"/>
            </w:tcMar>
          </w:tcPr>
          <w:p>
            <w:r/>
            <w:r>
              <w:rPr>
                <w:rFonts w:ascii="Aptos" w:hAnsi="Aptos"/>
                <w:b w:val="0"/>
                <w:sz w:val="11"/>
              </w:rPr>
              <w:t>bicycles and selected recreational cycles — retail grade specification 04</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CR-TAR-0740</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4202.92.90</w:t>
            </w:r>
          </w:p>
        </w:tc>
        <w:tc>
          <w:tcPr>
            <w:tcW w:type="dxa" w:w="3960"/>
            <w:vAlign w:val="center"/>
            <w:tcMar>
              <w:top w:w="60" w:type="dxa"/>
              <w:start w:w="60" w:type="dxa"/>
              <w:bottom w:w="60" w:type="dxa"/>
              <w:end w:w="60" w:type="dxa"/>
            </w:tcMar>
          </w:tcPr>
          <w:p>
            <w:r/>
            <w:r>
              <w:rPr>
                <w:rFonts w:ascii="Aptos" w:hAnsi="Aptos"/>
                <w:b w:val="0"/>
                <w:sz w:val="11"/>
              </w:rPr>
              <w:t>selected travel and recreational bags — retail grade specification 05</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CR-TAR-0741</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9506.99.90</w:t>
            </w:r>
          </w:p>
        </w:tc>
        <w:tc>
          <w:tcPr>
            <w:tcW w:type="dxa" w:w="3960"/>
            <w:vAlign w:val="center"/>
            <w:tcMar>
              <w:top w:w="60" w:type="dxa"/>
              <w:start w:w="60" w:type="dxa"/>
              <w:bottom w:w="60" w:type="dxa"/>
              <w:end w:w="60" w:type="dxa"/>
            </w:tcMar>
          </w:tcPr>
          <w:p>
            <w:r/>
            <w:r>
              <w:rPr>
                <w:rFonts w:ascii="Aptos" w:hAnsi="Aptos"/>
                <w:b w:val="0"/>
                <w:sz w:val="11"/>
              </w:rPr>
              <w:t>toys and sporting goods — commercial grade specification 06</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CR-TAR-0742</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9506.91.00</w:t>
            </w:r>
          </w:p>
        </w:tc>
        <w:tc>
          <w:tcPr>
            <w:tcW w:type="dxa" w:w="3960"/>
            <w:vAlign w:val="center"/>
            <w:tcMar>
              <w:top w:w="60" w:type="dxa"/>
              <w:start w:w="60" w:type="dxa"/>
              <w:bottom w:w="60" w:type="dxa"/>
              <w:end w:w="60" w:type="dxa"/>
            </w:tcMar>
          </w:tcPr>
          <w:p>
            <w:r/>
            <w:r>
              <w:rPr>
                <w:rFonts w:ascii="Aptos" w:hAnsi="Aptos"/>
                <w:b w:val="0"/>
                <w:sz w:val="11"/>
              </w:rPr>
              <w:t>sporting equipment — commercial grade specification 07</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CR-TAR-0743</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9504.50.00</w:t>
            </w:r>
          </w:p>
        </w:tc>
        <w:tc>
          <w:tcPr>
            <w:tcW w:type="dxa" w:w="3960"/>
            <w:vAlign w:val="center"/>
            <w:tcMar>
              <w:top w:w="60" w:type="dxa"/>
              <w:start w:w="60" w:type="dxa"/>
              <w:bottom w:w="60" w:type="dxa"/>
              <w:end w:w="60" w:type="dxa"/>
            </w:tcMar>
          </w:tcPr>
          <w:p>
            <w:r/>
            <w:r>
              <w:rPr>
                <w:rFonts w:ascii="Aptos" w:hAnsi="Aptos"/>
                <w:b w:val="0"/>
                <w:sz w:val="11"/>
              </w:rPr>
              <w:t>games and entertainment equipment — commercial grade specification 08</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CR-TAR-0744</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8712.00.00</w:t>
            </w:r>
          </w:p>
        </w:tc>
        <w:tc>
          <w:tcPr>
            <w:tcW w:type="dxa" w:w="3960"/>
            <w:vAlign w:val="center"/>
            <w:tcMar>
              <w:top w:w="60" w:type="dxa"/>
              <w:start w:w="60" w:type="dxa"/>
              <w:bottom w:w="60" w:type="dxa"/>
              <w:end w:w="60" w:type="dxa"/>
            </w:tcMar>
          </w:tcPr>
          <w:p>
            <w:r/>
            <w:r>
              <w:rPr>
                <w:rFonts w:ascii="Aptos" w:hAnsi="Aptos"/>
                <w:b w:val="0"/>
                <w:sz w:val="11"/>
              </w:rPr>
              <w:t>bicycles and selected recreational cycles — commercial grade specification 09</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CR-TAR-0745</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4202.92.90</w:t>
            </w:r>
          </w:p>
        </w:tc>
        <w:tc>
          <w:tcPr>
            <w:tcW w:type="dxa" w:w="3960"/>
            <w:vAlign w:val="center"/>
            <w:tcMar>
              <w:top w:w="60" w:type="dxa"/>
              <w:start w:w="60" w:type="dxa"/>
              <w:bottom w:w="60" w:type="dxa"/>
              <w:end w:w="60" w:type="dxa"/>
            </w:tcMar>
          </w:tcPr>
          <w:p>
            <w:r/>
            <w:r>
              <w:rPr>
                <w:rFonts w:ascii="Aptos" w:hAnsi="Aptos"/>
                <w:b w:val="0"/>
                <w:sz w:val="11"/>
              </w:rPr>
              <w:t>selected travel and recreational bags — commercial grade specification 10</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CR-TAR-0746</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9506.99.90</w:t>
            </w:r>
          </w:p>
        </w:tc>
        <w:tc>
          <w:tcPr>
            <w:tcW w:type="dxa" w:w="3960"/>
            <w:vAlign w:val="center"/>
            <w:tcMar>
              <w:top w:w="60" w:type="dxa"/>
              <w:start w:w="60" w:type="dxa"/>
              <w:bottom w:w="60" w:type="dxa"/>
              <w:end w:w="60" w:type="dxa"/>
            </w:tcMar>
          </w:tcPr>
          <w:p>
            <w:r/>
            <w:r>
              <w:rPr>
                <w:rFonts w:ascii="Aptos" w:hAnsi="Aptos"/>
                <w:b w:val="0"/>
                <w:sz w:val="11"/>
              </w:rPr>
              <w:t>toys and sporting goods — consumer finished specification 11</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CR-TAR-0747</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9506.91.00</w:t>
            </w:r>
          </w:p>
        </w:tc>
        <w:tc>
          <w:tcPr>
            <w:tcW w:type="dxa" w:w="3960"/>
            <w:vAlign w:val="center"/>
            <w:tcMar>
              <w:top w:w="60" w:type="dxa"/>
              <w:start w:w="60" w:type="dxa"/>
              <w:bottom w:w="60" w:type="dxa"/>
              <w:end w:w="60" w:type="dxa"/>
            </w:tcMar>
          </w:tcPr>
          <w:p>
            <w:r/>
            <w:r>
              <w:rPr>
                <w:rFonts w:ascii="Aptos" w:hAnsi="Aptos"/>
                <w:b w:val="0"/>
                <w:sz w:val="11"/>
              </w:rPr>
              <w:t>sporting equipment — consumer finished specification 12</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CR-TAR-0748</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9504.50.00</w:t>
            </w:r>
          </w:p>
        </w:tc>
        <w:tc>
          <w:tcPr>
            <w:tcW w:type="dxa" w:w="3960"/>
            <w:vAlign w:val="center"/>
            <w:tcMar>
              <w:top w:w="60" w:type="dxa"/>
              <w:start w:w="60" w:type="dxa"/>
              <w:bottom w:w="60" w:type="dxa"/>
              <w:end w:w="60" w:type="dxa"/>
            </w:tcMar>
          </w:tcPr>
          <w:p>
            <w:r/>
            <w:r>
              <w:rPr>
                <w:rFonts w:ascii="Aptos" w:hAnsi="Aptos"/>
                <w:b w:val="0"/>
                <w:sz w:val="11"/>
              </w:rPr>
              <w:t>games and entertainment equipment — consumer finished specification 13</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CR-TAR-0749</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8712.00.00</w:t>
            </w:r>
          </w:p>
        </w:tc>
        <w:tc>
          <w:tcPr>
            <w:tcW w:type="dxa" w:w="3960"/>
            <w:vAlign w:val="center"/>
            <w:tcMar>
              <w:top w:w="60" w:type="dxa"/>
              <w:start w:w="60" w:type="dxa"/>
              <w:bottom w:w="60" w:type="dxa"/>
              <w:end w:w="60" w:type="dxa"/>
            </w:tcMar>
          </w:tcPr>
          <w:p>
            <w:r/>
            <w:r>
              <w:rPr>
                <w:rFonts w:ascii="Aptos" w:hAnsi="Aptos"/>
                <w:b w:val="0"/>
                <w:sz w:val="11"/>
              </w:rPr>
              <w:t>bicycles and selected recreational cycles — consumer finished specification 14</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CR-TAR-0750</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4202.92.90</w:t>
            </w:r>
          </w:p>
        </w:tc>
        <w:tc>
          <w:tcPr>
            <w:tcW w:type="dxa" w:w="3960"/>
            <w:vAlign w:val="center"/>
            <w:tcMar>
              <w:top w:w="60" w:type="dxa"/>
              <w:start w:w="60" w:type="dxa"/>
              <w:bottom w:w="60" w:type="dxa"/>
              <w:end w:w="60" w:type="dxa"/>
            </w:tcMar>
          </w:tcPr>
          <w:p>
            <w:r/>
            <w:r>
              <w:rPr>
                <w:rFonts w:ascii="Aptos" w:hAnsi="Aptos"/>
                <w:b w:val="0"/>
                <w:sz w:val="11"/>
              </w:rPr>
              <w:t>selected travel and recreational bags — consumer finished specification 15</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CR-TAR-0751</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9506.99.90</w:t>
            </w:r>
          </w:p>
        </w:tc>
        <w:tc>
          <w:tcPr>
            <w:tcW w:type="dxa" w:w="3960"/>
            <w:vAlign w:val="center"/>
            <w:tcMar>
              <w:top w:w="60" w:type="dxa"/>
              <w:start w:w="60" w:type="dxa"/>
              <w:bottom w:w="60" w:type="dxa"/>
              <w:end w:w="60" w:type="dxa"/>
            </w:tcMar>
          </w:tcPr>
          <w:p>
            <w:r/>
            <w:r>
              <w:rPr>
                <w:rFonts w:ascii="Aptos" w:hAnsi="Aptos"/>
                <w:b w:val="0"/>
                <w:sz w:val="11"/>
              </w:rPr>
              <w:t>toys and sporting goods — premium finished specification 16</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CR-TAR-0752</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9506.91.00</w:t>
            </w:r>
          </w:p>
        </w:tc>
        <w:tc>
          <w:tcPr>
            <w:tcW w:type="dxa" w:w="3960"/>
            <w:vAlign w:val="center"/>
            <w:tcMar>
              <w:top w:w="60" w:type="dxa"/>
              <w:start w:w="60" w:type="dxa"/>
              <w:bottom w:w="60" w:type="dxa"/>
              <w:end w:w="60" w:type="dxa"/>
            </w:tcMar>
          </w:tcPr>
          <w:p>
            <w:r/>
            <w:r>
              <w:rPr>
                <w:rFonts w:ascii="Aptos" w:hAnsi="Aptos"/>
                <w:b w:val="0"/>
                <w:sz w:val="11"/>
              </w:rPr>
              <w:t>sporting equipment — premium finished specification 17</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CR-TAR-0753</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9504.50.00</w:t>
            </w:r>
          </w:p>
        </w:tc>
        <w:tc>
          <w:tcPr>
            <w:tcW w:type="dxa" w:w="3960"/>
            <w:vAlign w:val="center"/>
            <w:tcMar>
              <w:top w:w="60" w:type="dxa"/>
              <w:start w:w="60" w:type="dxa"/>
              <w:bottom w:w="60" w:type="dxa"/>
              <w:end w:w="60" w:type="dxa"/>
            </w:tcMar>
          </w:tcPr>
          <w:p>
            <w:r/>
            <w:r>
              <w:rPr>
                <w:rFonts w:ascii="Aptos" w:hAnsi="Aptos"/>
                <w:b w:val="0"/>
                <w:sz w:val="11"/>
              </w:rPr>
              <w:t>games and entertainment equipment — premium finished specification 18</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CR-TAR-0754</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8712.00.00</w:t>
            </w:r>
          </w:p>
        </w:tc>
        <w:tc>
          <w:tcPr>
            <w:tcW w:type="dxa" w:w="3960"/>
            <w:vAlign w:val="center"/>
            <w:tcMar>
              <w:top w:w="60" w:type="dxa"/>
              <w:start w:w="60" w:type="dxa"/>
              <w:bottom w:w="60" w:type="dxa"/>
              <w:end w:w="60" w:type="dxa"/>
            </w:tcMar>
          </w:tcPr>
          <w:p>
            <w:r/>
            <w:r>
              <w:rPr>
                <w:rFonts w:ascii="Aptos" w:hAnsi="Aptos"/>
                <w:b w:val="0"/>
                <w:sz w:val="11"/>
              </w:rPr>
              <w:t>bicycles and selected recreational cycles — premium finished specification 19</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CR-TAR-0755</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4202.92.90</w:t>
            </w:r>
          </w:p>
        </w:tc>
        <w:tc>
          <w:tcPr>
            <w:tcW w:type="dxa" w:w="3960"/>
            <w:vAlign w:val="center"/>
            <w:tcMar>
              <w:top w:w="60" w:type="dxa"/>
              <w:start w:w="60" w:type="dxa"/>
              <w:bottom w:w="60" w:type="dxa"/>
              <w:end w:w="60" w:type="dxa"/>
            </w:tcMar>
          </w:tcPr>
          <w:p>
            <w:r/>
            <w:r>
              <w:rPr>
                <w:rFonts w:ascii="Aptos" w:hAnsi="Aptos"/>
                <w:b w:val="0"/>
                <w:sz w:val="11"/>
              </w:rPr>
              <w:t>selected travel and recreational bags — premium finished specification 20</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CR-TAR-0756</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9506.99.90</w:t>
            </w:r>
          </w:p>
        </w:tc>
        <w:tc>
          <w:tcPr>
            <w:tcW w:type="dxa" w:w="3960"/>
            <w:vAlign w:val="center"/>
            <w:tcMar>
              <w:top w:w="60" w:type="dxa"/>
              <w:start w:w="60" w:type="dxa"/>
              <w:bottom w:w="60" w:type="dxa"/>
              <w:end w:w="60" w:type="dxa"/>
            </w:tcMar>
          </w:tcPr>
          <w:p>
            <w:r/>
            <w:r>
              <w:rPr>
                <w:rFonts w:ascii="Aptos" w:hAnsi="Aptos"/>
                <w:b w:val="0"/>
                <w:sz w:val="11"/>
              </w:rPr>
              <w:t>toys and sporting goods — standard finished specification 21</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CR-TAR-0757</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9506.91.00</w:t>
            </w:r>
          </w:p>
        </w:tc>
        <w:tc>
          <w:tcPr>
            <w:tcW w:type="dxa" w:w="3960"/>
            <w:vAlign w:val="center"/>
            <w:tcMar>
              <w:top w:w="60" w:type="dxa"/>
              <w:start w:w="60" w:type="dxa"/>
              <w:bottom w:w="60" w:type="dxa"/>
              <w:end w:w="60" w:type="dxa"/>
            </w:tcMar>
          </w:tcPr>
          <w:p>
            <w:r/>
            <w:r>
              <w:rPr>
                <w:rFonts w:ascii="Aptos" w:hAnsi="Aptos"/>
                <w:b w:val="0"/>
                <w:sz w:val="11"/>
              </w:rPr>
              <w:t>sporting equipment — standard finished specification 22</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CR-TAR-0758</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9504.50.00</w:t>
            </w:r>
          </w:p>
        </w:tc>
        <w:tc>
          <w:tcPr>
            <w:tcW w:type="dxa" w:w="3960"/>
            <w:vAlign w:val="center"/>
            <w:tcMar>
              <w:top w:w="60" w:type="dxa"/>
              <w:start w:w="60" w:type="dxa"/>
              <w:bottom w:w="60" w:type="dxa"/>
              <w:end w:w="60" w:type="dxa"/>
            </w:tcMar>
          </w:tcPr>
          <w:p>
            <w:r/>
            <w:r>
              <w:rPr>
                <w:rFonts w:ascii="Aptos" w:hAnsi="Aptos"/>
                <w:b w:val="0"/>
                <w:sz w:val="11"/>
              </w:rPr>
              <w:t>games and entertainment equipment — standard finished specification 23</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CR-TAR-0759</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8712.00.00</w:t>
            </w:r>
          </w:p>
        </w:tc>
        <w:tc>
          <w:tcPr>
            <w:tcW w:type="dxa" w:w="3960"/>
            <w:vAlign w:val="center"/>
            <w:tcMar>
              <w:top w:w="60" w:type="dxa"/>
              <w:start w:w="60" w:type="dxa"/>
              <w:bottom w:w="60" w:type="dxa"/>
              <w:end w:w="60" w:type="dxa"/>
            </w:tcMar>
          </w:tcPr>
          <w:p>
            <w:r/>
            <w:r>
              <w:rPr>
                <w:rFonts w:ascii="Aptos" w:hAnsi="Aptos"/>
                <w:b w:val="0"/>
                <w:sz w:val="11"/>
              </w:rPr>
              <w:t>bicycles and selected recreational cycles — standard finished specification 24</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CR-TAR-0760</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4202.92.90</w:t>
            </w:r>
          </w:p>
        </w:tc>
        <w:tc>
          <w:tcPr>
            <w:tcW w:type="dxa" w:w="3960"/>
            <w:vAlign w:val="center"/>
            <w:tcMar>
              <w:top w:w="60" w:type="dxa"/>
              <w:start w:w="60" w:type="dxa"/>
              <w:bottom w:w="60" w:type="dxa"/>
              <w:end w:w="60" w:type="dxa"/>
            </w:tcMar>
          </w:tcPr>
          <w:p>
            <w:r/>
            <w:r>
              <w:rPr>
                <w:rFonts w:ascii="Aptos" w:hAnsi="Aptos"/>
                <w:b w:val="0"/>
                <w:sz w:val="11"/>
              </w:rPr>
              <w:t>selected travel and recreational bags — standard finished specification 25</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CR-TAR-0761</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9506.99.90</w:t>
            </w:r>
          </w:p>
        </w:tc>
        <w:tc>
          <w:tcPr>
            <w:tcW w:type="dxa" w:w="3960"/>
            <w:vAlign w:val="center"/>
            <w:tcMar>
              <w:top w:w="60" w:type="dxa"/>
              <w:start w:w="60" w:type="dxa"/>
              <w:bottom w:w="60" w:type="dxa"/>
              <w:end w:w="60" w:type="dxa"/>
            </w:tcMar>
          </w:tcPr>
          <w:p>
            <w:r/>
            <w:r>
              <w:rPr>
                <w:rFonts w:ascii="Aptos" w:hAnsi="Aptos"/>
                <w:b w:val="0"/>
                <w:sz w:val="11"/>
              </w:rPr>
              <w:t>toys and sporting goods — packaged for retail specification 26</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CR-TAR-0762</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9506.91.00</w:t>
            </w:r>
          </w:p>
        </w:tc>
        <w:tc>
          <w:tcPr>
            <w:tcW w:type="dxa" w:w="3960"/>
            <w:vAlign w:val="center"/>
            <w:tcMar>
              <w:top w:w="60" w:type="dxa"/>
              <w:start w:w="60" w:type="dxa"/>
              <w:bottom w:w="60" w:type="dxa"/>
              <w:end w:w="60" w:type="dxa"/>
            </w:tcMar>
          </w:tcPr>
          <w:p>
            <w:r/>
            <w:r>
              <w:rPr>
                <w:rFonts w:ascii="Aptos" w:hAnsi="Aptos"/>
                <w:b w:val="0"/>
                <w:sz w:val="11"/>
              </w:rPr>
              <w:t>sporting equipment — packaged for retail specification 27</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CR-TAR-0763</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9504.50.00</w:t>
            </w:r>
          </w:p>
        </w:tc>
        <w:tc>
          <w:tcPr>
            <w:tcW w:type="dxa" w:w="3960"/>
            <w:vAlign w:val="center"/>
            <w:tcMar>
              <w:top w:w="60" w:type="dxa"/>
              <w:start w:w="60" w:type="dxa"/>
              <w:bottom w:w="60" w:type="dxa"/>
              <w:end w:w="60" w:type="dxa"/>
            </w:tcMar>
          </w:tcPr>
          <w:p>
            <w:r/>
            <w:r>
              <w:rPr>
                <w:rFonts w:ascii="Aptos" w:hAnsi="Aptos"/>
                <w:b w:val="0"/>
                <w:sz w:val="11"/>
              </w:rPr>
              <w:t>games and entertainment equipment — packaged for retail specification 28</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CR-TAR-0764</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8712.00.00</w:t>
            </w:r>
          </w:p>
        </w:tc>
        <w:tc>
          <w:tcPr>
            <w:tcW w:type="dxa" w:w="3960"/>
            <w:vAlign w:val="center"/>
            <w:tcMar>
              <w:top w:w="60" w:type="dxa"/>
              <w:start w:w="60" w:type="dxa"/>
              <w:bottom w:w="60" w:type="dxa"/>
              <w:end w:w="60" w:type="dxa"/>
            </w:tcMar>
          </w:tcPr>
          <w:p>
            <w:r/>
            <w:r>
              <w:rPr>
                <w:rFonts w:ascii="Aptos" w:hAnsi="Aptos"/>
                <w:b w:val="0"/>
                <w:sz w:val="11"/>
              </w:rPr>
              <w:t>bicycles and selected recreational cycles — packaged for retail specification 29</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CR-TAR-0765</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4202.92.90</w:t>
            </w:r>
          </w:p>
        </w:tc>
        <w:tc>
          <w:tcPr>
            <w:tcW w:type="dxa" w:w="3960"/>
            <w:vAlign w:val="center"/>
            <w:tcMar>
              <w:top w:w="60" w:type="dxa"/>
              <w:start w:w="60" w:type="dxa"/>
              <w:bottom w:w="60" w:type="dxa"/>
              <w:end w:w="60" w:type="dxa"/>
            </w:tcMar>
          </w:tcPr>
          <w:p>
            <w:r/>
            <w:r>
              <w:rPr>
                <w:rFonts w:ascii="Aptos" w:hAnsi="Aptos"/>
                <w:b w:val="0"/>
                <w:sz w:val="11"/>
              </w:rPr>
              <w:t>selected travel and recreational bags — packaged for retail specification 30</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CR-TAR-0766</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9506.99.90</w:t>
            </w:r>
          </w:p>
        </w:tc>
        <w:tc>
          <w:tcPr>
            <w:tcW w:type="dxa" w:w="3960"/>
            <w:vAlign w:val="center"/>
            <w:tcMar>
              <w:top w:w="60" w:type="dxa"/>
              <w:start w:w="60" w:type="dxa"/>
              <w:bottom w:w="60" w:type="dxa"/>
              <w:end w:w="60" w:type="dxa"/>
            </w:tcMar>
          </w:tcPr>
          <w:p>
            <w:r/>
            <w:r>
              <w:rPr>
                <w:rFonts w:ascii="Aptos" w:hAnsi="Aptos"/>
                <w:b w:val="0"/>
                <w:sz w:val="11"/>
              </w:rPr>
              <w:t>toys and sporting goods — non-specialty specification 31</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CR-TAR-0767</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9506.91.00</w:t>
            </w:r>
          </w:p>
        </w:tc>
        <w:tc>
          <w:tcPr>
            <w:tcW w:type="dxa" w:w="3960"/>
            <w:vAlign w:val="center"/>
            <w:tcMar>
              <w:top w:w="60" w:type="dxa"/>
              <w:start w:w="60" w:type="dxa"/>
              <w:bottom w:w="60" w:type="dxa"/>
              <w:end w:w="60" w:type="dxa"/>
            </w:tcMar>
          </w:tcPr>
          <w:p>
            <w:r/>
            <w:r>
              <w:rPr>
                <w:rFonts w:ascii="Aptos" w:hAnsi="Aptos"/>
                <w:b w:val="0"/>
                <w:sz w:val="11"/>
              </w:rPr>
              <w:t>sporting equipment — non-specialty specification 32</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CR-TAR-0768</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9504.50.00</w:t>
            </w:r>
          </w:p>
        </w:tc>
        <w:tc>
          <w:tcPr>
            <w:tcW w:type="dxa" w:w="3960"/>
            <w:vAlign w:val="center"/>
            <w:tcMar>
              <w:top w:w="60" w:type="dxa"/>
              <w:start w:w="60" w:type="dxa"/>
              <w:bottom w:w="60" w:type="dxa"/>
              <w:end w:w="60" w:type="dxa"/>
            </w:tcMar>
          </w:tcPr>
          <w:p>
            <w:r/>
            <w:r>
              <w:rPr>
                <w:rFonts w:ascii="Aptos" w:hAnsi="Aptos"/>
                <w:b w:val="0"/>
                <w:sz w:val="11"/>
              </w:rPr>
              <w:t>games and entertainment equipment — non-specialty specification 33</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CR-TAR-0769</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8712.00.00</w:t>
            </w:r>
          </w:p>
        </w:tc>
        <w:tc>
          <w:tcPr>
            <w:tcW w:type="dxa" w:w="3960"/>
            <w:vAlign w:val="center"/>
            <w:tcMar>
              <w:top w:w="60" w:type="dxa"/>
              <w:start w:w="60" w:type="dxa"/>
              <w:bottom w:w="60" w:type="dxa"/>
              <w:end w:w="60" w:type="dxa"/>
            </w:tcMar>
          </w:tcPr>
          <w:p>
            <w:r/>
            <w:r>
              <w:rPr>
                <w:rFonts w:ascii="Aptos" w:hAnsi="Aptos"/>
                <w:b w:val="0"/>
                <w:sz w:val="11"/>
              </w:rPr>
              <w:t>bicycles and selected recreational cycles — non-specialty specification 34</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CR-TAR-0770</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4202.92.90</w:t>
            </w:r>
          </w:p>
        </w:tc>
        <w:tc>
          <w:tcPr>
            <w:tcW w:type="dxa" w:w="3960"/>
            <w:vAlign w:val="center"/>
            <w:tcMar>
              <w:top w:w="60" w:type="dxa"/>
              <w:start w:w="60" w:type="dxa"/>
              <w:bottom w:w="60" w:type="dxa"/>
              <w:end w:w="60" w:type="dxa"/>
            </w:tcMar>
          </w:tcPr>
          <w:p>
            <w:r/>
            <w:r>
              <w:rPr>
                <w:rFonts w:ascii="Aptos" w:hAnsi="Aptos"/>
                <w:b w:val="0"/>
                <w:sz w:val="11"/>
              </w:rPr>
              <w:t>selected travel and recreational bags — non-specialty specification 35</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CR-TAR-0771</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9506.99.90</w:t>
            </w:r>
          </w:p>
        </w:tc>
        <w:tc>
          <w:tcPr>
            <w:tcW w:type="dxa" w:w="3960"/>
            <w:vAlign w:val="center"/>
            <w:tcMar>
              <w:top w:w="60" w:type="dxa"/>
              <w:start w:w="60" w:type="dxa"/>
              <w:bottom w:w="60" w:type="dxa"/>
              <w:end w:w="60" w:type="dxa"/>
            </w:tcMar>
          </w:tcPr>
          <w:p>
            <w:r/>
            <w:r>
              <w:rPr>
                <w:rFonts w:ascii="Aptos" w:hAnsi="Aptos"/>
                <w:b w:val="0"/>
                <w:sz w:val="11"/>
              </w:rPr>
              <w:t>toys and sporting goods — non-certified critical-use specification 36</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CR-TAR-0772</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9506.91.00</w:t>
            </w:r>
          </w:p>
        </w:tc>
        <w:tc>
          <w:tcPr>
            <w:tcW w:type="dxa" w:w="3960"/>
            <w:vAlign w:val="center"/>
            <w:tcMar>
              <w:top w:w="60" w:type="dxa"/>
              <w:start w:w="60" w:type="dxa"/>
              <w:bottom w:w="60" w:type="dxa"/>
              <w:end w:w="60" w:type="dxa"/>
            </w:tcMar>
          </w:tcPr>
          <w:p>
            <w:r/>
            <w:r>
              <w:rPr>
                <w:rFonts w:ascii="Aptos" w:hAnsi="Aptos"/>
                <w:b w:val="0"/>
                <w:sz w:val="11"/>
              </w:rPr>
              <w:t>sporting equipment — non-certified critical-use specification 37</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CR-TAR-0773</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9504.50.00</w:t>
            </w:r>
          </w:p>
        </w:tc>
        <w:tc>
          <w:tcPr>
            <w:tcW w:type="dxa" w:w="3960"/>
            <w:vAlign w:val="center"/>
            <w:tcMar>
              <w:top w:w="60" w:type="dxa"/>
              <w:start w:w="60" w:type="dxa"/>
              <w:bottom w:w="60" w:type="dxa"/>
              <w:end w:w="60" w:type="dxa"/>
            </w:tcMar>
          </w:tcPr>
          <w:p>
            <w:r/>
            <w:r>
              <w:rPr>
                <w:rFonts w:ascii="Aptos" w:hAnsi="Aptos"/>
                <w:b w:val="0"/>
                <w:sz w:val="11"/>
              </w:rPr>
              <w:t>games and entertainment equipment — non-certified critical-use specification 38</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CR-TAR-0774</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8712.00.00</w:t>
            </w:r>
          </w:p>
        </w:tc>
        <w:tc>
          <w:tcPr>
            <w:tcW w:type="dxa" w:w="3960"/>
            <w:vAlign w:val="center"/>
            <w:tcMar>
              <w:top w:w="60" w:type="dxa"/>
              <w:start w:w="60" w:type="dxa"/>
              <w:bottom w:w="60" w:type="dxa"/>
              <w:end w:w="60" w:type="dxa"/>
            </w:tcMar>
          </w:tcPr>
          <w:p>
            <w:r/>
            <w:r>
              <w:rPr>
                <w:rFonts w:ascii="Aptos" w:hAnsi="Aptos"/>
                <w:b w:val="0"/>
                <w:sz w:val="11"/>
              </w:rPr>
              <w:t>bicycles and selected recreational cycles — non-certified critical-use specification 39</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CR-TAR-0775</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4202.92.90</w:t>
            </w:r>
          </w:p>
        </w:tc>
        <w:tc>
          <w:tcPr>
            <w:tcW w:type="dxa" w:w="3960"/>
            <w:vAlign w:val="center"/>
            <w:tcMar>
              <w:top w:w="60" w:type="dxa"/>
              <w:start w:w="60" w:type="dxa"/>
              <w:bottom w:w="60" w:type="dxa"/>
              <w:end w:w="60" w:type="dxa"/>
            </w:tcMar>
          </w:tcPr>
          <w:p>
            <w:r/>
            <w:r>
              <w:rPr>
                <w:rFonts w:ascii="Aptos" w:hAnsi="Aptos"/>
                <w:b w:val="0"/>
                <w:sz w:val="11"/>
              </w:rPr>
              <w:t>selected travel and recreational bags — non-certified critical-use specification 40</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CR-TAR-0776</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9506.99.90</w:t>
            </w:r>
          </w:p>
        </w:tc>
        <w:tc>
          <w:tcPr>
            <w:tcW w:type="dxa" w:w="3960"/>
            <w:vAlign w:val="center"/>
            <w:tcMar>
              <w:top w:w="60" w:type="dxa"/>
              <w:start w:w="60" w:type="dxa"/>
              <w:bottom w:w="60" w:type="dxa"/>
              <w:end w:w="60" w:type="dxa"/>
            </w:tcMar>
          </w:tcPr>
          <w:p>
            <w:r/>
            <w:r>
              <w:rPr>
                <w:rFonts w:ascii="Aptos" w:hAnsi="Aptos"/>
                <w:b w:val="0"/>
                <w:sz w:val="11"/>
              </w:rPr>
              <w:t>toys and sporting goods — general-purpose specification 41</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CR-TAR-0777</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9506.91.00</w:t>
            </w:r>
          </w:p>
        </w:tc>
        <w:tc>
          <w:tcPr>
            <w:tcW w:type="dxa" w:w="3960"/>
            <w:vAlign w:val="center"/>
            <w:tcMar>
              <w:top w:w="60" w:type="dxa"/>
              <w:start w:w="60" w:type="dxa"/>
              <w:bottom w:w="60" w:type="dxa"/>
              <w:end w:w="60" w:type="dxa"/>
            </w:tcMar>
          </w:tcPr>
          <w:p>
            <w:r/>
            <w:r>
              <w:rPr>
                <w:rFonts w:ascii="Aptos" w:hAnsi="Aptos"/>
                <w:b w:val="0"/>
                <w:sz w:val="11"/>
              </w:rPr>
              <w:t>sporting equipment — general-purpose specification 42</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CR-TAR-0778</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9504.50.00</w:t>
            </w:r>
          </w:p>
        </w:tc>
        <w:tc>
          <w:tcPr>
            <w:tcW w:type="dxa" w:w="3960"/>
            <w:vAlign w:val="center"/>
            <w:tcMar>
              <w:top w:w="60" w:type="dxa"/>
              <w:start w:w="60" w:type="dxa"/>
              <w:bottom w:w="60" w:type="dxa"/>
              <w:end w:w="60" w:type="dxa"/>
            </w:tcMar>
          </w:tcPr>
          <w:p>
            <w:r/>
            <w:r>
              <w:rPr>
                <w:rFonts w:ascii="Aptos" w:hAnsi="Aptos"/>
                <w:b w:val="0"/>
                <w:sz w:val="11"/>
              </w:rPr>
              <w:t>games and entertainment equipment — general-purpose specification 43</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CR-TAR-0779</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8712.00.00</w:t>
            </w:r>
          </w:p>
        </w:tc>
        <w:tc>
          <w:tcPr>
            <w:tcW w:type="dxa" w:w="3960"/>
            <w:vAlign w:val="center"/>
            <w:tcMar>
              <w:top w:w="60" w:type="dxa"/>
              <w:start w:w="60" w:type="dxa"/>
              <w:bottom w:w="60" w:type="dxa"/>
              <w:end w:w="60" w:type="dxa"/>
            </w:tcMar>
          </w:tcPr>
          <w:p>
            <w:r/>
            <w:r>
              <w:rPr>
                <w:rFonts w:ascii="Aptos" w:hAnsi="Aptos"/>
                <w:b w:val="0"/>
                <w:sz w:val="11"/>
              </w:rPr>
              <w:t>bicycles and selected recreational cycles — general-purpose specification 44</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CR-TAR-0780</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4202.92.90</w:t>
            </w:r>
          </w:p>
        </w:tc>
        <w:tc>
          <w:tcPr>
            <w:tcW w:type="dxa" w:w="3960"/>
            <w:vAlign w:val="center"/>
            <w:tcMar>
              <w:top w:w="60" w:type="dxa"/>
              <w:start w:w="60" w:type="dxa"/>
              <w:bottom w:w="60" w:type="dxa"/>
              <w:end w:w="60" w:type="dxa"/>
            </w:tcMar>
          </w:tcPr>
          <w:p>
            <w:r/>
            <w:r>
              <w:rPr>
                <w:rFonts w:ascii="Aptos" w:hAnsi="Aptos"/>
                <w:b w:val="0"/>
                <w:sz w:val="11"/>
              </w:rPr>
              <w:t>selected travel and recreational bags — general-purpose specification 45</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CR-TAR-0781</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9506.99.90</w:t>
            </w:r>
          </w:p>
        </w:tc>
        <w:tc>
          <w:tcPr>
            <w:tcW w:type="dxa" w:w="3960"/>
            <w:vAlign w:val="center"/>
            <w:tcMar>
              <w:top w:w="60" w:type="dxa"/>
              <w:start w:w="60" w:type="dxa"/>
              <w:bottom w:w="60" w:type="dxa"/>
              <w:end w:w="60" w:type="dxa"/>
            </w:tcMar>
          </w:tcPr>
          <w:p>
            <w:r/>
            <w:r>
              <w:rPr>
                <w:rFonts w:ascii="Aptos" w:hAnsi="Aptos"/>
                <w:b w:val="0"/>
                <w:sz w:val="11"/>
              </w:rPr>
              <w:t>toys and sporting goods — decorative/consumer specification 46</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CR-TAR-0782</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9506.91.00</w:t>
            </w:r>
          </w:p>
        </w:tc>
        <w:tc>
          <w:tcPr>
            <w:tcW w:type="dxa" w:w="3960"/>
            <w:vAlign w:val="center"/>
            <w:tcMar>
              <w:top w:w="60" w:type="dxa"/>
              <w:start w:w="60" w:type="dxa"/>
              <w:bottom w:w="60" w:type="dxa"/>
              <w:end w:w="60" w:type="dxa"/>
            </w:tcMar>
          </w:tcPr>
          <w:p>
            <w:r/>
            <w:r>
              <w:rPr>
                <w:rFonts w:ascii="Aptos" w:hAnsi="Aptos"/>
                <w:b w:val="0"/>
                <w:sz w:val="11"/>
              </w:rPr>
              <w:t>sporting equipment — decorative/consumer specification 47</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CR-TAR-0783</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9504.50.00</w:t>
            </w:r>
          </w:p>
        </w:tc>
        <w:tc>
          <w:tcPr>
            <w:tcW w:type="dxa" w:w="3960"/>
            <w:vAlign w:val="center"/>
            <w:tcMar>
              <w:top w:w="60" w:type="dxa"/>
              <w:start w:w="60" w:type="dxa"/>
              <w:bottom w:w="60" w:type="dxa"/>
              <w:end w:w="60" w:type="dxa"/>
            </w:tcMar>
          </w:tcPr>
          <w:p>
            <w:r/>
            <w:r>
              <w:rPr>
                <w:rFonts w:ascii="Aptos" w:hAnsi="Aptos"/>
                <w:b w:val="0"/>
                <w:sz w:val="11"/>
              </w:rPr>
              <w:t>games and entertainment equipment — decorative/consumer specification 48</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CR-TAR-0784</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8712.00.00</w:t>
            </w:r>
          </w:p>
        </w:tc>
        <w:tc>
          <w:tcPr>
            <w:tcW w:type="dxa" w:w="3960"/>
            <w:vAlign w:val="center"/>
            <w:tcMar>
              <w:top w:w="60" w:type="dxa"/>
              <w:start w:w="60" w:type="dxa"/>
              <w:bottom w:w="60" w:type="dxa"/>
              <w:end w:w="60" w:type="dxa"/>
            </w:tcMar>
          </w:tcPr>
          <w:p>
            <w:r/>
            <w:r>
              <w:rPr>
                <w:rFonts w:ascii="Aptos" w:hAnsi="Aptos"/>
                <w:b w:val="0"/>
                <w:sz w:val="11"/>
              </w:rPr>
              <w:t>bicycles and selected recreational cycles — decorative/consumer specification 49</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CR-TAR-0785</w:t>
            </w:r>
          </w:p>
        </w:tc>
        <w:tc>
          <w:tcPr>
            <w:tcW w:type="dxa" w:w="1699"/>
            <w:vAlign w:val="center"/>
            <w:tcMar>
              <w:top w:w="60" w:type="dxa"/>
              <w:start w:w="60" w:type="dxa"/>
              <w:bottom w:w="60" w:type="dxa"/>
              <w:end w:w="60" w:type="dxa"/>
            </w:tcMar>
          </w:tcPr>
          <w:p>
            <w:r/>
            <w:r>
              <w:rPr>
                <w:rFonts w:ascii="Aptos" w:hAnsi="Aptos"/>
                <w:b w:val="0"/>
                <w:sz w:val="11"/>
              </w:rPr>
              <w:t>Recreational, sporting &amp; discretionary goods</w:t>
            </w:r>
          </w:p>
        </w:tc>
        <w:tc>
          <w:tcPr>
            <w:tcW w:type="dxa" w:w="792"/>
            <w:vAlign w:val="center"/>
            <w:tcMar>
              <w:top w:w="60" w:type="dxa"/>
              <w:start w:w="60" w:type="dxa"/>
              <w:bottom w:w="60" w:type="dxa"/>
              <w:end w:w="60" w:type="dxa"/>
            </w:tcMar>
          </w:tcPr>
          <w:p>
            <w:r>
              <w:rPr>
                <w:rFonts w:ascii="Aptos" w:hAnsi="Aptos"/>
                <w:sz w:val="11"/>
              </w:rPr>
              <w:t>4202.92.90</w:t>
            </w:r>
          </w:p>
        </w:tc>
        <w:tc>
          <w:tcPr>
            <w:tcW w:type="dxa" w:w="3960"/>
            <w:vAlign w:val="center"/>
            <w:tcMar>
              <w:top w:w="60" w:type="dxa"/>
              <w:start w:w="60" w:type="dxa"/>
              <w:bottom w:w="60" w:type="dxa"/>
              <w:end w:w="60" w:type="dxa"/>
            </w:tcMar>
          </w:tcPr>
          <w:p>
            <w:r/>
            <w:r>
              <w:rPr>
                <w:rFonts w:ascii="Aptos" w:hAnsi="Aptos"/>
                <w:b w:val="0"/>
                <w:sz w:val="11"/>
              </w:rPr>
              <w:t>selected travel and recreational bags — decorative/consumer specification 50</w:t>
            </w:r>
          </w:p>
        </w:tc>
        <w:tc>
          <w:tcPr>
            <w:tcW w:type="dxa" w:w="1037"/>
            <w:vAlign w:val="center"/>
            <w:tcMar>
              <w:top w:w="60" w:type="dxa"/>
              <w:start w:w="60" w:type="dxa"/>
              <w:bottom w:w="60" w:type="dxa"/>
              <w:end w:w="60" w:type="dxa"/>
            </w:tcMar>
          </w:tcPr>
          <w:p>
            <w:r/>
            <w:r>
              <w:rPr>
                <w:rFonts w:ascii="Aptos" w:hAnsi="Aptos"/>
                <w:b w:val="0"/>
                <w:sz w:val="11"/>
              </w:rPr>
              <w:t>21.000</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FL, TX, TN, UT</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CR-TAR-0786</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4412.99.00</w:t>
            </w:r>
          </w:p>
        </w:tc>
        <w:tc>
          <w:tcPr>
            <w:tcW w:type="dxa" w:w="3960"/>
            <w:vAlign w:val="center"/>
            <w:tcMar>
              <w:top w:w="60" w:type="dxa"/>
              <w:start w:w="60" w:type="dxa"/>
              <w:bottom w:w="60" w:type="dxa"/>
              <w:end w:w="60" w:type="dxa"/>
            </w:tcMar>
          </w:tcPr>
          <w:p>
            <w:r/>
            <w:r>
              <w:rPr>
                <w:rFonts w:ascii="Aptos" w:hAnsi="Aptos"/>
                <w:b w:val="0"/>
                <w:sz w:val="11"/>
              </w:rPr>
              <w:t>selected wood building products — retail grade specification 01</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CR-TAR-0787</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6810.99.00</w:t>
            </w:r>
          </w:p>
        </w:tc>
        <w:tc>
          <w:tcPr>
            <w:tcW w:type="dxa" w:w="3960"/>
            <w:vAlign w:val="center"/>
            <w:tcMar>
              <w:top w:w="60" w:type="dxa"/>
              <w:start w:w="60" w:type="dxa"/>
              <w:bottom w:w="60" w:type="dxa"/>
              <w:end w:w="60" w:type="dxa"/>
            </w:tcMar>
          </w:tcPr>
          <w:p>
            <w:r/>
            <w:r>
              <w:rPr>
                <w:rFonts w:ascii="Aptos" w:hAnsi="Aptos"/>
                <w:b w:val="0"/>
                <w:sz w:val="11"/>
              </w:rPr>
              <w:t>stone, plaster and cement articles — retail grade specification 02</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CR-TAR-0788</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6907.40.00</w:t>
            </w:r>
          </w:p>
        </w:tc>
        <w:tc>
          <w:tcPr>
            <w:tcW w:type="dxa" w:w="3960"/>
            <w:vAlign w:val="center"/>
            <w:tcMar>
              <w:top w:w="60" w:type="dxa"/>
              <w:start w:w="60" w:type="dxa"/>
              <w:bottom w:w="60" w:type="dxa"/>
              <w:end w:w="60" w:type="dxa"/>
            </w:tcMar>
          </w:tcPr>
          <w:p>
            <w:r/>
            <w:r>
              <w:rPr>
                <w:rFonts w:ascii="Aptos" w:hAnsi="Aptos"/>
                <w:b w:val="0"/>
                <w:sz w:val="11"/>
              </w:rPr>
              <w:t>ceramic building articles — retail grade specification 03</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CR-TAR-0789</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7007.19.00</w:t>
            </w:r>
          </w:p>
        </w:tc>
        <w:tc>
          <w:tcPr>
            <w:tcW w:type="dxa" w:w="3960"/>
            <w:vAlign w:val="center"/>
            <w:tcMar>
              <w:top w:w="60" w:type="dxa"/>
              <w:start w:w="60" w:type="dxa"/>
              <w:bottom w:w="60" w:type="dxa"/>
              <w:end w:w="60" w:type="dxa"/>
            </w:tcMar>
          </w:tcPr>
          <w:p>
            <w:r/>
            <w:r>
              <w:rPr>
                <w:rFonts w:ascii="Aptos" w:hAnsi="Aptos"/>
                <w:b w:val="0"/>
                <w:sz w:val="11"/>
              </w:rPr>
              <w:t>selected architectural glass — retail grade specification 04</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CR-TAR-0790</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8302.41.90</w:t>
            </w:r>
          </w:p>
        </w:tc>
        <w:tc>
          <w:tcPr>
            <w:tcW w:type="dxa" w:w="3960"/>
            <w:vAlign w:val="center"/>
            <w:tcMar>
              <w:top w:w="60" w:type="dxa"/>
              <w:start w:w="60" w:type="dxa"/>
              <w:bottom w:w="60" w:type="dxa"/>
              <w:end w:w="60" w:type="dxa"/>
            </w:tcMar>
          </w:tcPr>
          <w:p>
            <w:r/>
            <w:r>
              <w:rPr>
                <w:rFonts w:ascii="Aptos" w:hAnsi="Aptos"/>
                <w:b w:val="0"/>
                <w:sz w:val="11"/>
              </w:rPr>
              <w:t>selected builders hardware — retail grade specification 05</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CR-TAR-0791</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4412.99.00</w:t>
            </w:r>
          </w:p>
        </w:tc>
        <w:tc>
          <w:tcPr>
            <w:tcW w:type="dxa" w:w="3960"/>
            <w:vAlign w:val="center"/>
            <w:tcMar>
              <w:top w:w="60" w:type="dxa"/>
              <w:start w:w="60" w:type="dxa"/>
              <w:bottom w:w="60" w:type="dxa"/>
              <w:end w:w="60" w:type="dxa"/>
            </w:tcMar>
          </w:tcPr>
          <w:p>
            <w:r/>
            <w:r>
              <w:rPr>
                <w:rFonts w:ascii="Aptos" w:hAnsi="Aptos"/>
                <w:b w:val="0"/>
                <w:sz w:val="11"/>
              </w:rPr>
              <w:t>selected wood building products — commercial grade specification 06</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CR-TAR-0792</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6810.99.00</w:t>
            </w:r>
          </w:p>
        </w:tc>
        <w:tc>
          <w:tcPr>
            <w:tcW w:type="dxa" w:w="3960"/>
            <w:vAlign w:val="center"/>
            <w:tcMar>
              <w:top w:w="60" w:type="dxa"/>
              <w:start w:w="60" w:type="dxa"/>
              <w:bottom w:w="60" w:type="dxa"/>
              <w:end w:w="60" w:type="dxa"/>
            </w:tcMar>
          </w:tcPr>
          <w:p>
            <w:r/>
            <w:r>
              <w:rPr>
                <w:rFonts w:ascii="Aptos" w:hAnsi="Aptos"/>
                <w:b w:val="0"/>
                <w:sz w:val="11"/>
              </w:rPr>
              <w:t>stone, plaster and cement articles — commercial grade specification 07</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CR-TAR-0793</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6907.40.00</w:t>
            </w:r>
          </w:p>
        </w:tc>
        <w:tc>
          <w:tcPr>
            <w:tcW w:type="dxa" w:w="3960"/>
            <w:vAlign w:val="center"/>
            <w:tcMar>
              <w:top w:w="60" w:type="dxa"/>
              <w:start w:w="60" w:type="dxa"/>
              <w:bottom w:w="60" w:type="dxa"/>
              <w:end w:w="60" w:type="dxa"/>
            </w:tcMar>
          </w:tcPr>
          <w:p>
            <w:r/>
            <w:r>
              <w:rPr>
                <w:rFonts w:ascii="Aptos" w:hAnsi="Aptos"/>
                <w:b w:val="0"/>
                <w:sz w:val="11"/>
              </w:rPr>
              <w:t>ceramic building articles — commercial grade specification 08</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CR-TAR-0794</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7007.19.00</w:t>
            </w:r>
          </w:p>
        </w:tc>
        <w:tc>
          <w:tcPr>
            <w:tcW w:type="dxa" w:w="3960"/>
            <w:vAlign w:val="center"/>
            <w:tcMar>
              <w:top w:w="60" w:type="dxa"/>
              <w:start w:w="60" w:type="dxa"/>
              <w:bottom w:w="60" w:type="dxa"/>
              <w:end w:w="60" w:type="dxa"/>
            </w:tcMar>
          </w:tcPr>
          <w:p>
            <w:r/>
            <w:r>
              <w:rPr>
                <w:rFonts w:ascii="Aptos" w:hAnsi="Aptos"/>
                <w:b w:val="0"/>
                <w:sz w:val="11"/>
              </w:rPr>
              <w:t>selected architectural glass — commercial grade specification 09</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CR-TAR-0795</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8302.41.90</w:t>
            </w:r>
          </w:p>
        </w:tc>
        <w:tc>
          <w:tcPr>
            <w:tcW w:type="dxa" w:w="3960"/>
            <w:vAlign w:val="center"/>
            <w:tcMar>
              <w:top w:w="60" w:type="dxa"/>
              <w:start w:w="60" w:type="dxa"/>
              <w:bottom w:w="60" w:type="dxa"/>
              <w:end w:w="60" w:type="dxa"/>
            </w:tcMar>
          </w:tcPr>
          <w:p>
            <w:r/>
            <w:r>
              <w:rPr>
                <w:rFonts w:ascii="Aptos" w:hAnsi="Aptos"/>
                <w:b w:val="0"/>
                <w:sz w:val="11"/>
              </w:rPr>
              <w:t>selected builders hardware — commercial grade specification 10</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CR-TAR-0796</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4412.99.00</w:t>
            </w:r>
          </w:p>
        </w:tc>
        <w:tc>
          <w:tcPr>
            <w:tcW w:type="dxa" w:w="3960"/>
            <w:vAlign w:val="center"/>
            <w:tcMar>
              <w:top w:w="60" w:type="dxa"/>
              <w:start w:w="60" w:type="dxa"/>
              <w:bottom w:w="60" w:type="dxa"/>
              <w:end w:w="60" w:type="dxa"/>
            </w:tcMar>
          </w:tcPr>
          <w:p>
            <w:r/>
            <w:r>
              <w:rPr>
                <w:rFonts w:ascii="Aptos" w:hAnsi="Aptos"/>
                <w:b w:val="0"/>
                <w:sz w:val="11"/>
              </w:rPr>
              <w:t>selected wood building products — consumer finished specification 11</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CR-TAR-0797</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6810.99.00</w:t>
            </w:r>
          </w:p>
        </w:tc>
        <w:tc>
          <w:tcPr>
            <w:tcW w:type="dxa" w:w="3960"/>
            <w:vAlign w:val="center"/>
            <w:tcMar>
              <w:top w:w="60" w:type="dxa"/>
              <w:start w:w="60" w:type="dxa"/>
              <w:bottom w:w="60" w:type="dxa"/>
              <w:end w:w="60" w:type="dxa"/>
            </w:tcMar>
          </w:tcPr>
          <w:p>
            <w:r/>
            <w:r>
              <w:rPr>
                <w:rFonts w:ascii="Aptos" w:hAnsi="Aptos"/>
                <w:b w:val="0"/>
                <w:sz w:val="11"/>
              </w:rPr>
              <w:t>stone, plaster and cement articles — consumer finished specification 12</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CR-TAR-0798</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6907.40.00</w:t>
            </w:r>
          </w:p>
        </w:tc>
        <w:tc>
          <w:tcPr>
            <w:tcW w:type="dxa" w:w="3960"/>
            <w:vAlign w:val="center"/>
            <w:tcMar>
              <w:top w:w="60" w:type="dxa"/>
              <w:start w:w="60" w:type="dxa"/>
              <w:bottom w:w="60" w:type="dxa"/>
              <w:end w:w="60" w:type="dxa"/>
            </w:tcMar>
          </w:tcPr>
          <w:p>
            <w:r/>
            <w:r>
              <w:rPr>
                <w:rFonts w:ascii="Aptos" w:hAnsi="Aptos"/>
                <w:b w:val="0"/>
                <w:sz w:val="11"/>
              </w:rPr>
              <w:t>ceramic building articles — consumer finished specification 13</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CR-TAR-0799</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7007.19.00</w:t>
            </w:r>
          </w:p>
        </w:tc>
        <w:tc>
          <w:tcPr>
            <w:tcW w:type="dxa" w:w="3960"/>
            <w:vAlign w:val="center"/>
            <w:tcMar>
              <w:top w:w="60" w:type="dxa"/>
              <w:start w:w="60" w:type="dxa"/>
              <w:bottom w:w="60" w:type="dxa"/>
              <w:end w:w="60" w:type="dxa"/>
            </w:tcMar>
          </w:tcPr>
          <w:p>
            <w:r/>
            <w:r>
              <w:rPr>
                <w:rFonts w:ascii="Aptos" w:hAnsi="Aptos"/>
                <w:b w:val="0"/>
                <w:sz w:val="11"/>
              </w:rPr>
              <w:t>selected architectural glass — consumer finished specification 14</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CR-TAR-0800</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8302.41.90</w:t>
            </w:r>
          </w:p>
        </w:tc>
        <w:tc>
          <w:tcPr>
            <w:tcW w:type="dxa" w:w="3960"/>
            <w:vAlign w:val="center"/>
            <w:tcMar>
              <w:top w:w="60" w:type="dxa"/>
              <w:start w:w="60" w:type="dxa"/>
              <w:bottom w:w="60" w:type="dxa"/>
              <w:end w:w="60" w:type="dxa"/>
            </w:tcMar>
          </w:tcPr>
          <w:p>
            <w:r/>
            <w:r>
              <w:rPr>
                <w:rFonts w:ascii="Aptos" w:hAnsi="Aptos"/>
                <w:b w:val="0"/>
                <w:sz w:val="11"/>
              </w:rPr>
              <w:t>selected builders hardware — consumer finished specification 15</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CR-TAR-0801</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4412.99.00</w:t>
            </w:r>
          </w:p>
        </w:tc>
        <w:tc>
          <w:tcPr>
            <w:tcW w:type="dxa" w:w="3960"/>
            <w:vAlign w:val="center"/>
            <w:tcMar>
              <w:top w:w="60" w:type="dxa"/>
              <w:start w:w="60" w:type="dxa"/>
              <w:bottom w:w="60" w:type="dxa"/>
              <w:end w:w="60" w:type="dxa"/>
            </w:tcMar>
          </w:tcPr>
          <w:p>
            <w:r/>
            <w:r>
              <w:rPr>
                <w:rFonts w:ascii="Aptos" w:hAnsi="Aptos"/>
                <w:b w:val="0"/>
                <w:sz w:val="11"/>
              </w:rPr>
              <w:t>selected wood building products — premium finished specification 16</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CR-TAR-0802</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6810.99.00</w:t>
            </w:r>
          </w:p>
        </w:tc>
        <w:tc>
          <w:tcPr>
            <w:tcW w:type="dxa" w:w="3960"/>
            <w:vAlign w:val="center"/>
            <w:tcMar>
              <w:top w:w="60" w:type="dxa"/>
              <w:start w:w="60" w:type="dxa"/>
              <w:bottom w:w="60" w:type="dxa"/>
              <w:end w:w="60" w:type="dxa"/>
            </w:tcMar>
          </w:tcPr>
          <w:p>
            <w:r/>
            <w:r>
              <w:rPr>
                <w:rFonts w:ascii="Aptos" w:hAnsi="Aptos"/>
                <w:b w:val="0"/>
                <w:sz w:val="11"/>
              </w:rPr>
              <w:t>stone, plaster and cement articles — premium finished specification 17</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CR-TAR-0803</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6907.40.00</w:t>
            </w:r>
          </w:p>
        </w:tc>
        <w:tc>
          <w:tcPr>
            <w:tcW w:type="dxa" w:w="3960"/>
            <w:vAlign w:val="center"/>
            <w:tcMar>
              <w:top w:w="60" w:type="dxa"/>
              <w:start w:w="60" w:type="dxa"/>
              <w:bottom w:w="60" w:type="dxa"/>
              <w:end w:w="60" w:type="dxa"/>
            </w:tcMar>
          </w:tcPr>
          <w:p>
            <w:r/>
            <w:r>
              <w:rPr>
                <w:rFonts w:ascii="Aptos" w:hAnsi="Aptos"/>
                <w:b w:val="0"/>
                <w:sz w:val="11"/>
              </w:rPr>
              <w:t>ceramic building articles — premium finished specification 18</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CR-TAR-0804</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7007.19.00</w:t>
            </w:r>
          </w:p>
        </w:tc>
        <w:tc>
          <w:tcPr>
            <w:tcW w:type="dxa" w:w="3960"/>
            <w:vAlign w:val="center"/>
            <w:tcMar>
              <w:top w:w="60" w:type="dxa"/>
              <w:start w:w="60" w:type="dxa"/>
              <w:bottom w:w="60" w:type="dxa"/>
              <w:end w:w="60" w:type="dxa"/>
            </w:tcMar>
          </w:tcPr>
          <w:p>
            <w:r/>
            <w:r>
              <w:rPr>
                <w:rFonts w:ascii="Aptos" w:hAnsi="Aptos"/>
                <w:b w:val="0"/>
                <w:sz w:val="11"/>
              </w:rPr>
              <w:t>selected architectural glass — premium finished specification 19</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CR-TAR-0805</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8302.41.90</w:t>
            </w:r>
          </w:p>
        </w:tc>
        <w:tc>
          <w:tcPr>
            <w:tcW w:type="dxa" w:w="3960"/>
            <w:vAlign w:val="center"/>
            <w:tcMar>
              <w:top w:w="60" w:type="dxa"/>
              <w:start w:w="60" w:type="dxa"/>
              <w:bottom w:w="60" w:type="dxa"/>
              <w:end w:w="60" w:type="dxa"/>
            </w:tcMar>
          </w:tcPr>
          <w:p>
            <w:r/>
            <w:r>
              <w:rPr>
                <w:rFonts w:ascii="Aptos" w:hAnsi="Aptos"/>
                <w:b w:val="0"/>
                <w:sz w:val="11"/>
              </w:rPr>
              <w:t>selected builders hardware — premium finished specification 20</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CR-TAR-0806</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4412.99.00</w:t>
            </w:r>
          </w:p>
        </w:tc>
        <w:tc>
          <w:tcPr>
            <w:tcW w:type="dxa" w:w="3960"/>
            <w:vAlign w:val="center"/>
            <w:tcMar>
              <w:top w:w="60" w:type="dxa"/>
              <w:start w:w="60" w:type="dxa"/>
              <w:bottom w:w="60" w:type="dxa"/>
              <w:end w:w="60" w:type="dxa"/>
            </w:tcMar>
          </w:tcPr>
          <w:p>
            <w:r/>
            <w:r>
              <w:rPr>
                <w:rFonts w:ascii="Aptos" w:hAnsi="Aptos"/>
                <w:b w:val="0"/>
                <w:sz w:val="11"/>
              </w:rPr>
              <w:t>selected wood building products — standard finished specification 21</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CR-TAR-0807</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6810.99.00</w:t>
            </w:r>
          </w:p>
        </w:tc>
        <w:tc>
          <w:tcPr>
            <w:tcW w:type="dxa" w:w="3960"/>
            <w:vAlign w:val="center"/>
            <w:tcMar>
              <w:top w:w="60" w:type="dxa"/>
              <w:start w:w="60" w:type="dxa"/>
              <w:bottom w:w="60" w:type="dxa"/>
              <w:end w:w="60" w:type="dxa"/>
            </w:tcMar>
          </w:tcPr>
          <w:p>
            <w:r/>
            <w:r>
              <w:rPr>
                <w:rFonts w:ascii="Aptos" w:hAnsi="Aptos"/>
                <w:b w:val="0"/>
                <w:sz w:val="11"/>
              </w:rPr>
              <w:t>stone, plaster and cement articles — standard finished specification 22</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CR-TAR-0808</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6907.40.00</w:t>
            </w:r>
          </w:p>
        </w:tc>
        <w:tc>
          <w:tcPr>
            <w:tcW w:type="dxa" w:w="3960"/>
            <w:vAlign w:val="center"/>
            <w:tcMar>
              <w:top w:w="60" w:type="dxa"/>
              <w:start w:w="60" w:type="dxa"/>
              <w:bottom w:w="60" w:type="dxa"/>
              <w:end w:w="60" w:type="dxa"/>
            </w:tcMar>
          </w:tcPr>
          <w:p>
            <w:r/>
            <w:r>
              <w:rPr>
                <w:rFonts w:ascii="Aptos" w:hAnsi="Aptos"/>
                <w:b w:val="0"/>
                <w:sz w:val="11"/>
              </w:rPr>
              <w:t>ceramic building articles — standard finished specification 23</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CR-TAR-0809</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7007.19.00</w:t>
            </w:r>
          </w:p>
        </w:tc>
        <w:tc>
          <w:tcPr>
            <w:tcW w:type="dxa" w:w="3960"/>
            <w:vAlign w:val="center"/>
            <w:tcMar>
              <w:top w:w="60" w:type="dxa"/>
              <w:start w:w="60" w:type="dxa"/>
              <w:bottom w:w="60" w:type="dxa"/>
              <w:end w:w="60" w:type="dxa"/>
            </w:tcMar>
          </w:tcPr>
          <w:p>
            <w:r/>
            <w:r>
              <w:rPr>
                <w:rFonts w:ascii="Aptos" w:hAnsi="Aptos"/>
                <w:b w:val="0"/>
                <w:sz w:val="11"/>
              </w:rPr>
              <w:t>selected architectural glass — standard finished specification 24</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CR-TAR-0810</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8302.41.90</w:t>
            </w:r>
          </w:p>
        </w:tc>
        <w:tc>
          <w:tcPr>
            <w:tcW w:type="dxa" w:w="3960"/>
            <w:vAlign w:val="center"/>
            <w:tcMar>
              <w:top w:w="60" w:type="dxa"/>
              <w:start w:w="60" w:type="dxa"/>
              <w:bottom w:w="60" w:type="dxa"/>
              <w:end w:w="60" w:type="dxa"/>
            </w:tcMar>
          </w:tcPr>
          <w:p>
            <w:r/>
            <w:r>
              <w:rPr>
                <w:rFonts w:ascii="Aptos" w:hAnsi="Aptos"/>
                <w:b w:val="0"/>
                <w:sz w:val="11"/>
              </w:rPr>
              <w:t>selected builders hardware — standard finished specification 25</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CR-TAR-0811</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4412.99.00</w:t>
            </w:r>
          </w:p>
        </w:tc>
        <w:tc>
          <w:tcPr>
            <w:tcW w:type="dxa" w:w="3960"/>
            <w:vAlign w:val="center"/>
            <w:tcMar>
              <w:top w:w="60" w:type="dxa"/>
              <w:start w:w="60" w:type="dxa"/>
              <w:bottom w:w="60" w:type="dxa"/>
              <w:end w:w="60" w:type="dxa"/>
            </w:tcMar>
          </w:tcPr>
          <w:p>
            <w:r/>
            <w:r>
              <w:rPr>
                <w:rFonts w:ascii="Aptos" w:hAnsi="Aptos"/>
                <w:b w:val="0"/>
                <w:sz w:val="11"/>
              </w:rPr>
              <w:t>selected wood building products — packaged for retail specification 26</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CR-TAR-0812</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6810.99.00</w:t>
            </w:r>
          </w:p>
        </w:tc>
        <w:tc>
          <w:tcPr>
            <w:tcW w:type="dxa" w:w="3960"/>
            <w:vAlign w:val="center"/>
            <w:tcMar>
              <w:top w:w="60" w:type="dxa"/>
              <w:start w:w="60" w:type="dxa"/>
              <w:bottom w:w="60" w:type="dxa"/>
              <w:end w:w="60" w:type="dxa"/>
            </w:tcMar>
          </w:tcPr>
          <w:p>
            <w:r/>
            <w:r>
              <w:rPr>
                <w:rFonts w:ascii="Aptos" w:hAnsi="Aptos"/>
                <w:b w:val="0"/>
                <w:sz w:val="11"/>
              </w:rPr>
              <w:t>stone, plaster and cement articles — packaged for retail specification 27</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CR-TAR-0813</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6907.40.00</w:t>
            </w:r>
          </w:p>
        </w:tc>
        <w:tc>
          <w:tcPr>
            <w:tcW w:type="dxa" w:w="3960"/>
            <w:vAlign w:val="center"/>
            <w:tcMar>
              <w:top w:w="60" w:type="dxa"/>
              <w:start w:w="60" w:type="dxa"/>
              <w:bottom w:w="60" w:type="dxa"/>
              <w:end w:w="60" w:type="dxa"/>
            </w:tcMar>
          </w:tcPr>
          <w:p>
            <w:r/>
            <w:r>
              <w:rPr>
                <w:rFonts w:ascii="Aptos" w:hAnsi="Aptos"/>
                <w:b w:val="0"/>
                <w:sz w:val="11"/>
              </w:rPr>
              <w:t>ceramic building articles — packaged for retail specification 28</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CR-TAR-0814</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7007.19.00</w:t>
            </w:r>
          </w:p>
        </w:tc>
        <w:tc>
          <w:tcPr>
            <w:tcW w:type="dxa" w:w="3960"/>
            <w:vAlign w:val="center"/>
            <w:tcMar>
              <w:top w:w="60" w:type="dxa"/>
              <w:start w:w="60" w:type="dxa"/>
              <w:bottom w:w="60" w:type="dxa"/>
              <w:end w:w="60" w:type="dxa"/>
            </w:tcMar>
          </w:tcPr>
          <w:p>
            <w:r/>
            <w:r>
              <w:rPr>
                <w:rFonts w:ascii="Aptos" w:hAnsi="Aptos"/>
                <w:b w:val="0"/>
                <w:sz w:val="11"/>
              </w:rPr>
              <w:t>selected architectural glass — packaged for retail specification 29</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CR-TAR-0815</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8302.41.90</w:t>
            </w:r>
          </w:p>
        </w:tc>
        <w:tc>
          <w:tcPr>
            <w:tcW w:type="dxa" w:w="3960"/>
            <w:vAlign w:val="center"/>
            <w:tcMar>
              <w:top w:w="60" w:type="dxa"/>
              <w:start w:w="60" w:type="dxa"/>
              <w:bottom w:w="60" w:type="dxa"/>
              <w:end w:w="60" w:type="dxa"/>
            </w:tcMar>
          </w:tcPr>
          <w:p>
            <w:r/>
            <w:r>
              <w:rPr>
                <w:rFonts w:ascii="Aptos" w:hAnsi="Aptos"/>
                <w:b w:val="0"/>
                <w:sz w:val="11"/>
              </w:rPr>
              <w:t>selected builders hardware — packaged for retail specification 30</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CR-TAR-0816</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4412.99.00</w:t>
            </w:r>
          </w:p>
        </w:tc>
        <w:tc>
          <w:tcPr>
            <w:tcW w:type="dxa" w:w="3960"/>
            <w:vAlign w:val="center"/>
            <w:tcMar>
              <w:top w:w="60" w:type="dxa"/>
              <w:start w:w="60" w:type="dxa"/>
              <w:bottom w:w="60" w:type="dxa"/>
              <w:end w:w="60" w:type="dxa"/>
            </w:tcMar>
          </w:tcPr>
          <w:p>
            <w:r/>
            <w:r>
              <w:rPr>
                <w:rFonts w:ascii="Aptos" w:hAnsi="Aptos"/>
                <w:b w:val="0"/>
                <w:sz w:val="11"/>
              </w:rPr>
              <w:t>selected wood building products — non-specialty specification 31</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CR-TAR-0817</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6810.99.00</w:t>
            </w:r>
          </w:p>
        </w:tc>
        <w:tc>
          <w:tcPr>
            <w:tcW w:type="dxa" w:w="3960"/>
            <w:vAlign w:val="center"/>
            <w:tcMar>
              <w:top w:w="60" w:type="dxa"/>
              <w:start w:w="60" w:type="dxa"/>
              <w:bottom w:w="60" w:type="dxa"/>
              <w:end w:w="60" w:type="dxa"/>
            </w:tcMar>
          </w:tcPr>
          <w:p>
            <w:r/>
            <w:r>
              <w:rPr>
                <w:rFonts w:ascii="Aptos" w:hAnsi="Aptos"/>
                <w:b w:val="0"/>
                <w:sz w:val="11"/>
              </w:rPr>
              <w:t>stone, plaster and cement articles — non-specialty specification 32</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CR-TAR-0818</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6907.40.00</w:t>
            </w:r>
          </w:p>
        </w:tc>
        <w:tc>
          <w:tcPr>
            <w:tcW w:type="dxa" w:w="3960"/>
            <w:vAlign w:val="center"/>
            <w:tcMar>
              <w:top w:w="60" w:type="dxa"/>
              <w:start w:w="60" w:type="dxa"/>
              <w:bottom w:w="60" w:type="dxa"/>
              <w:end w:w="60" w:type="dxa"/>
            </w:tcMar>
          </w:tcPr>
          <w:p>
            <w:r/>
            <w:r>
              <w:rPr>
                <w:rFonts w:ascii="Aptos" w:hAnsi="Aptos"/>
                <w:b w:val="0"/>
                <w:sz w:val="11"/>
              </w:rPr>
              <w:t>ceramic building articles — non-specialty specification 33</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CR-TAR-0819</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7007.19.00</w:t>
            </w:r>
          </w:p>
        </w:tc>
        <w:tc>
          <w:tcPr>
            <w:tcW w:type="dxa" w:w="3960"/>
            <w:vAlign w:val="center"/>
            <w:tcMar>
              <w:top w:w="60" w:type="dxa"/>
              <w:start w:w="60" w:type="dxa"/>
              <w:bottom w:w="60" w:type="dxa"/>
              <w:end w:w="60" w:type="dxa"/>
            </w:tcMar>
          </w:tcPr>
          <w:p>
            <w:r/>
            <w:r>
              <w:rPr>
                <w:rFonts w:ascii="Aptos" w:hAnsi="Aptos"/>
                <w:b w:val="0"/>
                <w:sz w:val="11"/>
              </w:rPr>
              <w:t>selected architectural glass — non-specialty specification 34</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CR-TAR-0820</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8302.41.90</w:t>
            </w:r>
          </w:p>
        </w:tc>
        <w:tc>
          <w:tcPr>
            <w:tcW w:type="dxa" w:w="3960"/>
            <w:vAlign w:val="center"/>
            <w:tcMar>
              <w:top w:w="60" w:type="dxa"/>
              <w:start w:w="60" w:type="dxa"/>
              <w:bottom w:w="60" w:type="dxa"/>
              <w:end w:w="60" w:type="dxa"/>
            </w:tcMar>
          </w:tcPr>
          <w:p>
            <w:r/>
            <w:r>
              <w:rPr>
                <w:rFonts w:ascii="Aptos" w:hAnsi="Aptos"/>
                <w:b w:val="0"/>
                <w:sz w:val="11"/>
              </w:rPr>
              <w:t>selected builders hardware — non-specialty specification 35</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CR-TAR-0821</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4412.99.00</w:t>
            </w:r>
          </w:p>
        </w:tc>
        <w:tc>
          <w:tcPr>
            <w:tcW w:type="dxa" w:w="3960"/>
            <w:vAlign w:val="center"/>
            <w:tcMar>
              <w:top w:w="60" w:type="dxa"/>
              <w:start w:w="60" w:type="dxa"/>
              <w:bottom w:w="60" w:type="dxa"/>
              <w:end w:w="60" w:type="dxa"/>
            </w:tcMar>
          </w:tcPr>
          <w:p>
            <w:r/>
            <w:r>
              <w:rPr>
                <w:rFonts w:ascii="Aptos" w:hAnsi="Aptos"/>
                <w:b w:val="0"/>
                <w:sz w:val="11"/>
              </w:rPr>
              <w:t>selected wood building products — non-certified critical-use specification 36</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CR-TAR-0822</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6810.99.00</w:t>
            </w:r>
          </w:p>
        </w:tc>
        <w:tc>
          <w:tcPr>
            <w:tcW w:type="dxa" w:w="3960"/>
            <w:vAlign w:val="center"/>
            <w:tcMar>
              <w:top w:w="60" w:type="dxa"/>
              <w:start w:w="60" w:type="dxa"/>
              <w:bottom w:w="60" w:type="dxa"/>
              <w:end w:w="60" w:type="dxa"/>
            </w:tcMar>
          </w:tcPr>
          <w:p>
            <w:r/>
            <w:r>
              <w:rPr>
                <w:rFonts w:ascii="Aptos" w:hAnsi="Aptos"/>
                <w:b w:val="0"/>
                <w:sz w:val="11"/>
              </w:rPr>
              <w:t>stone, plaster and cement articles — non-certified critical-use specification 37</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CR-TAR-0823</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6907.40.00</w:t>
            </w:r>
          </w:p>
        </w:tc>
        <w:tc>
          <w:tcPr>
            <w:tcW w:type="dxa" w:w="3960"/>
            <w:vAlign w:val="center"/>
            <w:tcMar>
              <w:top w:w="60" w:type="dxa"/>
              <w:start w:w="60" w:type="dxa"/>
              <w:bottom w:w="60" w:type="dxa"/>
              <w:end w:w="60" w:type="dxa"/>
            </w:tcMar>
          </w:tcPr>
          <w:p>
            <w:r/>
            <w:r>
              <w:rPr>
                <w:rFonts w:ascii="Aptos" w:hAnsi="Aptos"/>
                <w:b w:val="0"/>
                <w:sz w:val="11"/>
              </w:rPr>
              <w:t>ceramic building articles — non-certified critical-use specification 38</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CR-TAR-0824</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7007.19.00</w:t>
            </w:r>
          </w:p>
        </w:tc>
        <w:tc>
          <w:tcPr>
            <w:tcW w:type="dxa" w:w="3960"/>
            <w:vAlign w:val="center"/>
            <w:tcMar>
              <w:top w:w="60" w:type="dxa"/>
              <w:start w:w="60" w:type="dxa"/>
              <w:bottom w:w="60" w:type="dxa"/>
              <w:end w:w="60" w:type="dxa"/>
            </w:tcMar>
          </w:tcPr>
          <w:p>
            <w:r/>
            <w:r>
              <w:rPr>
                <w:rFonts w:ascii="Aptos" w:hAnsi="Aptos"/>
                <w:b w:val="0"/>
                <w:sz w:val="11"/>
              </w:rPr>
              <w:t>selected architectural glass — non-certified critical-use specification 39</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CR-TAR-0825</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8302.41.90</w:t>
            </w:r>
          </w:p>
        </w:tc>
        <w:tc>
          <w:tcPr>
            <w:tcW w:type="dxa" w:w="3960"/>
            <w:vAlign w:val="center"/>
            <w:tcMar>
              <w:top w:w="60" w:type="dxa"/>
              <w:start w:w="60" w:type="dxa"/>
              <w:bottom w:w="60" w:type="dxa"/>
              <w:end w:w="60" w:type="dxa"/>
            </w:tcMar>
          </w:tcPr>
          <w:p>
            <w:r/>
            <w:r>
              <w:rPr>
                <w:rFonts w:ascii="Aptos" w:hAnsi="Aptos"/>
                <w:b w:val="0"/>
                <w:sz w:val="11"/>
              </w:rPr>
              <w:t>selected builders hardware — non-certified critical-use specification 40</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CR-TAR-0826</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4412.99.00</w:t>
            </w:r>
          </w:p>
        </w:tc>
        <w:tc>
          <w:tcPr>
            <w:tcW w:type="dxa" w:w="3960"/>
            <w:vAlign w:val="center"/>
            <w:tcMar>
              <w:top w:w="60" w:type="dxa"/>
              <w:start w:w="60" w:type="dxa"/>
              <w:bottom w:w="60" w:type="dxa"/>
              <w:end w:w="60" w:type="dxa"/>
            </w:tcMar>
          </w:tcPr>
          <w:p>
            <w:r/>
            <w:r>
              <w:rPr>
                <w:rFonts w:ascii="Aptos" w:hAnsi="Aptos"/>
                <w:b w:val="0"/>
                <w:sz w:val="11"/>
              </w:rPr>
              <w:t>selected wood building products — general-purpose specification 41</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CR-TAR-0827</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6810.99.00</w:t>
            </w:r>
          </w:p>
        </w:tc>
        <w:tc>
          <w:tcPr>
            <w:tcW w:type="dxa" w:w="3960"/>
            <w:vAlign w:val="center"/>
            <w:tcMar>
              <w:top w:w="60" w:type="dxa"/>
              <w:start w:w="60" w:type="dxa"/>
              <w:bottom w:w="60" w:type="dxa"/>
              <w:end w:w="60" w:type="dxa"/>
            </w:tcMar>
          </w:tcPr>
          <w:p>
            <w:r/>
            <w:r>
              <w:rPr>
                <w:rFonts w:ascii="Aptos" w:hAnsi="Aptos"/>
                <w:b w:val="0"/>
                <w:sz w:val="11"/>
              </w:rPr>
              <w:t>stone, plaster and cement articles — general-purpose specification 42</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CR-TAR-0828</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6907.40.00</w:t>
            </w:r>
          </w:p>
        </w:tc>
        <w:tc>
          <w:tcPr>
            <w:tcW w:type="dxa" w:w="3960"/>
            <w:vAlign w:val="center"/>
            <w:tcMar>
              <w:top w:w="60" w:type="dxa"/>
              <w:start w:w="60" w:type="dxa"/>
              <w:bottom w:w="60" w:type="dxa"/>
              <w:end w:w="60" w:type="dxa"/>
            </w:tcMar>
          </w:tcPr>
          <w:p>
            <w:r/>
            <w:r>
              <w:rPr>
                <w:rFonts w:ascii="Aptos" w:hAnsi="Aptos"/>
                <w:b w:val="0"/>
                <w:sz w:val="11"/>
              </w:rPr>
              <w:t>ceramic building articles — general-purpose specification 43</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CR-TAR-0829</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7007.19.00</w:t>
            </w:r>
          </w:p>
        </w:tc>
        <w:tc>
          <w:tcPr>
            <w:tcW w:type="dxa" w:w="3960"/>
            <w:vAlign w:val="center"/>
            <w:tcMar>
              <w:top w:w="60" w:type="dxa"/>
              <w:start w:w="60" w:type="dxa"/>
              <w:bottom w:w="60" w:type="dxa"/>
              <w:end w:w="60" w:type="dxa"/>
            </w:tcMar>
          </w:tcPr>
          <w:p>
            <w:r/>
            <w:r>
              <w:rPr>
                <w:rFonts w:ascii="Aptos" w:hAnsi="Aptos"/>
                <w:b w:val="0"/>
                <w:sz w:val="11"/>
              </w:rPr>
              <w:t>selected architectural glass — general-purpose specification 44</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CR-TAR-0830</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8302.41.90</w:t>
            </w:r>
          </w:p>
        </w:tc>
        <w:tc>
          <w:tcPr>
            <w:tcW w:type="dxa" w:w="3960"/>
            <w:vAlign w:val="center"/>
            <w:tcMar>
              <w:top w:w="60" w:type="dxa"/>
              <w:start w:w="60" w:type="dxa"/>
              <w:bottom w:w="60" w:type="dxa"/>
              <w:end w:w="60" w:type="dxa"/>
            </w:tcMar>
          </w:tcPr>
          <w:p>
            <w:r/>
            <w:r>
              <w:rPr>
                <w:rFonts w:ascii="Aptos" w:hAnsi="Aptos"/>
                <w:b w:val="0"/>
                <w:sz w:val="11"/>
              </w:rPr>
              <w:t>selected builders hardware — general-purpose specification 45</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CR-TAR-0831</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4412.99.00</w:t>
            </w:r>
          </w:p>
        </w:tc>
        <w:tc>
          <w:tcPr>
            <w:tcW w:type="dxa" w:w="3960"/>
            <w:vAlign w:val="center"/>
            <w:tcMar>
              <w:top w:w="60" w:type="dxa"/>
              <w:start w:w="60" w:type="dxa"/>
              <w:bottom w:w="60" w:type="dxa"/>
              <w:end w:w="60" w:type="dxa"/>
            </w:tcMar>
          </w:tcPr>
          <w:p>
            <w:r/>
            <w:r>
              <w:rPr>
                <w:rFonts w:ascii="Aptos" w:hAnsi="Aptos"/>
                <w:b w:val="0"/>
                <w:sz w:val="11"/>
              </w:rPr>
              <w:t>selected wood building products — decorative/consumer specification 46</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CR-TAR-0832</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6810.99.00</w:t>
            </w:r>
          </w:p>
        </w:tc>
        <w:tc>
          <w:tcPr>
            <w:tcW w:type="dxa" w:w="3960"/>
            <w:vAlign w:val="center"/>
            <w:tcMar>
              <w:top w:w="60" w:type="dxa"/>
              <w:start w:w="60" w:type="dxa"/>
              <w:bottom w:w="60" w:type="dxa"/>
              <w:end w:w="60" w:type="dxa"/>
            </w:tcMar>
          </w:tcPr>
          <w:p>
            <w:r/>
            <w:r>
              <w:rPr>
                <w:rFonts w:ascii="Aptos" w:hAnsi="Aptos"/>
                <w:b w:val="0"/>
                <w:sz w:val="11"/>
              </w:rPr>
              <w:t>stone, plaster and cement articles — decorative/consumer specification 47</w:t>
            </w:r>
          </w:p>
        </w:tc>
        <w:tc>
          <w:tcPr>
            <w:tcW w:type="dxa" w:w="1037"/>
            <w:vAlign w:val="center"/>
            <w:tcMar>
              <w:top w:w="60" w:type="dxa"/>
              <w:start w:w="60" w:type="dxa"/>
              <w:bottom w:w="60" w:type="dxa"/>
              <w:end w:w="60" w:type="dxa"/>
            </w:tcMar>
          </w:tcPr>
          <w:p>
            <w:r/>
            <w:r>
              <w:rPr>
                <w:rFonts w:ascii="Aptos" w:hAnsi="Aptos"/>
                <w:b w:val="0"/>
                <w:sz w:val="11"/>
              </w:rPr>
              <w:t>27.083</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CR-TAR-0833</w:t>
            </w:r>
          </w:p>
        </w:tc>
        <w:tc>
          <w:tcPr>
            <w:tcW w:type="dxa" w:w="1699"/>
            <w:vAlign w:val="center"/>
            <w:tcMar>
              <w:top w:w="60" w:type="dxa"/>
              <w:start w:w="60" w:type="dxa"/>
              <w:bottom w:w="60" w:type="dxa"/>
              <w:end w:w="60" w:type="dxa"/>
            </w:tcMar>
          </w:tcPr>
          <w:p>
            <w:r/>
            <w:r>
              <w:rPr>
                <w:rFonts w:ascii="Aptos" w:hAnsi="Aptos"/>
                <w:b w:val="0"/>
                <w:sz w:val="11"/>
              </w:rPr>
              <w:t>Building products &amp; interior finishes</w:t>
            </w:r>
          </w:p>
        </w:tc>
        <w:tc>
          <w:tcPr>
            <w:tcW w:type="dxa" w:w="792"/>
            <w:vAlign w:val="center"/>
            <w:tcMar>
              <w:top w:w="60" w:type="dxa"/>
              <w:start w:w="60" w:type="dxa"/>
              <w:bottom w:w="60" w:type="dxa"/>
              <w:end w:w="60" w:type="dxa"/>
            </w:tcMar>
          </w:tcPr>
          <w:p>
            <w:r>
              <w:rPr>
                <w:rFonts w:ascii="Aptos" w:hAnsi="Aptos"/>
                <w:sz w:val="11"/>
              </w:rPr>
              <w:t>6907.40.00</w:t>
            </w:r>
          </w:p>
        </w:tc>
        <w:tc>
          <w:tcPr>
            <w:tcW w:type="dxa" w:w="3960"/>
            <w:vAlign w:val="center"/>
            <w:tcMar>
              <w:top w:w="60" w:type="dxa"/>
              <w:start w:w="60" w:type="dxa"/>
              <w:bottom w:w="60" w:type="dxa"/>
              <w:end w:w="60" w:type="dxa"/>
            </w:tcMar>
          </w:tcPr>
          <w:p>
            <w:r/>
            <w:r>
              <w:rPr>
                <w:rFonts w:ascii="Aptos" w:hAnsi="Aptos"/>
                <w:b w:val="0"/>
                <w:sz w:val="11"/>
              </w:rPr>
              <w:t>ceramic building articles — decorative/consumer specification 48</w:t>
            </w:r>
          </w:p>
        </w:tc>
        <w:tc>
          <w:tcPr>
            <w:tcW w:type="dxa" w:w="1037"/>
            <w:vAlign w:val="center"/>
            <w:tcMar>
              <w:top w:w="60" w:type="dxa"/>
              <w:start w:w="60" w:type="dxa"/>
              <w:bottom w:w="60" w:type="dxa"/>
              <w:end w:w="60" w:type="dxa"/>
            </w:tcMar>
          </w:tcPr>
          <w:p>
            <w:r/>
            <w:r>
              <w:rPr>
                <w:rFonts w:ascii="Aptos" w:hAnsi="Aptos"/>
                <w:b w:val="0"/>
                <w:sz w:val="11"/>
              </w:rPr>
              <w:t>27.099</w:t>
            </w:r>
          </w:p>
        </w:tc>
        <w:tc>
          <w:tcPr>
            <w:tcW w:type="dxa" w:w="893"/>
            <w:vAlign w:val="center"/>
            <w:tcMar>
              <w:top w:w="60" w:type="dxa"/>
              <w:start w:w="60" w:type="dxa"/>
              <w:bottom w:w="60" w:type="dxa"/>
              <w:end w:w="60" w:type="dxa"/>
            </w:tcMar>
          </w:tcPr>
          <w:p>
            <w:r/>
            <w:r>
              <w:rPr>
                <w:rFonts w:ascii="Aptos" w:hAnsi="Aptos"/>
                <w:b w:val="0"/>
                <w:sz w:val="11"/>
              </w:rPr>
              <w:t>25%</w:t>
            </w:r>
          </w:p>
        </w:tc>
        <w:tc>
          <w:tcPr>
            <w:tcW w:type="dxa" w:w="2045"/>
            <w:vAlign w:val="center"/>
            <w:tcMar>
              <w:top w:w="60" w:type="dxa"/>
              <w:start w:w="60" w:type="dxa"/>
              <w:bottom w:w="60" w:type="dxa"/>
              <w:end w:w="60" w:type="dxa"/>
            </w:tcMar>
          </w:tcPr>
          <w:p>
            <w:r/>
            <w:r>
              <w:rPr>
                <w:rFonts w:ascii="Aptos" w:hAnsi="Aptos"/>
                <w:b w:val="0"/>
                <w:sz w:val="11"/>
              </w:rPr>
              <w:t>TX, GA, AL, NC</w:t>
            </w:r>
          </w:p>
        </w:tc>
        <w:tc>
          <w:tcPr>
            <w:tcW w:type="dxa" w:w="835"/>
            <w:vAlign w:val="center"/>
            <w:tcMar>
              <w:top w:w="60" w:type="dxa"/>
              <w:start w:w="60" w:type="dxa"/>
              <w:bottom w:w="60" w:type="dxa"/>
              <w:end w:w="60" w:type="dxa"/>
            </w:tcMar>
          </w:tcPr>
          <w:p>
            <w:r/>
            <w:r>
              <w:rPr>
                <w:rFonts w:ascii="Aptos" w:hAnsi="Aptos"/>
                <w:b w:val="0"/>
                <w:sz w:val="11"/>
              </w:rPr>
              <w:t>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CR-TAR-0834</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3208.90.90</w:t>
            </w:r>
          </w:p>
        </w:tc>
        <w:tc>
          <w:tcPr>
            <w:tcW w:type="dxa" w:w="3960"/>
            <w:vAlign w:val="center"/>
            <w:tcMar>
              <w:top w:w="60" w:type="dxa"/>
              <w:start w:w="60" w:type="dxa"/>
              <w:bottom w:w="60" w:type="dxa"/>
              <w:end w:w="60" w:type="dxa"/>
            </w:tcMar>
          </w:tcPr>
          <w:p>
            <w:r/>
            <w:r>
              <w:rPr>
                <w:rFonts w:ascii="Aptos" w:hAnsi="Aptos"/>
                <w:b w:val="0"/>
                <w:sz w:val="11"/>
              </w:rPr>
              <w:t>paints, coatings and inks — retail grade specification 01</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CR-TAR-0835</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3824.99.90</w:t>
            </w:r>
          </w:p>
        </w:tc>
        <w:tc>
          <w:tcPr>
            <w:tcW w:type="dxa" w:w="3960"/>
            <w:vAlign w:val="center"/>
            <w:tcMar>
              <w:top w:w="60" w:type="dxa"/>
              <w:start w:w="60" w:type="dxa"/>
              <w:bottom w:w="60" w:type="dxa"/>
              <w:end w:w="60" w:type="dxa"/>
            </w:tcMar>
          </w:tcPr>
          <w:p>
            <w:r/>
            <w:r>
              <w:rPr>
                <w:rFonts w:ascii="Aptos" w:hAnsi="Aptos"/>
                <w:b w:val="0"/>
                <w:sz w:val="11"/>
              </w:rPr>
              <w:t>miscellaneous chemical products, non-critical — retail grade specification 02</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CR-TAR-0836</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selected cleaning and surface preparations — retail grade specification 03</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CR-TAR-0837</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3506.91.00</w:t>
            </w:r>
          </w:p>
        </w:tc>
        <w:tc>
          <w:tcPr>
            <w:tcW w:type="dxa" w:w="3960"/>
            <w:vAlign w:val="center"/>
            <w:tcMar>
              <w:top w:w="60" w:type="dxa"/>
              <w:start w:w="60" w:type="dxa"/>
              <w:bottom w:w="60" w:type="dxa"/>
              <w:end w:w="60" w:type="dxa"/>
            </w:tcMar>
          </w:tcPr>
          <w:p>
            <w:r/>
            <w:r>
              <w:rPr>
                <w:rFonts w:ascii="Aptos" w:hAnsi="Aptos"/>
                <w:b w:val="0"/>
                <w:sz w:val="11"/>
              </w:rPr>
              <w:t>selected glues and adhesives — retail grade specification 04</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CR-TAR-0838</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3208.90.90</w:t>
            </w:r>
          </w:p>
        </w:tc>
        <w:tc>
          <w:tcPr>
            <w:tcW w:type="dxa" w:w="3960"/>
            <w:vAlign w:val="center"/>
            <w:tcMar>
              <w:top w:w="60" w:type="dxa"/>
              <w:start w:w="60" w:type="dxa"/>
              <w:bottom w:w="60" w:type="dxa"/>
              <w:end w:w="60" w:type="dxa"/>
            </w:tcMar>
          </w:tcPr>
          <w:p>
            <w:r/>
            <w:r>
              <w:rPr>
                <w:rFonts w:ascii="Aptos" w:hAnsi="Aptos"/>
                <w:b w:val="0"/>
                <w:sz w:val="11"/>
              </w:rPr>
              <w:t>paints, coatings and inks — commercial grade specification 05</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CR-TAR-0839</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3824.99.90</w:t>
            </w:r>
          </w:p>
        </w:tc>
        <w:tc>
          <w:tcPr>
            <w:tcW w:type="dxa" w:w="3960"/>
            <w:vAlign w:val="center"/>
            <w:tcMar>
              <w:top w:w="60" w:type="dxa"/>
              <w:start w:w="60" w:type="dxa"/>
              <w:bottom w:w="60" w:type="dxa"/>
              <w:end w:w="60" w:type="dxa"/>
            </w:tcMar>
          </w:tcPr>
          <w:p>
            <w:r/>
            <w:r>
              <w:rPr>
                <w:rFonts w:ascii="Aptos" w:hAnsi="Aptos"/>
                <w:b w:val="0"/>
                <w:sz w:val="11"/>
              </w:rPr>
              <w:t>miscellaneous chemical products, non-critical — commercial grade specification 06</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CR-TAR-0840</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selected cleaning and surface preparations — commercial grade specification 07</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CR-TAR-0841</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3506.91.00</w:t>
            </w:r>
          </w:p>
        </w:tc>
        <w:tc>
          <w:tcPr>
            <w:tcW w:type="dxa" w:w="3960"/>
            <w:vAlign w:val="center"/>
            <w:tcMar>
              <w:top w:w="60" w:type="dxa"/>
              <w:start w:w="60" w:type="dxa"/>
              <w:bottom w:w="60" w:type="dxa"/>
              <w:end w:w="60" w:type="dxa"/>
            </w:tcMar>
          </w:tcPr>
          <w:p>
            <w:r/>
            <w:r>
              <w:rPr>
                <w:rFonts w:ascii="Aptos" w:hAnsi="Aptos"/>
                <w:b w:val="0"/>
                <w:sz w:val="11"/>
              </w:rPr>
              <w:t>selected glues and adhesives — commercial grade specification 08</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CR-TAR-0842</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3208.90.90</w:t>
            </w:r>
          </w:p>
        </w:tc>
        <w:tc>
          <w:tcPr>
            <w:tcW w:type="dxa" w:w="3960"/>
            <w:vAlign w:val="center"/>
            <w:tcMar>
              <w:top w:w="60" w:type="dxa"/>
              <w:start w:w="60" w:type="dxa"/>
              <w:bottom w:w="60" w:type="dxa"/>
              <w:end w:w="60" w:type="dxa"/>
            </w:tcMar>
          </w:tcPr>
          <w:p>
            <w:r/>
            <w:r>
              <w:rPr>
                <w:rFonts w:ascii="Aptos" w:hAnsi="Aptos"/>
                <w:b w:val="0"/>
                <w:sz w:val="11"/>
              </w:rPr>
              <w:t>paints, coatings and inks — consumer finished specification 09</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CR-TAR-0843</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3824.99.90</w:t>
            </w:r>
          </w:p>
        </w:tc>
        <w:tc>
          <w:tcPr>
            <w:tcW w:type="dxa" w:w="3960"/>
            <w:vAlign w:val="center"/>
            <w:tcMar>
              <w:top w:w="60" w:type="dxa"/>
              <w:start w:w="60" w:type="dxa"/>
              <w:bottom w:w="60" w:type="dxa"/>
              <w:end w:w="60" w:type="dxa"/>
            </w:tcMar>
          </w:tcPr>
          <w:p>
            <w:r/>
            <w:r>
              <w:rPr>
                <w:rFonts w:ascii="Aptos" w:hAnsi="Aptos"/>
                <w:b w:val="0"/>
                <w:sz w:val="11"/>
              </w:rPr>
              <w:t>miscellaneous chemical products, non-critical — consumer finished specification 10</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CR-TAR-0844</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selected cleaning and surface preparations — consumer finished specification 11</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1</w:t>
            </w:r>
          </w:p>
        </w:tc>
      </w:tr>
      <w:tr>
        <w:trPr>
          <w:cantSplit/>
        </w:trPr>
        <w:tc>
          <w:tcPr>
            <w:tcW w:type="dxa" w:w="1037"/>
            <w:vAlign w:val="center"/>
            <w:tcMar>
              <w:top w:w="60" w:type="dxa"/>
              <w:start w:w="60" w:type="dxa"/>
              <w:bottom w:w="60" w:type="dxa"/>
              <w:end w:w="60" w:type="dxa"/>
            </w:tcMar>
          </w:tcPr>
          <w:p>
            <w:r/>
            <w:r>
              <w:rPr>
                <w:rFonts w:ascii="Aptos" w:hAnsi="Aptos"/>
                <w:b w:val="0"/>
                <w:sz w:val="11"/>
              </w:rPr>
              <w:t>CR-TAR-0845</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3506.91.00</w:t>
            </w:r>
          </w:p>
        </w:tc>
        <w:tc>
          <w:tcPr>
            <w:tcW w:type="dxa" w:w="3960"/>
            <w:vAlign w:val="center"/>
            <w:tcMar>
              <w:top w:w="60" w:type="dxa"/>
              <w:start w:w="60" w:type="dxa"/>
              <w:bottom w:w="60" w:type="dxa"/>
              <w:end w:w="60" w:type="dxa"/>
            </w:tcMar>
          </w:tcPr>
          <w:p>
            <w:r/>
            <w:r>
              <w:rPr>
                <w:rFonts w:ascii="Aptos" w:hAnsi="Aptos"/>
                <w:b w:val="0"/>
                <w:sz w:val="11"/>
              </w:rPr>
              <w:t>selected glues and adhesives — consumer finished specification 12</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CR-TAR-0846</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3208.90.90</w:t>
            </w:r>
          </w:p>
        </w:tc>
        <w:tc>
          <w:tcPr>
            <w:tcW w:type="dxa" w:w="3960"/>
            <w:vAlign w:val="center"/>
            <w:tcMar>
              <w:top w:w="60" w:type="dxa"/>
              <w:start w:w="60" w:type="dxa"/>
              <w:bottom w:w="60" w:type="dxa"/>
              <w:end w:w="60" w:type="dxa"/>
            </w:tcMar>
          </w:tcPr>
          <w:p>
            <w:r/>
            <w:r>
              <w:rPr>
                <w:rFonts w:ascii="Aptos" w:hAnsi="Aptos"/>
                <w:b w:val="0"/>
                <w:sz w:val="11"/>
              </w:rPr>
              <w:t>paints, coatings and inks — premium finished specification 13</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CR-TAR-0847</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3824.99.90</w:t>
            </w:r>
          </w:p>
        </w:tc>
        <w:tc>
          <w:tcPr>
            <w:tcW w:type="dxa" w:w="3960"/>
            <w:vAlign w:val="center"/>
            <w:tcMar>
              <w:top w:w="60" w:type="dxa"/>
              <w:start w:w="60" w:type="dxa"/>
              <w:bottom w:w="60" w:type="dxa"/>
              <w:end w:w="60" w:type="dxa"/>
            </w:tcMar>
          </w:tcPr>
          <w:p>
            <w:r/>
            <w:r>
              <w:rPr>
                <w:rFonts w:ascii="Aptos" w:hAnsi="Aptos"/>
                <w:b w:val="0"/>
                <w:sz w:val="11"/>
              </w:rPr>
              <w:t>miscellaneous chemical products, non-critical — premium finished specification 14</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CR-TAR-0848</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selected cleaning and surface preparations — premium finished specification 15</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CR-TAR-0849</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3506.91.00</w:t>
            </w:r>
          </w:p>
        </w:tc>
        <w:tc>
          <w:tcPr>
            <w:tcW w:type="dxa" w:w="3960"/>
            <w:vAlign w:val="center"/>
            <w:tcMar>
              <w:top w:w="60" w:type="dxa"/>
              <w:start w:w="60" w:type="dxa"/>
              <w:bottom w:w="60" w:type="dxa"/>
              <w:end w:w="60" w:type="dxa"/>
            </w:tcMar>
          </w:tcPr>
          <w:p>
            <w:r/>
            <w:r>
              <w:rPr>
                <w:rFonts w:ascii="Aptos" w:hAnsi="Aptos"/>
                <w:b w:val="0"/>
                <w:sz w:val="11"/>
              </w:rPr>
              <w:t>selected glues and adhesives — premium finished specification 16</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CR-TAR-0850</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3208.90.90</w:t>
            </w:r>
          </w:p>
        </w:tc>
        <w:tc>
          <w:tcPr>
            <w:tcW w:type="dxa" w:w="3960"/>
            <w:vAlign w:val="center"/>
            <w:tcMar>
              <w:top w:w="60" w:type="dxa"/>
              <w:start w:w="60" w:type="dxa"/>
              <w:bottom w:w="60" w:type="dxa"/>
              <w:end w:w="60" w:type="dxa"/>
            </w:tcMar>
          </w:tcPr>
          <w:p>
            <w:r/>
            <w:r>
              <w:rPr>
                <w:rFonts w:ascii="Aptos" w:hAnsi="Aptos"/>
                <w:b w:val="0"/>
                <w:sz w:val="11"/>
              </w:rPr>
              <w:t>paints, coatings and inks — standard finished specification 17</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CR-TAR-0851</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3824.99.90</w:t>
            </w:r>
          </w:p>
        </w:tc>
        <w:tc>
          <w:tcPr>
            <w:tcW w:type="dxa" w:w="3960"/>
            <w:vAlign w:val="center"/>
            <w:tcMar>
              <w:top w:w="60" w:type="dxa"/>
              <w:start w:w="60" w:type="dxa"/>
              <w:bottom w:w="60" w:type="dxa"/>
              <w:end w:w="60" w:type="dxa"/>
            </w:tcMar>
          </w:tcPr>
          <w:p>
            <w:r/>
            <w:r>
              <w:rPr>
                <w:rFonts w:ascii="Aptos" w:hAnsi="Aptos"/>
                <w:b w:val="0"/>
                <w:sz w:val="11"/>
              </w:rPr>
              <w:t>miscellaneous chemical products, non-critical — standard finished specification 18</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CR-TAR-0852</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selected cleaning and surface preparations — standard finished specification 19</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CR-TAR-0853</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3506.91.00</w:t>
            </w:r>
          </w:p>
        </w:tc>
        <w:tc>
          <w:tcPr>
            <w:tcW w:type="dxa" w:w="3960"/>
            <w:vAlign w:val="center"/>
            <w:tcMar>
              <w:top w:w="60" w:type="dxa"/>
              <w:start w:w="60" w:type="dxa"/>
              <w:bottom w:w="60" w:type="dxa"/>
              <w:end w:w="60" w:type="dxa"/>
            </w:tcMar>
          </w:tcPr>
          <w:p>
            <w:r/>
            <w:r>
              <w:rPr>
                <w:rFonts w:ascii="Aptos" w:hAnsi="Aptos"/>
                <w:b w:val="0"/>
                <w:sz w:val="11"/>
              </w:rPr>
              <w:t>selected glues and adhesives — standard finished specification 20</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CR-TAR-0854</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3208.90.90</w:t>
            </w:r>
          </w:p>
        </w:tc>
        <w:tc>
          <w:tcPr>
            <w:tcW w:type="dxa" w:w="3960"/>
            <w:vAlign w:val="center"/>
            <w:tcMar>
              <w:top w:w="60" w:type="dxa"/>
              <w:start w:w="60" w:type="dxa"/>
              <w:bottom w:w="60" w:type="dxa"/>
              <w:end w:w="60" w:type="dxa"/>
            </w:tcMar>
          </w:tcPr>
          <w:p>
            <w:r/>
            <w:r>
              <w:rPr>
                <w:rFonts w:ascii="Aptos" w:hAnsi="Aptos"/>
                <w:b w:val="0"/>
                <w:sz w:val="11"/>
              </w:rPr>
              <w:t>paints, coatings and inks — packaged for retail specification 21</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CR-TAR-0855</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3824.99.90</w:t>
            </w:r>
          </w:p>
        </w:tc>
        <w:tc>
          <w:tcPr>
            <w:tcW w:type="dxa" w:w="3960"/>
            <w:vAlign w:val="center"/>
            <w:tcMar>
              <w:top w:w="60" w:type="dxa"/>
              <w:start w:w="60" w:type="dxa"/>
              <w:bottom w:w="60" w:type="dxa"/>
              <w:end w:w="60" w:type="dxa"/>
            </w:tcMar>
          </w:tcPr>
          <w:p>
            <w:r/>
            <w:r>
              <w:rPr>
                <w:rFonts w:ascii="Aptos" w:hAnsi="Aptos"/>
                <w:b w:val="0"/>
                <w:sz w:val="11"/>
              </w:rPr>
              <w:t>miscellaneous chemical products, non-critical — packaged for retail specification 22</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CR-TAR-0856</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selected cleaning and surface preparations — packaged for retail specification 23</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CR-TAR-0857</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3506.91.00</w:t>
            </w:r>
          </w:p>
        </w:tc>
        <w:tc>
          <w:tcPr>
            <w:tcW w:type="dxa" w:w="3960"/>
            <w:vAlign w:val="center"/>
            <w:tcMar>
              <w:top w:w="60" w:type="dxa"/>
              <w:start w:w="60" w:type="dxa"/>
              <w:bottom w:w="60" w:type="dxa"/>
              <w:end w:w="60" w:type="dxa"/>
            </w:tcMar>
          </w:tcPr>
          <w:p>
            <w:r/>
            <w:r>
              <w:rPr>
                <w:rFonts w:ascii="Aptos" w:hAnsi="Aptos"/>
                <w:b w:val="0"/>
                <w:sz w:val="11"/>
              </w:rPr>
              <w:t>selected glues and adhesives — packaged for retail specification 24</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CR-TAR-0858</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3208.90.90</w:t>
            </w:r>
          </w:p>
        </w:tc>
        <w:tc>
          <w:tcPr>
            <w:tcW w:type="dxa" w:w="3960"/>
            <w:vAlign w:val="center"/>
            <w:tcMar>
              <w:top w:w="60" w:type="dxa"/>
              <w:start w:w="60" w:type="dxa"/>
              <w:bottom w:w="60" w:type="dxa"/>
              <w:end w:w="60" w:type="dxa"/>
            </w:tcMar>
          </w:tcPr>
          <w:p>
            <w:r/>
            <w:r>
              <w:rPr>
                <w:rFonts w:ascii="Aptos" w:hAnsi="Aptos"/>
                <w:b w:val="0"/>
                <w:sz w:val="11"/>
              </w:rPr>
              <w:t>paints, coatings and inks — non-specialty specification 25</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2</w:t>
            </w:r>
          </w:p>
        </w:tc>
      </w:tr>
      <w:tr>
        <w:trPr>
          <w:cantSplit/>
        </w:trPr>
        <w:tc>
          <w:tcPr>
            <w:tcW w:type="dxa" w:w="1037"/>
            <w:vAlign w:val="center"/>
            <w:tcMar>
              <w:top w:w="60" w:type="dxa"/>
              <w:start w:w="60" w:type="dxa"/>
              <w:bottom w:w="60" w:type="dxa"/>
              <w:end w:w="60" w:type="dxa"/>
            </w:tcMar>
          </w:tcPr>
          <w:p>
            <w:r/>
            <w:r>
              <w:rPr>
                <w:rFonts w:ascii="Aptos" w:hAnsi="Aptos"/>
                <w:b w:val="0"/>
                <w:sz w:val="11"/>
              </w:rPr>
              <w:t>CR-TAR-0859</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3824.99.90</w:t>
            </w:r>
          </w:p>
        </w:tc>
        <w:tc>
          <w:tcPr>
            <w:tcW w:type="dxa" w:w="3960"/>
            <w:vAlign w:val="center"/>
            <w:tcMar>
              <w:top w:w="60" w:type="dxa"/>
              <w:start w:w="60" w:type="dxa"/>
              <w:bottom w:w="60" w:type="dxa"/>
              <w:end w:w="60" w:type="dxa"/>
            </w:tcMar>
          </w:tcPr>
          <w:p>
            <w:r/>
            <w:r>
              <w:rPr>
                <w:rFonts w:ascii="Aptos" w:hAnsi="Aptos"/>
                <w:b w:val="0"/>
                <w:sz w:val="11"/>
              </w:rPr>
              <w:t>miscellaneous chemical products, non-critical — non-specialty specification 26</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CR-TAR-0860</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selected cleaning and surface preparations — non-specialty specification 27</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CR-TAR-0861</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3506.91.00</w:t>
            </w:r>
          </w:p>
        </w:tc>
        <w:tc>
          <w:tcPr>
            <w:tcW w:type="dxa" w:w="3960"/>
            <w:vAlign w:val="center"/>
            <w:tcMar>
              <w:top w:w="60" w:type="dxa"/>
              <w:start w:w="60" w:type="dxa"/>
              <w:bottom w:w="60" w:type="dxa"/>
              <w:end w:w="60" w:type="dxa"/>
            </w:tcMar>
          </w:tcPr>
          <w:p>
            <w:r/>
            <w:r>
              <w:rPr>
                <w:rFonts w:ascii="Aptos" w:hAnsi="Aptos"/>
                <w:b w:val="0"/>
                <w:sz w:val="11"/>
              </w:rPr>
              <w:t>selected glues and adhesives — non-specialty specification 28</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CR-TAR-0862</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3208.90.90</w:t>
            </w:r>
          </w:p>
        </w:tc>
        <w:tc>
          <w:tcPr>
            <w:tcW w:type="dxa" w:w="3960"/>
            <w:vAlign w:val="center"/>
            <w:tcMar>
              <w:top w:w="60" w:type="dxa"/>
              <w:start w:w="60" w:type="dxa"/>
              <w:bottom w:w="60" w:type="dxa"/>
              <w:end w:w="60" w:type="dxa"/>
            </w:tcMar>
          </w:tcPr>
          <w:p>
            <w:r/>
            <w:r>
              <w:rPr>
                <w:rFonts w:ascii="Aptos" w:hAnsi="Aptos"/>
                <w:b w:val="0"/>
                <w:sz w:val="11"/>
              </w:rPr>
              <w:t>paints, coatings and inks — non-certified critical-use specification 29</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CR-TAR-0863</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3824.99.90</w:t>
            </w:r>
          </w:p>
        </w:tc>
        <w:tc>
          <w:tcPr>
            <w:tcW w:type="dxa" w:w="3960"/>
            <w:vAlign w:val="center"/>
            <w:tcMar>
              <w:top w:w="60" w:type="dxa"/>
              <w:start w:w="60" w:type="dxa"/>
              <w:bottom w:w="60" w:type="dxa"/>
              <w:end w:w="60" w:type="dxa"/>
            </w:tcMar>
          </w:tcPr>
          <w:p>
            <w:r/>
            <w:r>
              <w:rPr>
                <w:rFonts w:ascii="Aptos" w:hAnsi="Aptos"/>
                <w:b w:val="0"/>
                <w:sz w:val="11"/>
              </w:rPr>
              <w:t>miscellaneous chemical products, non-critical — non-certified critical-use specification 30</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CR-TAR-0864</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selected cleaning and surface preparations — non-certified critical-use specification 31</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CR-TAR-0865</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3506.91.00</w:t>
            </w:r>
          </w:p>
        </w:tc>
        <w:tc>
          <w:tcPr>
            <w:tcW w:type="dxa" w:w="3960"/>
            <w:vAlign w:val="center"/>
            <w:tcMar>
              <w:top w:w="60" w:type="dxa"/>
              <w:start w:w="60" w:type="dxa"/>
              <w:bottom w:w="60" w:type="dxa"/>
              <w:end w:w="60" w:type="dxa"/>
            </w:tcMar>
          </w:tcPr>
          <w:p>
            <w:r/>
            <w:r>
              <w:rPr>
                <w:rFonts w:ascii="Aptos" w:hAnsi="Aptos"/>
                <w:b w:val="0"/>
                <w:sz w:val="11"/>
              </w:rPr>
              <w:t>selected glues and adhesives — non-certified critical-use specification 32</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CR-TAR-0866</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3208.90.90</w:t>
            </w:r>
          </w:p>
        </w:tc>
        <w:tc>
          <w:tcPr>
            <w:tcW w:type="dxa" w:w="3960"/>
            <w:vAlign w:val="center"/>
            <w:tcMar>
              <w:top w:w="60" w:type="dxa"/>
              <w:start w:w="60" w:type="dxa"/>
              <w:bottom w:w="60" w:type="dxa"/>
              <w:end w:w="60" w:type="dxa"/>
            </w:tcMar>
          </w:tcPr>
          <w:p>
            <w:r/>
            <w:r>
              <w:rPr>
                <w:rFonts w:ascii="Aptos" w:hAnsi="Aptos"/>
                <w:b w:val="0"/>
                <w:sz w:val="11"/>
              </w:rPr>
              <w:t>paints, coatings and inks — general-purpose specification 33</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CR-TAR-0867</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3824.99.90</w:t>
            </w:r>
          </w:p>
        </w:tc>
        <w:tc>
          <w:tcPr>
            <w:tcW w:type="dxa" w:w="3960"/>
            <w:vAlign w:val="center"/>
            <w:tcMar>
              <w:top w:w="60" w:type="dxa"/>
              <w:start w:w="60" w:type="dxa"/>
              <w:bottom w:w="60" w:type="dxa"/>
              <w:end w:w="60" w:type="dxa"/>
            </w:tcMar>
          </w:tcPr>
          <w:p>
            <w:r/>
            <w:r>
              <w:rPr>
                <w:rFonts w:ascii="Aptos" w:hAnsi="Aptos"/>
                <w:b w:val="0"/>
                <w:sz w:val="11"/>
              </w:rPr>
              <w:t>miscellaneous chemical products, non-critical — general-purpose specification 34</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CR-TAR-0868</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selected cleaning and surface preparations — general-purpose specification 35</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CR-TAR-0869</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3506.91.00</w:t>
            </w:r>
          </w:p>
        </w:tc>
        <w:tc>
          <w:tcPr>
            <w:tcW w:type="dxa" w:w="3960"/>
            <w:vAlign w:val="center"/>
            <w:tcMar>
              <w:top w:w="60" w:type="dxa"/>
              <w:start w:w="60" w:type="dxa"/>
              <w:bottom w:w="60" w:type="dxa"/>
              <w:end w:w="60" w:type="dxa"/>
            </w:tcMar>
          </w:tcPr>
          <w:p>
            <w:r/>
            <w:r>
              <w:rPr>
                <w:rFonts w:ascii="Aptos" w:hAnsi="Aptos"/>
                <w:b w:val="0"/>
                <w:sz w:val="11"/>
              </w:rPr>
              <w:t>selected glues and adhesives — general-purpose specification 36</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CR-TAR-0870</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3208.90.90</w:t>
            </w:r>
          </w:p>
        </w:tc>
        <w:tc>
          <w:tcPr>
            <w:tcW w:type="dxa" w:w="3960"/>
            <w:vAlign w:val="center"/>
            <w:tcMar>
              <w:top w:w="60" w:type="dxa"/>
              <w:start w:w="60" w:type="dxa"/>
              <w:bottom w:w="60" w:type="dxa"/>
              <w:end w:w="60" w:type="dxa"/>
            </w:tcMar>
          </w:tcPr>
          <w:p>
            <w:r/>
            <w:r>
              <w:rPr>
                <w:rFonts w:ascii="Aptos" w:hAnsi="Aptos"/>
                <w:b w:val="0"/>
                <w:sz w:val="11"/>
              </w:rPr>
              <w:t>paints, coatings and inks — decorative/consumer specification 37</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CR-TAR-0871</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3824.99.90</w:t>
            </w:r>
          </w:p>
        </w:tc>
        <w:tc>
          <w:tcPr>
            <w:tcW w:type="dxa" w:w="3960"/>
            <w:vAlign w:val="center"/>
            <w:tcMar>
              <w:top w:w="60" w:type="dxa"/>
              <w:start w:w="60" w:type="dxa"/>
              <w:bottom w:w="60" w:type="dxa"/>
              <w:end w:w="60" w:type="dxa"/>
            </w:tcMar>
          </w:tcPr>
          <w:p>
            <w:r/>
            <w:r>
              <w:rPr>
                <w:rFonts w:ascii="Aptos" w:hAnsi="Aptos"/>
                <w:b w:val="0"/>
                <w:sz w:val="11"/>
              </w:rPr>
              <w:t>miscellaneous chemical products, non-critical — decorative/consumer specification 38</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CR-TAR-0872</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3402.50.10</w:t>
            </w:r>
          </w:p>
        </w:tc>
        <w:tc>
          <w:tcPr>
            <w:tcW w:type="dxa" w:w="3960"/>
            <w:vAlign w:val="center"/>
            <w:tcMar>
              <w:top w:w="60" w:type="dxa"/>
              <w:start w:w="60" w:type="dxa"/>
              <w:bottom w:w="60" w:type="dxa"/>
              <w:end w:w="60" w:type="dxa"/>
            </w:tcMar>
          </w:tcPr>
          <w:p>
            <w:r/>
            <w:r>
              <w:rPr>
                <w:rFonts w:ascii="Aptos" w:hAnsi="Aptos"/>
                <w:b w:val="0"/>
                <w:sz w:val="11"/>
              </w:rPr>
              <w:t>selected cleaning and surface preparations — decorative/consumer specification 39</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CR-TAR-0873</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3506.91.00</w:t>
            </w:r>
          </w:p>
        </w:tc>
        <w:tc>
          <w:tcPr>
            <w:tcW w:type="dxa" w:w="3960"/>
            <w:vAlign w:val="center"/>
            <w:tcMar>
              <w:top w:w="60" w:type="dxa"/>
              <w:start w:w="60" w:type="dxa"/>
              <w:bottom w:w="60" w:type="dxa"/>
              <w:end w:w="60" w:type="dxa"/>
            </w:tcMar>
          </w:tcPr>
          <w:p>
            <w:r/>
            <w:r>
              <w:rPr>
                <w:rFonts w:ascii="Aptos" w:hAnsi="Aptos"/>
                <w:b w:val="0"/>
                <w:sz w:val="11"/>
              </w:rPr>
              <w:t>selected glues and adhesives — decorative/consumer specification 40</w:t>
            </w:r>
          </w:p>
        </w:tc>
        <w:tc>
          <w:tcPr>
            <w:tcW w:type="dxa" w:w="1037"/>
            <w:vAlign w:val="center"/>
            <w:tcMar>
              <w:top w:w="60" w:type="dxa"/>
              <w:start w:w="60" w:type="dxa"/>
              <w:bottom w:w="60" w:type="dxa"/>
              <w:end w:w="60" w:type="dxa"/>
            </w:tcMar>
          </w:tcPr>
          <w:p>
            <w:r/>
            <w:r>
              <w:rPr>
                <w:rFonts w:ascii="Aptos" w:hAnsi="Aptos"/>
                <w:b w:val="0"/>
                <w:sz w:val="11"/>
              </w:rPr>
              <w:t>63.415</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r>
        <w:trPr>
          <w:cantSplit/>
        </w:trPr>
        <w:tc>
          <w:tcPr>
            <w:tcW w:type="dxa" w:w="1037"/>
            <w:vAlign w:val="center"/>
            <w:tcMar>
              <w:top w:w="60" w:type="dxa"/>
              <w:start w:w="60" w:type="dxa"/>
              <w:bottom w:w="60" w:type="dxa"/>
              <w:end w:w="60" w:type="dxa"/>
            </w:tcMar>
          </w:tcPr>
          <w:p>
            <w:r/>
            <w:r>
              <w:rPr>
                <w:rFonts w:ascii="Aptos" w:hAnsi="Aptos"/>
                <w:b w:val="0"/>
                <w:sz w:val="11"/>
              </w:rPr>
              <w:t>CR-TAR-0874</w:t>
            </w:r>
          </w:p>
        </w:tc>
        <w:tc>
          <w:tcPr>
            <w:tcW w:type="dxa" w:w="1699"/>
            <w:vAlign w:val="center"/>
            <w:tcMar>
              <w:top w:w="60" w:type="dxa"/>
              <w:start w:w="60" w:type="dxa"/>
              <w:bottom w:w="60" w:type="dxa"/>
              <w:end w:w="60" w:type="dxa"/>
            </w:tcMar>
          </w:tcPr>
          <w:p>
            <w:r/>
            <w:r>
              <w:rPr>
                <w:rFonts w:ascii="Aptos" w:hAnsi="Aptos"/>
                <w:b w:val="0"/>
                <w:sz w:val="11"/>
              </w:rPr>
              <w:t>Non-critical chemicals &amp; coatings</w:t>
            </w:r>
          </w:p>
        </w:tc>
        <w:tc>
          <w:tcPr>
            <w:tcW w:type="dxa" w:w="792"/>
            <w:vAlign w:val="center"/>
            <w:tcMar>
              <w:top w:w="60" w:type="dxa"/>
              <w:start w:w="60" w:type="dxa"/>
              <w:bottom w:w="60" w:type="dxa"/>
              <w:end w:w="60" w:type="dxa"/>
            </w:tcMar>
          </w:tcPr>
          <w:p>
            <w:r>
              <w:rPr>
                <w:rFonts w:ascii="Aptos" w:hAnsi="Aptos"/>
                <w:sz w:val="11"/>
              </w:rPr>
              <w:t>3208.90.90</w:t>
            </w:r>
          </w:p>
        </w:tc>
        <w:tc>
          <w:tcPr>
            <w:tcW w:type="dxa" w:w="3960"/>
            <w:vAlign w:val="center"/>
            <w:tcMar>
              <w:top w:w="60" w:type="dxa"/>
              <w:start w:w="60" w:type="dxa"/>
              <w:bottom w:w="60" w:type="dxa"/>
              <w:end w:w="60" w:type="dxa"/>
            </w:tcMar>
          </w:tcPr>
          <w:p>
            <w:r/>
            <w:r>
              <w:rPr>
                <w:rFonts w:ascii="Aptos" w:hAnsi="Aptos"/>
                <w:b w:val="0"/>
                <w:sz w:val="11"/>
              </w:rPr>
              <w:t>paints, coatings and inks — replacement-market specification 41</w:t>
            </w:r>
          </w:p>
        </w:tc>
        <w:tc>
          <w:tcPr>
            <w:tcW w:type="dxa" w:w="1037"/>
            <w:vAlign w:val="center"/>
            <w:tcMar>
              <w:top w:w="60" w:type="dxa"/>
              <w:start w:w="60" w:type="dxa"/>
              <w:bottom w:w="60" w:type="dxa"/>
              <w:end w:w="60" w:type="dxa"/>
            </w:tcMar>
          </w:tcPr>
          <w:p>
            <w:r/>
            <w:r>
              <w:rPr>
                <w:rFonts w:ascii="Aptos" w:hAnsi="Aptos"/>
                <w:b w:val="0"/>
                <w:sz w:val="11"/>
              </w:rPr>
              <w:t>63.400</w:t>
            </w:r>
          </w:p>
        </w:tc>
        <w:tc>
          <w:tcPr>
            <w:tcW w:type="dxa" w:w="893"/>
            <w:vAlign w:val="center"/>
            <w:tcMar>
              <w:top w:w="60" w:type="dxa"/>
              <w:start w:w="60" w:type="dxa"/>
              <w:bottom w:w="60" w:type="dxa"/>
              <w:end w:w="60" w:type="dxa"/>
            </w:tcMar>
          </w:tcPr>
          <w:p>
            <w:r/>
            <w:r>
              <w:rPr>
                <w:rFonts w:ascii="Aptos" w:hAnsi="Aptos"/>
                <w:b w:val="0"/>
                <w:sz w:val="11"/>
              </w:rPr>
              <w:t>15–25%</w:t>
            </w:r>
          </w:p>
        </w:tc>
        <w:tc>
          <w:tcPr>
            <w:tcW w:type="dxa" w:w="2045"/>
            <w:vAlign w:val="center"/>
            <w:tcMar>
              <w:top w:w="60" w:type="dxa"/>
              <w:start w:w="60" w:type="dxa"/>
              <w:bottom w:w="60" w:type="dxa"/>
              <w:end w:w="60" w:type="dxa"/>
            </w:tcMar>
          </w:tcPr>
          <w:p>
            <w:r/>
            <w:r>
              <w:rPr>
                <w:rFonts w:ascii="Aptos" w:hAnsi="Aptos"/>
                <w:b w:val="0"/>
                <w:sz w:val="11"/>
              </w:rPr>
              <w:t>TX, LA, OH, SC</w:t>
            </w:r>
          </w:p>
        </w:tc>
        <w:tc>
          <w:tcPr>
            <w:tcW w:type="dxa" w:w="835"/>
            <w:vAlign w:val="center"/>
            <w:tcMar>
              <w:top w:w="60" w:type="dxa"/>
              <w:start w:w="60" w:type="dxa"/>
              <w:bottom w:w="60" w:type="dxa"/>
              <w:end w:w="60" w:type="dxa"/>
            </w:tcMar>
          </w:tcPr>
          <w:p>
            <w:r/>
            <w:r>
              <w:rPr>
                <w:rFonts w:ascii="Aptos" w:hAnsi="Aptos"/>
                <w:b w:val="0"/>
                <w:sz w:val="11"/>
              </w:rPr>
              <w:t>Med-High</w:t>
            </w:r>
          </w:p>
        </w:tc>
        <w:tc>
          <w:tcPr>
            <w:tcW w:type="dxa" w:w="648"/>
            <w:vAlign w:val="center"/>
            <w:tcMar>
              <w:top w:w="60" w:type="dxa"/>
              <w:start w:w="60" w:type="dxa"/>
              <w:bottom w:w="60" w:type="dxa"/>
              <w:end w:w="60" w:type="dxa"/>
            </w:tcMar>
          </w:tcPr>
          <w:p>
            <w:r/>
            <w:r>
              <w:rPr>
                <w:rFonts w:ascii="Aptos" w:hAnsi="Aptos"/>
                <w:b w:val="0"/>
                <w:sz w:val="11"/>
              </w:rPr>
              <w:t>3</w:t>
            </w:r>
          </w:p>
        </w:tc>
      </w:tr>
    </w:tbl>
    <w:p>
      <w:pPr>
        <w:sectPr>
          <w:headerReference w:type="default" r:id="rId11"/>
          <w:footerReference w:type="default" r:id="rId12"/>
          <w:pgSz w:w="15840" w:h="12240" w:orient="landscape"/>
          <w:pgMar w:top="648" w:right="648" w:bottom="648" w:left="648" w:header="720" w:footer="720" w:gutter="0"/>
          <w:cols w:space="720"/>
          <w:docGrid w:linePitch="360"/>
        </w:sectPr>
      </w:pPr>
    </w:p>
    <w:p>
      <w:pPr>
        <w:pStyle w:val="Heading1"/>
      </w:pPr>
      <w:bookmarkStart w:id="118" w:name="_Toc9000117"/>
      <w:r>
        <w:t>Annex B — Pre-Implementation Validation Checklist</w:t>
      </w:r>
      <w:bookmarkEnd w:id="118"/>
    </w:p>
    <w:p>
      <w:r>
        <w:t>☐ Freeze a Statistics Canada customs-data reference period and calculate verified U.S.-origin import value for every proposed legal tariff item.</w:t>
      </w:r>
    </w:p>
    <w:p>
      <w:r>
        <w:t>☐ Map each CR-TAR register line to the current Schedule to the Customs Tariff; eliminate ambiguous or overbroad classifications.</w:t>
      </w:r>
    </w:p>
    <w:p>
      <w:r>
        <w:t>☐ Run a Canadian input-output and importer concentration screen, including SME, provincial, remote-community and Indigenous-community incidence.</w:t>
      </w:r>
    </w:p>
    <w:p>
      <w:r>
        <w:t>☐ Validate substitute capacity and lead times; flag single-source or safety-certified inputs.</w:t>
      </w:r>
    </w:p>
    <w:p>
      <w:r>
        <w:t>☐ Estimate U.S. production/export concentration by state using defensible public or commercial data. Keep this analysis separate from the legal origin test.</w:t>
      </w:r>
    </w:p>
    <w:p>
      <w:r>
        <w:t>☐ Justice Canada review of statutory authority, CUSMA/WTO exposure, proportionality rationale, administrative-law requirements and remission design.</w:t>
      </w:r>
    </w:p>
    <w:p>
      <w:r>
        <w:t>☐ CBSA operational review: origin evidence, importer guidance, in-transit treatment, accounting systems, circumvention indicators and audit burden.</w:t>
      </w:r>
    </w:p>
    <w:p>
      <w:r>
        <w:t>☐ Finance Canada reconciliation so the activated covered base does not exceed the Cabinet-approved reciprocal ceiling without a new decision.</w:t>
      </w:r>
    </w:p>
    <w:p>
      <w:r>
        <w:t>☐ Publish a clear remission process before or alongside activation and create an expedited channel for health, safety and production-critical cases.</w:t>
      </w:r>
    </w:p>
    <w:p>
      <w:r>
        <w:t>☐ Create 7-, 14- and 30-day post-activation dashboards for prices, import diversion, Canadian output, employment, tariff revenue and U.S. negotiating response.</w:t>
      </w:r>
    </w:p>
    <w:p>
      <w:pPr>
        <w:pStyle w:val="Heading1"/>
      </w:pPr>
      <w:bookmarkStart w:id="119" w:name="_Toc9000118"/>
      <w:r>
        <w:t>Annex C — Sources and Evidentiary Notes</w:t>
      </w:r>
      <w:bookmarkEnd w:id="119"/>
    </w:p>
    <w:p>
      <w:r>
        <w:t>Canada Border Services Agency, Customs Tariff 2026, T2026-1, effective 6 August 2026; current tariff schedule and chapter files.</w:t>
      </w:r>
    </w:p>
    <w:p>
      <w:r>
        <w:t>Canada Border Services Agency, Memorandum D10-13-1, Tariff Classification of Goods, 20 March 2026; eight-digit tariff items, ten-digit reporting classifications, and General Interpretative Rules.</w:t>
      </w:r>
    </w:p>
    <w:p>
      <w:pPr>
        <w:pStyle w:val="ListBullet"/>
      </w:pPr>
      <w:r>
        <w:t>Government of Canada, Department of Finance, “Canada announces targeted countermeasures and substantive support for workers and businesses in response to U.S. tariffs,” 25 August 2026.</w:t>
      </w:r>
    </w:p>
    <w:p>
      <w:pPr>
        <w:pStyle w:val="ListBullet"/>
      </w:pPr>
      <w:r>
        <w:t>Government of Canada, Department of Finance, “List of products from the United States subject to counter-tariffs effective September 8, 2026,” updated 26 August 2026.</w:t>
      </w:r>
    </w:p>
    <w:p>
      <w:pPr>
        <w:pStyle w:val="ListBullet"/>
      </w:pPr>
      <w:r>
        <w:t>Government of Canada, Department of Finance, “Canada’s response to U.S. tariffs,” including historical March 2025 countermeasure schedules and remission framework.</w:t>
      </w:r>
    </w:p>
    <w:p>
      <w:pPr>
        <w:pStyle w:val="ListBullet"/>
      </w:pPr>
      <w:r>
        <w:t>Government of Canada, Department of Finance, “List of products from the United States subject to 25 per cent tariffs effective March 4, 2025.”</w:t>
      </w:r>
    </w:p>
    <w:p>
      <w:pPr>
        <w:pStyle w:val="ListBullet"/>
      </w:pPr>
      <w:r>
        <w:t>Canooq, “Canada Counter-Tariff Finder,” reporting 874 tariff items for the September 8, 2026 schedule. Item count should be independently verified against the official machine-readable schedule before operational use.</w:t>
      </w:r>
    </w:p>
    <w:p>
      <w:pPr>
        <w:pStyle w:val="ListBullet"/>
      </w:pPr>
      <w:r>
        <w:t>McCarthy Tétrault, Terms of Trade, discussion of subsection 53(2) of the Customs Tariff as the implementation authority used for the 2025 surtax response.</w:t>
      </w:r>
    </w:p>
    <w:p>
      <w:pPr>
        <w:pStyle w:val="Heading1"/>
      </w:pPr>
      <w:bookmarkStart w:id="120" w:name="_Toc9000119"/>
      <w:r>
        <w:t>Closing Principle</w:t>
      </w:r>
      <w:bookmarkEnd w:id="120"/>
    </w:p>
    <w:p>
      <w:r>
        <w:rPr>
          <w:b/>
        </w:rPr>
        <w:t xml:space="preserve">Pressure should be concentrated; Canadian pain should not be. </w:t>
      </w:r>
      <w:r>
        <w:t>CR-TAR therefore treats tariff selection as an optimization problem rather than a catalogue exercise. The register is designed to be narrow where Canada is vulnerable, forceful where substitution is easy, reversible when the dispute is cured, and legally administered on the basis of product classification and U.S. origin rather than subnational political identity.</w:t>
      </w:r>
    </w:p>
    <w:sectPr w:rsidR="00FC693F" w:rsidRPr="0006063C" w:rsidSect="00034616">
      <w:headerReference w:type="default" r:id="rId13"/>
      <w:foot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B0BEC5"/>
      </w:pBdr>
      <w:jc w:val="right"/>
    </w:pPr>
    <w:r>
      <w:rPr>
        <w:rFonts w:ascii="Aptos" w:hAnsi="Aptos"/>
        <w:color w:val="78909C"/>
        <w:sz w:val="16"/>
      </w:rPr>
      <w:t xml:space="preserve">CR-TAR  |  </w:t>
    </w:r>
    <w:r>
      <w:rPr>
        <w:rFonts w:ascii="Aptos" w:hAnsi="Aptos"/>
        <w:color w:val="78909C"/>
        <w:sz w:val="16"/>
      </w:rPr>
      <w:fldChar w:fldCharType="begin"/>
    </w:r>
    <w:r>
      <w:rPr>
        <w:rFonts w:ascii="Aptos" w:hAnsi="Aptos"/>
        <w:color w:val="78909C"/>
        <w:sz w:val="16"/>
      </w:rPr>
      <w:instrText xml:space="preserve"> PAGE </w:instrText>
    </w:r>
    <w:r>
      <w:rPr>
        <w:rFonts w:ascii="Aptos" w:hAnsi="Aptos"/>
        <w:color w:val="78909C"/>
        <w:sz w:val="16"/>
      </w:rPr>
      <w:fldChar w:fldCharType="separate"/>
    </w:r>
    <w:r>
      <w:rPr>
        <w:rFonts w:ascii="Aptos" w:hAnsi="Aptos"/>
        <w:color w:val="78909C"/>
        <w:sz w:val="16"/>
      </w:rPr>
      <w:t>1</w:t>
    </w:r>
    <w:r>
      <w:rPr>
        <w:rFonts w:ascii="Aptos" w:hAnsi="Aptos"/>
        <w:color w:val="78909C"/>
        <w:sz w:val="16"/>
      </w:rPr>
      <w:fldChar w:fldCharType="end"/>
    </w:r>
    <w:r>
      <w:rPr>
        <w:rFonts w:ascii="Aptos" w:hAnsi="Aptos"/>
        <w:color w:val="78909C"/>
        <w:sz w:val="16"/>
      </w:rPr>
      <w:t xml:space="preserve">  |  v1.1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B0BEC5"/>
      </w:pBdr>
      <w:jc w:val="right"/>
    </w:pPr>
    <w:r>
      <w:rPr>
        <w:rFonts w:ascii="Aptos" w:hAnsi="Aptos"/>
        <w:color w:val="78909C"/>
        <w:sz w:val="16"/>
      </w:rPr>
      <w:t xml:space="preserve">CR-TAR  |  </w:t>
    </w:r>
    <w:r>
      <w:rPr>
        <w:rFonts w:ascii="Aptos" w:hAnsi="Aptos"/>
        <w:color w:val="78909C"/>
        <w:sz w:val="16"/>
      </w:rPr>
      <w:fldChar w:fldCharType="begin"/>
    </w:r>
    <w:r>
      <w:rPr>
        <w:rFonts w:ascii="Aptos" w:hAnsi="Aptos"/>
        <w:color w:val="78909C"/>
        <w:sz w:val="16"/>
      </w:rPr>
      <w:instrText xml:space="preserve"> PAGE </w:instrText>
    </w:r>
    <w:r>
      <w:rPr>
        <w:rFonts w:ascii="Aptos" w:hAnsi="Aptos"/>
        <w:color w:val="78909C"/>
        <w:sz w:val="16"/>
      </w:rPr>
      <w:fldChar w:fldCharType="separate"/>
    </w:r>
    <w:r>
      <w:rPr>
        <w:rFonts w:ascii="Aptos" w:hAnsi="Aptos"/>
        <w:color w:val="78909C"/>
        <w:sz w:val="16"/>
      </w:rPr>
      <w:t>1</w:t>
    </w:r>
    <w:r>
      <w:rPr>
        <w:rFonts w:ascii="Aptos" w:hAnsi="Aptos"/>
        <w:color w:val="78909C"/>
        <w:sz w:val="16"/>
      </w:rPr>
      <w:fldChar w:fldCharType="end"/>
    </w:r>
    <w:r>
      <w:rPr>
        <w:rFonts w:ascii="Aptos" w:hAnsi="Aptos"/>
        <w:color w:val="78909C"/>
        <w:sz w:val="16"/>
      </w:rPr>
      <w:t xml:space="preserve">  |  v1.1</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B0BEC5"/>
      </w:pBdr>
      <w:jc w:val="right"/>
    </w:pPr>
    <w:r>
      <w:rPr>
        <w:rFonts w:ascii="Aptos" w:hAnsi="Aptos"/>
        <w:color w:val="78909C"/>
        <w:sz w:val="16"/>
      </w:rPr>
      <w:t xml:space="preserve">CR-TAR  |  </w:t>
    </w:r>
    <w:r>
      <w:rPr>
        <w:rFonts w:ascii="Aptos" w:hAnsi="Aptos"/>
        <w:color w:val="78909C"/>
        <w:sz w:val="16"/>
      </w:rPr>
      <w:fldChar w:fldCharType="begin"/>
    </w:r>
    <w:r>
      <w:rPr>
        <w:rFonts w:ascii="Aptos" w:hAnsi="Aptos"/>
        <w:color w:val="78909C"/>
        <w:sz w:val="16"/>
      </w:rPr>
      <w:instrText xml:space="preserve"> PAGE </w:instrText>
    </w:r>
    <w:r>
      <w:rPr>
        <w:rFonts w:ascii="Aptos" w:hAnsi="Aptos"/>
        <w:color w:val="78909C"/>
        <w:sz w:val="16"/>
      </w:rPr>
      <w:fldChar w:fldCharType="separate"/>
    </w:r>
    <w:r>
      <w:rPr>
        <w:rFonts w:ascii="Aptos" w:hAnsi="Aptos"/>
        <w:color w:val="78909C"/>
        <w:sz w:val="16"/>
      </w:rPr>
      <w:t>1</w:t>
    </w:r>
    <w:r>
      <w:rPr>
        <w:rFonts w:ascii="Aptos" w:hAnsi="Aptos"/>
        <w:color w:val="78909C"/>
        <w:sz w:val="16"/>
      </w:rPr>
      <w:fldChar w:fldCharType="end"/>
    </w:r>
    <w:r>
      <w:rPr>
        <w:rFonts w:ascii="Aptos" w:hAnsi="Aptos"/>
        <w:color w:val="78909C"/>
        <w:sz w:val="16"/>
      </w:rPr>
      <w:t xml:space="preserve">  |  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4" w:color="B0BEC5"/>
      </w:pBdr>
      <w:jc w:val="right"/>
    </w:pPr>
    <w:r>
      <w:rPr>
        <w:rFonts w:ascii="Aptos" w:hAnsi="Aptos"/>
        <w:caps/>
        <w:color w:val="78909C"/>
        <w:sz w:val="16"/>
      </w:rPr>
      <w:t>The Canadian Reciprocal Tariff Application Register (CR-TAR)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4" w:color="B0BEC5"/>
      </w:pBdr>
      <w:jc w:val="right"/>
    </w:pPr>
    <w:r>
      <w:rPr>
        <w:rFonts w:ascii="Aptos" w:hAnsi="Aptos"/>
        <w:caps/>
        <w:color w:val="78909C"/>
        <w:sz w:val="16"/>
      </w:rPr>
      <w:t>The Canadian Reciprocal Tariff Application Register (CR-TAR)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4" w:color="B0BEC5"/>
      </w:pBdr>
      <w:jc w:val="right"/>
    </w:pPr>
    <w:r>
      <w:rPr>
        <w:rFonts w:ascii="Aptos" w:hAnsi="Aptos"/>
        <w:caps/>
        <w:color w:val="78909C"/>
        <w:sz w:val="16"/>
      </w:rPr>
      <w:t>The Canadian Reciprocal Tariff Application Register (CR-TAR)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 w:type="paragraph" w:styleId="TOC1">
    <w:name w:val="toc 1"/>
    <w:basedOn w:val="Normal"/>
    <w:next w:val="Normal"/>
    <w:autoRedefine/>
    <w:uiPriority w:val="39"/>
    <w:unhideWhenUsed/>
    <w:pPr>
      <w:tabs>
        <w:tab w:val="right" w:leader="dot" w:pos="9566"/>
      </w:tabs>
      <w:spacing w:before="160" w:after="40"/>
    </w:pPr>
    <w:rPr>
      <w:rFonts w:ascii="Aptos" w:hAnsi="Aptos"/>
      <w:b/>
      <w:color w:val="37474F"/>
      <w:sz w:val="21"/>
    </w:rPr>
  </w:style>
  <w:style w:type="paragraph" w:styleId="TOC2">
    <w:name w:val="toc 2"/>
    <w:basedOn w:val="Normal"/>
    <w:next w:val="Normal"/>
    <w:autoRedefine/>
    <w:uiPriority w:val="39"/>
    <w:unhideWhenUsed/>
    <w:pPr>
      <w:tabs>
        <w:tab w:val="right" w:leader="dot" w:pos="9566"/>
      </w:tabs>
      <w:spacing w:after="20"/>
      <w:ind w:left="360"/>
    </w:pPr>
    <w:rPr>
      <w:rFonts w:ascii="Aptos" w:hAnsi="Aptos"/>
      <w:color w:val="212121"/>
      <w:sz w:val="19"/>
    </w:rPr>
  </w:style>
  <w:style w:type="character" w:styleId="Hyperlink">
    <w:name w:val="Hyperlink"/>
    <w:basedOn w:val="DefaultParagraphFont"/>
    <w:uiPriority w:val="99"/>
    <w:unhideWhenUsed/>
    <w:rPr>
      <w:color w:val="37474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Canadian Reciprocal Tariff Application Register (CR-TAR)</dc:title>
  <dc:subject>Precision-targeted Canadian reciprocal counter-tariff planning register</dc:subject>
  <dc:creator>Susan Stroud</dc:creator>
  <cp:keywords>Canada, tariffs, counter-tariffs, CR-TAR, trade, United States, reciprocal tariffs</cp:keywords>
  <dc:description>generated by python-docx</dc:description>
  <cp:lastModifiedBy/>
  <cp:revision>1</cp:revision>
  <dcterms:created xsi:type="dcterms:W3CDTF">2013-12-23T23:15:00Z</dcterms:created>
  <dcterms:modified xsi:type="dcterms:W3CDTF">2013-12-23T23:15:00Z</dcterms:modified>
  <cp:category/>
</cp:coreProperties>
</file>