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dc83367f25a83b6107ccf426ae43c331b9a527"/>
    <w:p>
      <w:pPr>
        <w:pStyle w:val="Heading1"/>
      </w:pPr>
      <w:r>
        <w:t xml:space="preserve">798 Livyatan Official Technical Engineering Specifications v1.2</w:t>
      </w:r>
    </w:p>
    <w:p>
      <w:pPr>
        <w:pStyle w:val="FirstParagraph"/>
      </w:pPr>
      <w:r>
        <w:rPr>
          <w:bCs/>
          <w:b/>
        </w:rPr>
        <w:t xml:space="preserve">798 LIVYATAN: Heavy Amphibious STOL Mega-Scale Flying Oil Tanker</w:t>
      </w:r>
    </w:p>
    <w:p>
      <w:pPr>
        <w:pStyle w:val="BodyText"/>
      </w:pPr>
      <w:r>
        <w:rPr>
          <w:bCs/>
          <w:b/>
        </w:rPr>
        <w:t xml:space="preserve">Ultra-Large Bulk-Liquid Logistics: Strategic Fuel Transport, Emergency Spill Response, and Global Logistics Support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798 Livyatan Official Technical Engineering Specifications v1.2</w:t>
            </w:r>
          </w:p>
        </w:tc>
      </w:tr>
      <w:tr>
        <w:tc>
          <w:tcPr/>
          <w:p>
            <w:pPr>
              <w:pStyle w:val="Compact"/>
              <w:jc w:val="left"/>
            </w:pPr>
            <w:r>
              <w:t xml:space="preserve">Document number</w:t>
            </w:r>
          </w:p>
        </w:tc>
        <w:tc>
          <w:tcPr/>
          <w:p>
            <w:pPr>
              <w:pStyle w:val="Compact"/>
              <w:jc w:val="left"/>
            </w:pPr>
            <w:r>
              <w:t xml:space="preserve">LIV-TS-2026-V1.2</w:t>
            </w:r>
          </w:p>
        </w:tc>
      </w:tr>
      <w:tr>
        <w:tc>
          <w:tcPr/>
          <w:p>
            <w:pPr>
              <w:pStyle w:val="Compact"/>
              <w:jc w:val="left"/>
            </w:pPr>
            <w:r>
              <w:t xml:space="preserve">Maturity level</w:t>
            </w:r>
          </w:p>
        </w:tc>
        <w:tc>
          <w:tcPr/>
          <w:p>
            <w:pPr>
              <w:pStyle w:val="Compact"/>
              <w:jc w:val="left"/>
            </w:pPr>
            <w:r>
              <w:t xml:space="preserve">CDR-70 (70 percent critical design review baseline), Rev 1.2, Engineering Closure Audit</w:t>
            </w:r>
          </w:p>
        </w:tc>
      </w:tr>
      <w:tr>
        <w:tc>
          <w:tcPr/>
          <w:p>
            <w:pPr>
              <w:pStyle w:val="Compact"/>
              <w:jc w:val="left"/>
            </w:pPr>
            <w:r>
              <w:t xml:space="preserve">Marking</w:t>
            </w:r>
          </w:p>
        </w:tc>
        <w:tc>
          <w:tcPr/>
          <w:p>
            <w:pPr>
              <w:pStyle w:val="Compact"/>
              <w:jc w:val="left"/>
            </w:pPr>
            <w:r>
              <w:t xml:space="preserve">CONCEPTUAL DESIGN // UNCLASSIFIED // NOT FOR OPERATIONAL USE</w:t>
            </w:r>
          </w:p>
        </w:tc>
      </w:tr>
      <w:tr>
        <w:tc>
          <w:tcPr/>
          <w:p>
            <w:pPr>
              <w:pStyle w:val="Compact"/>
              <w:jc w:val="left"/>
            </w:pPr>
            <w:r>
              <w:t xml:space="preserve">Issuing authority</w:t>
            </w:r>
          </w:p>
        </w:tc>
        <w:tc>
          <w:tcPr/>
          <w:p>
            <w:pPr>
              <w:pStyle w:val="Compact"/>
              <w:jc w:val="left"/>
            </w:pPr>
            <w:r>
              <w:t xml:space="preserve">Livyatan Systems Engineering Directorate (Conceptual)</w:t>
            </w:r>
          </w:p>
        </w:tc>
      </w:tr>
      <w:tr>
        <w:tc>
          <w:tcPr/>
          <w:p>
            <w:pPr>
              <w:pStyle w:val="Compact"/>
              <w:jc w:val="left"/>
            </w:pPr>
            <w:r>
              <w:t xml:space="preserve">Effective date</w:t>
            </w:r>
          </w:p>
        </w:tc>
        <w:tc>
          <w:tcPr/>
          <w:p>
            <w:pPr>
              <w:pStyle w:val="Compact"/>
              <w:jc w:val="left"/>
            </w:pPr>
            <w:r>
              <w:t xml:space="preserve">21 August 2026 (Rev 1.2; Rev 1.1 effective 20 August 2026; Rev 1.0 effective 19 August 2026)</w:t>
            </w:r>
          </w:p>
        </w:tc>
      </w:tr>
      <w:tr>
        <w:tc>
          <w:tcPr/>
          <w:p>
            <w:pPr>
              <w:pStyle w:val="Compact"/>
              <w:jc w:val="left"/>
            </w:pPr>
            <w:r>
              <w:t xml:space="preserve">Currency convention</w:t>
            </w:r>
          </w:p>
        </w:tc>
        <w:tc>
          <w:tcPr/>
          <w:p>
            <w:pPr>
              <w:pStyle w:val="Compact"/>
              <w:jc w:val="left"/>
            </w:pPr>
            <w:r>
              <w:t xml:space="preserve">All costs in Canadian dollars (CAD), 2026 price year. USD sources convert at 1.00 USD = 1.38 CAD and are noted.</w:t>
            </w:r>
          </w:p>
        </w:tc>
      </w:tr>
      <w:tr>
        <w:tc>
          <w:tcPr/>
          <w:p>
            <w:pPr>
              <w:pStyle w:val="Compact"/>
              <w:jc w:val="left"/>
            </w:pPr>
            <w:r>
              <w:t xml:space="preserve">Design heritage anchors</w:t>
            </w:r>
          </w:p>
        </w:tc>
        <w:tc>
          <w:tcPr/>
          <w:p>
            <w:pPr>
              <w:pStyle w:val="Compact"/>
              <w:jc w:val="left"/>
            </w:pPr>
            <w:r>
              <w:t xml:space="preserve">Boeing 777F; Boeing RC-1 Resource Carrier (1970 to 1973 study); 747 Supertanker (Evergreen and Global SuperTanker Services); Boeing KC-46 Pegasus; Martin JRM-3 Mars; ShinMaywa US-2; Secineris and 788 Basilo program baselines</w:t>
            </w:r>
          </w:p>
        </w:tc>
      </w:tr>
      <w:tr>
        <w:tc>
          <w:tcPr/>
          <w:p>
            <w:pPr>
              <w:pStyle w:val="Compact"/>
              <w:jc w:val="left"/>
            </w:pPr>
            <w:r>
              <w:t xml:space="preserve">Payload class</w:t>
            </w:r>
          </w:p>
        </w:tc>
        <w:tc>
          <w:tcPr/>
          <w:p>
            <w:pPr>
              <w:pStyle w:val="Compact"/>
              <w:jc w:val="left"/>
            </w:pPr>
            <w:r>
              <w:t xml:space="preserve">180,000 L Jet A-1 (144,000 kg) design oil payload; 180,000 L water or dispersant solution; 140 t class dry cargo on removal of the liquid kit</w:t>
            </w:r>
          </w:p>
        </w:tc>
      </w:tr>
      <w:tr>
        <w:tc>
          <w:tcPr/>
          <w:p>
            <w:pPr>
              <w:pStyle w:val="Compact"/>
              <w:jc w:val="left"/>
            </w:pPr>
            <w:r>
              <w:t xml:space="preserve">Configuration</w:t>
            </w:r>
          </w:p>
        </w:tc>
        <w:tc>
          <w:tcPr/>
          <w:p>
            <w:pPr>
              <w:pStyle w:val="Compact"/>
              <w:jc w:val="left"/>
            </w:pPr>
            <w:r>
              <w:t xml:space="preserve">Four-turbofan high-wing amphibious flying boat with 28-wheel low-pressure multi-bogey retractable gear</w:t>
            </w:r>
          </w:p>
        </w:tc>
      </w:tr>
    </w:tbl>
    <w:bookmarkEnd w:id="20"/>
    <w:bookmarkStart w:id="31" w:name="document-control-and-administrative-data"/>
    <w:p>
      <w:pPr>
        <w:spacing w:after="200" w:before="120"/>
      </w:pPr>
      <w:r>
        <w:rPr>
          <w:b/>
          <w:sz w:val="28"/>
        </w:rPr>
        <w:t>TABLE OF CONTENTS</w:t>
      </w:r>
    </w:p>
    <w:p>
      <w:pPr>
        <w:tabs>
          <w:tab w:pos="9360" w:val="right" w:leader="dot"/>
        </w:tabs>
        <w:spacing w:after="40" w:before="0"/>
      </w:pPr>
      <w:r>
        <w:rPr>
          <w:b/>
          <w:sz w:val="19"/>
        </w:rPr>
        <w:t>1. DOCUMENT CONTROL AND ADMINISTRATIVE DATA</w:t>
      </w:r>
      <w:r>
        <w:rPr>
          <w:b/>
          <w:sz w:val="19"/>
        </w:rPr>
        <w:tab/>
        <w:t>3</w:t>
      </w:r>
    </w:p>
    <w:p>
      <w:pPr>
        <w:tabs>
          <w:tab w:pos="9360" w:val="right" w:leader="dot"/>
        </w:tabs>
        <w:spacing w:after="40" w:before="0"/>
      </w:pPr>
      <w:r>
        <w:rPr>
          <w:b/>
          <w:sz w:val="19"/>
        </w:rPr>
        <w:t>2. SYSTEM OVERVIEW AND CONCEPT OF OPERATIONS</w:t>
      </w:r>
      <w:r>
        <w:rPr>
          <w:b/>
          <w:sz w:val="19"/>
        </w:rPr>
        <w:tab/>
        <w:t>8</w:t>
      </w:r>
    </w:p>
    <w:p>
      <w:pPr>
        <w:tabs>
          <w:tab w:pos="9360" w:val="right" w:leader="dot"/>
        </w:tabs>
        <w:spacing w:after="40" w:before="0"/>
      </w:pPr>
      <w:r>
        <w:rPr>
          <w:b/>
          <w:sz w:val="19"/>
        </w:rPr>
        <w:t>3. REQUIREMENTS</w:t>
      </w:r>
      <w:r>
        <w:rPr>
          <w:b/>
          <w:sz w:val="19"/>
        </w:rPr>
        <w:tab/>
        <w:t>12</w:t>
      </w:r>
    </w:p>
    <w:p>
      <w:pPr>
        <w:tabs>
          <w:tab w:pos="9360" w:val="right" w:leader="dot"/>
        </w:tabs>
        <w:spacing w:after="40" w:before="0"/>
      </w:pPr>
      <w:r>
        <w:rPr>
          <w:b/>
          <w:sz w:val="19"/>
        </w:rPr>
        <w:t>4. GENERAL CHARACTERISTICS AND GEOMETRY</w:t>
      </w:r>
      <w:r>
        <w:rPr>
          <w:b/>
          <w:sz w:val="19"/>
        </w:rPr>
        <w:tab/>
        <w:t>15</w:t>
      </w:r>
    </w:p>
    <w:p>
      <w:pPr>
        <w:tabs>
          <w:tab w:pos="9360" w:val="right" w:leader="dot"/>
        </w:tabs>
        <w:spacing w:after="40" w:before="0"/>
      </w:pPr>
      <w:r>
        <w:rPr>
          <w:b/>
          <w:sz w:val="19"/>
        </w:rPr>
        <w:t>5. MASS PROPERTIES AND WEIGHT BUILDUP</w:t>
      </w:r>
      <w:r>
        <w:rPr>
          <w:b/>
          <w:sz w:val="19"/>
        </w:rPr>
        <w:tab/>
        <w:t>18</w:t>
      </w:r>
    </w:p>
    <w:p>
      <w:pPr>
        <w:tabs>
          <w:tab w:pos="9360" w:val="right" w:leader="dot"/>
        </w:tabs>
        <w:spacing w:after="40" w:before="0"/>
      </w:pPr>
      <w:r>
        <w:rPr>
          <w:b/>
          <w:sz w:val="19"/>
        </w:rPr>
        <w:t>6. AERODYNAMICS</w:t>
      </w:r>
      <w:r>
        <w:rPr>
          <w:b/>
          <w:sz w:val="19"/>
        </w:rPr>
        <w:tab/>
        <w:t>21</w:t>
      </w:r>
    </w:p>
    <w:p>
      <w:pPr>
        <w:tabs>
          <w:tab w:pos="9360" w:val="right" w:leader="dot"/>
        </w:tabs>
        <w:spacing w:after="40" w:before="0"/>
      </w:pPr>
      <w:r>
        <w:rPr>
          <w:b/>
          <w:sz w:val="19"/>
        </w:rPr>
        <w:t>7. HYDRODYNAMICS</w:t>
      </w:r>
      <w:r>
        <w:rPr>
          <w:b/>
          <w:sz w:val="19"/>
        </w:rPr>
        <w:tab/>
        <w:t>23</w:t>
      </w:r>
    </w:p>
    <w:p>
      <w:pPr>
        <w:tabs>
          <w:tab w:pos="9360" w:val="right" w:leader="dot"/>
        </w:tabs>
        <w:spacing w:after="40" w:before="0"/>
      </w:pPr>
      <w:r>
        <w:rPr>
          <w:b/>
          <w:sz w:val="19"/>
        </w:rPr>
        <w:t>8. PERFORMANCE</w:t>
      </w:r>
      <w:r>
        <w:rPr>
          <w:b/>
          <w:sz w:val="19"/>
        </w:rPr>
        <w:tab/>
        <w:t>25</w:t>
      </w:r>
    </w:p>
    <w:p>
      <w:pPr>
        <w:tabs>
          <w:tab w:pos="9360" w:val="right" w:leader="dot"/>
        </w:tabs>
        <w:spacing w:after="40" w:before="0"/>
      </w:pPr>
      <w:r>
        <w:rPr>
          <w:b/>
          <w:sz w:val="19"/>
        </w:rPr>
        <w:t>9. STRUCTURES, MATERIALS, AND RECYCLED CONTENT</w:t>
      </w:r>
      <w:r>
        <w:rPr>
          <w:b/>
          <w:sz w:val="19"/>
        </w:rPr>
        <w:tab/>
        <w:t>26</w:t>
      </w:r>
    </w:p>
    <w:p>
      <w:pPr>
        <w:tabs>
          <w:tab w:pos="9360" w:val="right" w:leader="dot"/>
        </w:tabs>
        <w:spacing w:after="40" w:before="0"/>
      </w:pPr>
      <w:r>
        <w:rPr>
          <w:b/>
          <w:sz w:val="19"/>
        </w:rPr>
        <w:t>10. LANDING GEAR AND SHORT-FIELD OPERATIONS</w:t>
      </w:r>
      <w:r>
        <w:rPr>
          <w:b/>
          <w:sz w:val="19"/>
        </w:rPr>
        <w:tab/>
        <w:t>32</w:t>
      </w:r>
    </w:p>
    <w:p>
      <w:pPr>
        <w:tabs>
          <w:tab w:pos="9360" w:val="right" w:leader="dot"/>
        </w:tabs>
        <w:spacing w:after="40" w:before="0"/>
      </w:pPr>
      <w:r>
        <w:rPr>
          <w:b/>
          <w:sz w:val="19"/>
        </w:rPr>
        <w:t>11. PROPULSION</w:t>
      </w:r>
      <w:r>
        <w:rPr>
          <w:b/>
          <w:sz w:val="19"/>
        </w:rPr>
        <w:tab/>
        <w:t>36</w:t>
      </w:r>
    </w:p>
    <w:p>
      <w:pPr>
        <w:tabs>
          <w:tab w:pos="9360" w:val="right" w:leader="dot"/>
        </w:tabs>
        <w:spacing w:after="40" w:before="0"/>
      </w:pPr>
      <w:r>
        <w:rPr>
          <w:b/>
          <w:sz w:val="19"/>
        </w:rPr>
        <w:t>12. LIQUID PAYLOAD SYSTEM: THE BLADDER-CASSETTE ARCHITECTURE</w:t>
      </w:r>
      <w:r>
        <w:rPr>
          <w:b/>
          <w:sz w:val="19"/>
        </w:rPr>
        <w:tab/>
        <w:t>40</w:t>
      </w:r>
    </w:p>
    <w:p>
      <w:pPr>
        <w:tabs>
          <w:tab w:pos="9360" w:val="right" w:leader="dot"/>
        </w:tabs>
        <w:spacing w:after="40" w:before="0"/>
      </w:pPr>
      <w:r>
        <w:rPr>
          <w:b/>
          <w:sz w:val="19"/>
        </w:rPr>
        <w:t>13. PRESSURIZED OFFLOAD AND TRANSFER SYSTEM</w:t>
      </w:r>
      <w:r>
        <w:rPr>
          <w:b/>
          <w:sz w:val="19"/>
        </w:rPr>
        <w:tab/>
        <w:t>42</w:t>
      </w:r>
    </w:p>
    <w:p>
      <w:pPr>
        <w:tabs>
          <w:tab w:pos="9360" w:val="right" w:leader="dot"/>
        </w:tabs>
        <w:spacing w:after="40" w:before="0"/>
      </w:pPr>
      <w:r>
        <w:rPr>
          <w:b/>
          <w:sz w:val="19"/>
        </w:rPr>
        <w:t>14. INERTING, VENTING, AND FLAMMABILITY PROTECTION</w:t>
      </w:r>
      <w:r>
        <w:rPr>
          <w:b/>
          <w:sz w:val="19"/>
        </w:rPr>
        <w:tab/>
        <w:t>45</w:t>
      </w:r>
    </w:p>
    <w:p>
      <w:pPr>
        <w:tabs>
          <w:tab w:pos="9360" w:val="right" w:leader="dot"/>
        </w:tabs>
        <w:spacing w:after="40" w:before="0"/>
      </w:pPr>
      <w:r>
        <w:rPr>
          <w:b/>
          <w:sz w:val="19"/>
        </w:rPr>
        <w:t>15. FIRE PROTECTION AND LEAK CONTAINMENT</w:t>
      </w:r>
      <w:r>
        <w:rPr>
          <w:b/>
          <w:sz w:val="19"/>
        </w:rPr>
        <w:tab/>
        <w:t>47</w:t>
      </w:r>
    </w:p>
    <w:p>
      <w:pPr>
        <w:tabs>
          <w:tab w:pos="9360" w:val="right" w:leader="dot"/>
        </w:tabs>
        <w:spacing w:after="40" w:before="0"/>
      </w:pPr>
      <w:r>
        <w:rPr>
          <w:b/>
          <w:sz w:val="19"/>
        </w:rPr>
        <w:t>16. PAYLOAD MODES AND CONVERSION</w:t>
      </w:r>
      <w:r>
        <w:rPr>
          <w:b/>
          <w:sz w:val="19"/>
        </w:rPr>
        <w:tab/>
        <w:t>49</w:t>
      </w:r>
    </w:p>
    <w:p>
      <w:pPr>
        <w:tabs>
          <w:tab w:pos="9360" w:val="right" w:leader="dot"/>
        </w:tabs>
        <w:spacing w:after="40" w:before="0"/>
      </w:pPr>
      <w:r>
        <w:rPr>
          <w:b/>
          <w:sz w:val="19"/>
        </w:rPr>
        <w:t>17. SLOSH DYNAMICS AND CG MANAGEMENT</w:t>
      </w:r>
      <w:r>
        <w:rPr>
          <w:b/>
          <w:sz w:val="19"/>
        </w:rPr>
        <w:tab/>
        <w:t>50</w:t>
      </w:r>
    </w:p>
    <w:p>
      <w:pPr>
        <w:tabs>
          <w:tab w:pos="9360" w:val="right" w:leader="dot"/>
        </w:tabs>
        <w:spacing w:after="40" w:before="0"/>
      </w:pPr>
      <w:r>
        <w:rPr>
          <w:b/>
          <w:sz w:val="19"/>
        </w:rPr>
        <w:t>18. AVIONICS AND LIQUID-SYSTEMS CONTROL</w:t>
      </w:r>
      <w:r>
        <w:rPr>
          <w:b/>
          <w:sz w:val="19"/>
        </w:rPr>
        <w:tab/>
        <w:t>51</w:t>
      </w:r>
    </w:p>
    <w:p>
      <w:pPr>
        <w:tabs>
          <w:tab w:pos="9360" w:val="right" w:leader="dot"/>
        </w:tabs>
        <w:spacing w:after="40" w:before="0"/>
      </w:pPr>
      <w:r>
        <w:rPr>
          <w:b/>
          <w:sz w:val="19"/>
        </w:rPr>
        <w:t>19. ELECTRICAL, HYDRAULIC, AND PNEUMATIC SYSTEMS</w:t>
      </w:r>
      <w:r>
        <w:rPr>
          <w:b/>
          <w:sz w:val="19"/>
        </w:rPr>
        <w:tab/>
        <w:t>52</w:t>
      </w:r>
    </w:p>
    <w:p>
      <w:pPr>
        <w:tabs>
          <w:tab w:pos="9360" w:val="right" w:leader="dot"/>
        </w:tabs>
        <w:spacing w:after="40" w:before="0"/>
      </w:pPr>
      <w:r>
        <w:rPr>
          <w:b/>
          <w:sz w:val="19"/>
        </w:rPr>
        <w:t>20. ENVIRONMENTAL, ARCTIC, AND COLD-WEATHER OPERATIONS</w:t>
      </w:r>
      <w:r>
        <w:rPr>
          <w:b/>
          <w:sz w:val="19"/>
        </w:rPr>
        <w:tab/>
        <w:t>54</w:t>
      </w:r>
    </w:p>
    <w:p>
      <w:pPr>
        <w:tabs>
          <w:tab w:pos="9360" w:val="right" w:leader="dot"/>
        </w:tabs>
        <w:spacing w:after="40" w:before="0"/>
      </w:pPr>
      <w:r>
        <w:rPr>
          <w:b/>
          <w:sz w:val="19"/>
        </w:rPr>
        <w:t>21. CREW, COCKPIT, AND HUMAN FACTORS</w:t>
      </w:r>
      <w:r>
        <w:rPr>
          <w:b/>
          <w:sz w:val="19"/>
        </w:rPr>
        <w:tab/>
        <w:t>55</w:t>
      </w:r>
    </w:p>
    <w:p>
      <w:pPr>
        <w:tabs>
          <w:tab w:pos="9360" w:val="right" w:leader="dot"/>
        </w:tabs>
        <w:spacing w:after="40" w:before="0"/>
      </w:pPr>
      <w:r>
        <w:rPr>
          <w:b/>
          <w:sz w:val="19"/>
        </w:rPr>
        <w:t>22. GROUND, WATER, AND INTERFACE LOGISTICS</w:t>
      </w:r>
      <w:r>
        <w:rPr>
          <w:b/>
          <w:sz w:val="19"/>
        </w:rPr>
        <w:tab/>
        <w:t>55</w:t>
      </w:r>
    </w:p>
    <w:p>
      <w:pPr>
        <w:tabs>
          <w:tab w:pos="9360" w:val="right" w:leader="dot"/>
        </w:tabs>
        <w:spacing w:after="40" w:before="0"/>
      </w:pPr>
      <w:r>
        <w:rPr>
          <w:b/>
          <w:sz w:val="19"/>
        </w:rPr>
        <w:t>23. MISSION PROFILES</w:t>
      </w:r>
      <w:r>
        <w:rPr>
          <w:b/>
          <w:sz w:val="19"/>
        </w:rPr>
        <w:tab/>
        <w:t>56</w:t>
      </w:r>
    </w:p>
    <w:p>
      <w:pPr>
        <w:tabs>
          <w:tab w:pos="9360" w:val="right" w:leader="dot"/>
        </w:tabs>
        <w:spacing w:after="40" w:before="0"/>
      </w:pPr>
      <w:r>
        <w:rPr>
          <w:b/>
          <w:sz w:val="19"/>
        </w:rPr>
        <w:t>24. MAINTENANCE AND SUSTAINMENT</w:t>
      </w:r>
      <w:r>
        <w:rPr>
          <w:b/>
          <w:sz w:val="19"/>
        </w:rPr>
        <w:tab/>
        <w:t>58</w:t>
      </w:r>
    </w:p>
    <w:p>
      <w:pPr>
        <w:tabs>
          <w:tab w:pos="9360" w:val="right" w:leader="dot"/>
        </w:tabs>
        <w:spacing w:after="40" w:before="0"/>
      </w:pPr>
      <w:r>
        <w:rPr>
          <w:b/>
          <w:sz w:val="19"/>
        </w:rPr>
        <w:t>25. SAFETY AND FAILURE MODES</w:t>
      </w:r>
      <w:r>
        <w:rPr>
          <w:b/>
          <w:sz w:val="19"/>
        </w:rPr>
        <w:tab/>
        <w:t>59</w:t>
      </w:r>
    </w:p>
    <w:p>
      <w:pPr>
        <w:tabs>
          <w:tab w:pos="9360" w:val="right" w:leader="dot"/>
        </w:tabs>
        <w:spacing w:after="40" w:before="0"/>
      </w:pPr>
      <w:r>
        <w:rPr>
          <w:b/>
          <w:sz w:val="19"/>
        </w:rPr>
        <w:t>26. COST ANALYSIS (ALL CAD, 2026 PRICE YEAR)</w:t>
      </w:r>
      <w:r>
        <w:rPr>
          <w:b/>
          <w:sz w:val="19"/>
        </w:rPr>
        <w:tab/>
        <w:t>62</w:t>
      </w:r>
    </w:p>
    <w:p>
      <w:pPr>
        <w:tabs>
          <w:tab w:pos="9360" w:val="right" w:leader="dot"/>
        </w:tabs>
        <w:spacing w:after="40" w:before="0"/>
      </w:pPr>
      <w:r>
        <w:rPr>
          <w:b/>
          <w:sz w:val="19"/>
        </w:rPr>
        <w:t>27. ENVIRONMENTAL IMPACT AND CIRCULARITY</w:t>
      </w:r>
      <w:r>
        <w:rPr>
          <w:b/>
          <w:sz w:val="19"/>
        </w:rPr>
        <w:tab/>
        <w:t>67</w:t>
      </w:r>
    </w:p>
    <w:p>
      <w:pPr>
        <w:tabs>
          <w:tab w:pos="9360" w:val="right" w:leader="dot"/>
        </w:tabs>
        <w:spacing w:after="40" w:before="0"/>
      </w:pPr>
      <w:r>
        <w:rPr>
          <w:b/>
          <w:sz w:val="19"/>
        </w:rPr>
        <w:t>28. COMPLIANCE AND CERTIFICATION PATH</w:t>
      </w:r>
      <w:r>
        <w:rPr>
          <w:b/>
          <w:sz w:val="19"/>
        </w:rPr>
        <w:tab/>
        <w:t>68</w:t>
      </w:r>
    </w:p>
    <w:p>
      <w:pPr>
        <w:tabs>
          <w:tab w:pos="9360" w:val="right" w:leader="dot"/>
        </w:tabs>
        <w:spacing w:after="40" w:before="0"/>
      </w:pPr>
      <w:r>
        <w:rPr>
          <w:b/>
          <w:sz w:val="19"/>
        </w:rPr>
        <w:t>29. OPEN ITEMS: THE PENDING VALIDATION REGISTER</w:t>
      </w:r>
      <w:r>
        <w:rPr>
          <w:b/>
          <w:sz w:val="19"/>
        </w:rPr>
        <w:tab/>
        <w:t>69</w:t>
      </w:r>
    </w:p>
    <w:p>
      <w:pPr>
        <w:tabs>
          <w:tab w:pos="9360" w:val="right" w:leader="dot"/>
        </w:tabs>
        <w:spacing w:after="40" w:before="0"/>
      </w:pPr>
      <w:r>
        <w:rPr>
          <w:b w:val="0"/>
          <w:sz w:val="19"/>
        </w:rPr>
        <w:t>APPENDIX A: DESIGN DECISION AND REJECTION REGISTER</w:t>
      </w:r>
      <w:r>
        <w:rPr>
          <w:b w:val="0"/>
          <w:sz w:val="19"/>
        </w:rPr>
        <w:tab/>
        <w:t>72</w:t>
      </w:r>
    </w:p>
    <w:p>
      <w:pPr>
        <w:tabs>
          <w:tab w:pos="9360" w:val="right" w:leader="dot"/>
        </w:tabs>
        <w:spacing w:after="40" w:before="0"/>
      </w:pPr>
      <w:r>
        <w:rPr>
          <w:b w:val="0"/>
          <w:sz w:val="19"/>
        </w:rPr>
        <w:t>APPENDIX B: GOVERNING EQUATIONS</w:t>
      </w:r>
      <w:r>
        <w:rPr>
          <w:b w:val="0"/>
          <w:sz w:val="19"/>
        </w:rPr>
        <w:tab/>
        <w:t>77</w:t>
      </w:r>
    </w:p>
    <w:p>
      <w:pPr>
        <w:tabs>
          <w:tab w:pos="9360" w:val="right" w:leader="dot"/>
        </w:tabs>
        <w:spacing w:after="40" w:before="0"/>
      </w:pPr>
      <w:r>
        <w:rPr>
          <w:b w:val="0"/>
          <w:sz w:val="19"/>
        </w:rPr>
        <w:t>APPENDIX C: HERITAGE TRACEABILITY MATRIX</w:t>
      </w:r>
      <w:r>
        <w:rPr>
          <w:b w:val="0"/>
          <w:sz w:val="19"/>
        </w:rPr>
        <w:tab/>
        <w:t>79</w:t>
      </w:r>
    </w:p>
    <w:p>
      <w:pPr>
        <w:tabs>
          <w:tab w:pos="9360" w:val="right" w:leader="dot"/>
        </w:tabs>
        <w:spacing w:after="40" w:before="0"/>
      </w:pPr>
      <w:r>
        <w:rPr>
          <w:b w:val="0"/>
          <w:sz w:val="19"/>
        </w:rPr>
        <w:t>APPENDIX D: PAYLOAD FLUID DATA SHEETS</w:t>
      </w:r>
      <w:r>
        <w:rPr>
          <w:b w:val="0"/>
          <w:sz w:val="19"/>
        </w:rPr>
        <w:tab/>
        <w:t>80</w:t>
      </w:r>
    </w:p>
    <w:p>
      <w:pPr>
        <w:tabs>
          <w:tab w:pos="9360" w:val="right" w:leader="dot"/>
        </w:tabs>
        <w:spacing w:after="40" w:before="0"/>
      </w:pPr>
      <w:r>
        <w:rPr>
          <w:b w:val="0"/>
          <w:sz w:val="19"/>
        </w:rPr>
        <w:t>APPENDIX E: VERIFICATION CROSS-REFERENCE INDEX</w:t>
      </w:r>
      <w:r>
        <w:rPr>
          <w:b w:val="0"/>
          <w:sz w:val="19"/>
        </w:rPr>
        <w:tab/>
        <w:t>81</w:t>
      </w:r>
    </w:p>
    <w:p>
      <w:pPr>
        <w:tabs>
          <w:tab w:pos="9360" w:val="right" w:leader="dot"/>
        </w:tabs>
        <w:spacing w:after="40" w:before="0"/>
      </w:pPr>
      <w:r>
        <w:rPr>
          <w:b w:val="0"/>
          <w:sz w:val="19"/>
        </w:rPr>
        <w:t>APPENDIX F: REFERENCES</w:t>
      </w:r>
      <w:r>
        <w:rPr>
          <w:b w:val="0"/>
          <w:sz w:val="19"/>
        </w:rPr>
        <w:tab/>
        <w:t>83</w:t>
      </w:r>
    </w:p>
    <w:p>
      <w:r>
        <w:br w:type="page"/>
      </w:r>
    </w:p>
    <w:p>
      <w:pPr>
        <w:pStyle w:val="Heading1"/>
      </w:pPr>
      <w:r>
        <w:t xml:space="preserve">1. DOCUMENT CONTROL AND ADMINISTRATIVE DATA</w:t>
      </w:r>
    </w:p>
    <w:bookmarkStart w:id="21" w:name="document-identification"/>
    <w:p>
      <w:pPr>
        <w:pStyle w:val="Heading2"/>
      </w:pPr>
      <w:r>
        <w:t xml:space="preserve">1.1 Document Identification</w:t>
      </w:r>
    </w:p>
    <w:p>
      <w:pPr>
        <w:pStyle w:val="FirstParagraph"/>
      </w:pPr>
      <w:r>
        <w:t xml:space="preserve">This document defines the official technical engineering baseline for the 798 Livyatan, a mega-scale amphibious bulk-liquid aircraft derived from the program concept brief (798 Livyatan The Mega-Scale Flying.txt), the 788 Basilo conceptual specification, the Secineris CDR-80 engineering baseline, and the program materials and philosophy documents. Rev 1.0 expands the concept brief into full operative detail and subjects every requirement-level figure to the engineering closure audit defined in Section 1.5. Rev 1.1 adds the Block 2 Lateral Line amendment (Section 11.7) and Rev 1.2 adds the Block 3 Gill-Slit and ICE GRIP amendments (Sections 9.9, 10.6, 11.8) under the same audit discipline.</w:t>
      </w:r>
    </w:p>
    <w:bookmarkEnd w:id="21"/>
    <w:bookmarkStart w:id="22" w:name="classification-and-distribution"/>
    <w:p>
      <w:pPr>
        <w:pStyle w:val="Heading2"/>
      </w:pPr>
      <w:r>
        <w:t xml:space="preserve">1.2 Classification and Distribution</w:t>
      </w:r>
    </w:p>
    <w:p>
      <w:pPr>
        <w:pStyle w:val="FirstParagraph"/>
      </w:pPr>
      <w:r>
        <w:t xml:space="preserve">This document carries an UNCLASSIFIED conceptual-design marking. Every performance figure derives from open literature, first-principles engineering estimation, published heritage-aircraft data of record, and program-internal trade studies. Distribution extends to program engineering staff, the Configuration Control Board (CCB), the Flight Test Safety Review Board, the Dangerous Goods Compliance Office, and invited review participants. The document imposes no operational restriction because the 798 Livyatan exists as a design study at 70 percent CDR maturity, not as fielded hardware.</w:t>
      </w:r>
    </w:p>
    <w:bookmarkEnd w:id="22"/>
    <w:bookmarkStart w:id="23" w:name="document-control-and-change-authority"/>
    <w:p>
      <w:pPr>
        <w:pStyle w:val="Heading2"/>
      </w:pPr>
      <w:r>
        <w:t xml:space="preserve">1.3 Document Control and Change Authority</w:t>
      </w:r>
    </w:p>
    <w:p>
      <w:pPr>
        <w:pStyle w:val="FirstParagraph"/>
      </w:pPr>
      <w:r>
        <w:t xml:space="preserve">The Livyatan Configuration Control Board holds change authority for this baseline under these rules:</w:t>
      </w:r>
    </w:p>
    <w:p>
      <w:pPr>
        <w:numPr>
          <w:ilvl w:val="0"/>
          <w:numId w:val="1001"/>
        </w:numPr>
        <w:pStyle w:val="Compact"/>
      </w:pPr>
      <w:r>
        <w:t xml:space="preserve">A two-thirds CCB quorum approves every revision to Sections 3 through 29.</w:t>
      </w:r>
    </w:p>
    <w:p>
      <w:pPr>
        <w:numPr>
          <w:ilvl w:val="0"/>
          <w:numId w:val="1001"/>
        </w:numPr>
        <w:pStyle w:val="Compact"/>
      </w:pPr>
      <w:r>
        <w:t xml:space="preserve">The Chief Systems Engineer signs every approved revision page.</w:t>
      </w:r>
    </w:p>
    <w:p>
      <w:pPr>
        <w:numPr>
          <w:ilvl w:val="0"/>
          <w:numId w:val="1001"/>
        </w:numPr>
        <w:pStyle w:val="Compact"/>
      </w:pPr>
      <w:r>
        <w:t xml:space="preserve">The document control system logs every change with author, date, rationale, and affected sections.</w:t>
      </w:r>
    </w:p>
    <w:p>
      <w:pPr>
        <w:numPr>
          <w:ilvl w:val="0"/>
          <w:numId w:val="1001"/>
        </w:numPr>
        <w:pStyle w:val="Compact"/>
      </w:pPr>
      <w:r>
        <w:t xml:space="preserve">Appendix A (Design Decision and Rejection Register) records every engineering reconciliation that alters a prior concept value, with the superseded value retained for audit.</w:t>
      </w:r>
    </w:p>
    <w:p>
      <w:pPr>
        <w:numPr>
          <w:ilvl w:val="0"/>
          <w:numId w:val="1001"/>
        </w:numPr>
        <w:pStyle w:val="Compact"/>
      </w:pPr>
      <w:r>
        <w:t xml:space="preserve">Appendix B (Governing Equations) carries the physics basis for every requirement-level figure; a figure without an equation or an analogy trace fails audit.</w:t>
      </w:r>
    </w:p>
    <w:p>
      <w:pPr>
        <w:numPr>
          <w:ilvl w:val="0"/>
          <w:numId w:val="1001"/>
        </w:numPr>
        <w:pStyle w:val="Compact"/>
      </w:pPr>
      <w:r>
        <w:t xml:space="preserve">Any figure that fails closure and resists reconciliation carries the label PENDING VALIDATION and enters the Section 29 register. No figure in this document carries the label OPEN.</w:t>
      </w:r>
    </w:p>
    <w:bookmarkEnd w:id="23"/>
    <w:bookmarkStart w:id="24" w:name="revision-history"/>
    <w:p>
      <w:pPr>
        <w:pStyle w:val="Heading2"/>
      </w:pPr>
      <w:r>
        <w:t xml:space="preserve">1.4 Revision History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Rev</w:t>
            </w:r>
          </w:p>
        </w:tc>
        <w:tc>
          <w:tcPr/>
          <w:p>
            <w:pPr>
              <w:pStyle w:val="Compact"/>
              <w:jc w:val="left"/>
            </w:pPr>
            <w:r>
              <w:t xml:space="preserve">Date</w:t>
            </w:r>
          </w:p>
        </w:tc>
        <w:tc>
          <w:tcPr/>
          <w:p>
            <w:pPr>
              <w:pStyle w:val="Compact"/>
              <w:jc w:val="left"/>
            </w:pPr>
            <w:r>
              <w:t xml:space="preserve">Authority</w:t>
            </w:r>
          </w:p>
        </w:tc>
        <w:tc>
          <w:tcPr/>
          <w:p>
            <w:pPr>
              <w:pStyle w:val="Compact"/>
              <w:jc w:val="left"/>
            </w:pPr>
            <w:r>
              <w:t xml:space="preserve">Scope</w:t>
            </w:r>
          </w:p>
        </w:tc>
      </w:tr>
      <w:tr>
        <w:tc>
          <w:tcPr/>
          <w:p>
            <w:pPr>
              <w:pStyle w:val="Compact"/>
              <w:jc w:val="left"/>
            </w:pPr>
            <w:r>
              <w:t xml:space="preserve">0.1</w:t>
            </w:r>
          </w:p>
        </w:tc>
        <w:tc>
          <w:tcPr/>
          <w:p>
            <w:pPr>
              <w:pStyle w:val="Compact"/>
              <w:jc w:val="left"/>
            </w:pPr>
            <w:r>
              <w:t xml:space="preserve">Concept brief</w:t>
            </w:r>
          </w:p>
        </w:tc>
        <w:tc>
          <w:tcPr/>
          <w:p>
            <w:pPr>
              <w:pStyle w:val="Compact"/>
              <w:jc w:val="left"/>
            </w:pPr>
            <w:r>
              <w:t xml:space="preserve">Program office</w:t>
            </w:r>
          </w:p>
        </w:tc>
        <w:tc>
          <w:tcPr/>
          <w:p>
            <w:pPr>
              <w:pStyle w:val="Compact"/>
              <w:jc w:val="left"/>
            </w:pPr>
            <w:r>
              <w:t xml:space="preserve">798 Livyatan The Mega-Scale Flying.txt, 16-section concept architecture</w:t>
            </w:r>
          </w:p>
        </w:tc>
      </w:tr>
      <w:tr>
        <w:tc>
          <w:tcPr/>
          <w:p>
            <w:pPr>
              <w:pStyle w:val="Compact"/>
              <w:jc w:val="left"/>
            </w:pPr>
            <w:r>
              <w:t xml:space="preserve">0.2</w:t>
            </w:r>
          </w:p>
        </w:tc>
        <w:tc>
          <w:tcPr/>
          <w:p>
            <w:pPr>
              <w:pStyle w:val="Compact"/>
              <w:jc w:val="left"/>
            </w:pPr>
            <w:r>
              <w:t xml:space="preserve">Heritage expansion</w:t>
            </w:r>
          </w:p>
        </w:tc>
        <w:tc>
          <w:tcPr/>
          <w:p>
            <w:pPr>
              <w:pStyle w:val="Compact"/>
              <w:jc w:val="left"/>
            </w:pPr>
            <w:r>
              <w:t xml:space="preserve">Systems Engineering</w:t>
            </w:r>
          </w:p>
        </w:tc>
        <w:tc>
          <w:tcPr/>
          <w:p>
            <w:pPr>
              <w:pStyle w:val="Compact"/>
              <w:jc w:val="left"/>
            </w:pPr>
            <w:r>
              <w:t xml:space="preserve">RC-1 and 747 Supertanker data of record integrated; short-field gear study opened</w:t>
            </w:r>
          </w:p>
        </w:tc>
      </w:tr>
      <w:tr>
        <w:tc>
          <w:tcPr/>
          <w:p>
            <w:pPr>
              <w:pStyle w:val="Compact"/>
              <w:jc w:val="left"/>
            </w:pPr>
            <w:r>
              <w:t xml:space="preserve">1.0</w:t>
            </w:r>
          </w:p>
        </w:tc>
        <w:tc>
          <w:tcPr/>
          <w:p>
            <w:pPr>
              <w:pStyle w:val="Compact"/>
              <w:jc w:val="left"/>
            </w:pPr>
            <w:r>
              <w:t xml:space="preserve">19 Aug 2026</w:t>
            </w:r>
          </w:p>
        </w:tc>
        <w:tc>
          <w:tcPr/>
          <w:p>
            <w:pPr>
              <w:pStyle w:val="Compact"/>
              <w:jc w:val="left"/>
            </w:pPr>
            <w:r>
              <w:t xml:space="preserve">CCB</w:t>
            </w:r>
          </w:p>
        </w:tc>
        <w:tc>
          <w:tcPr/>
          <w:p>
            <w:pPr>
              <w:pStyle w:val="Compact"/>
              <w:jc w:val="left"/>
            </w:pPr>
            <w:r>
              <w:t xml:space="preserve">CDR-70 baseline issue; full engineering closure audit; CAD cost baseline; 14 recorded reconciliations in Appendix A</w:t>
            </w:r>
          </w:p>
        </w:tc>
      </w:tr>
      <w:tr>
        <w:tc>
          <w:tcPr/>
          <w:p>
            <w:pPr>
              <w:pStyle w:val="Compact"/>
              <w:jc w:val="left"/>
            </w:pPr>
            <w:r>
              <w:t xml:space="preserve">1.1</w:t>
            </w:r>
          </w:p>
        </w:tc>
        <w:tc>
          <w:tcPr/>
          <w:p>
            <w:pPr>
              <w:pStyle w:val="Compact"/>
              <w:jc w:val="left"/>
            </w:pPr>
            <w:r>
              <w:t xml:space="preserve">20 Aug 2026</w:t>
            </w:r>
          </w:p>
        </w:tc>
        <w:tc>
          <w:tcPr/>
          <w:p>
            <w:pPr>
              <w:pStyle w:val="Compact"/>
              <w:jc w:val="left"/>
            </w:pPr>
            <w:r>
              <w:t xml:space="preserve">CCB</w:t>
            </w:r>
          </w:p>
        </w:tc>
        <w:tc>
          <w:tcPr/>
          <w:p>
            <w:pPr>
              <w:pStyle w:val="Compact"/>
              <w:jc w:val="left"/>
            </w:pPr>
            <w:r>
              <w:t xml:space="preserve">Block 2 amendment: Lateral Line fuel system adopted (bulge tanks, 54,000 L); solar auxiliary ground power adopted; double-bottom fuel conversion, 408 t MTOW re-engine, jump strut, abacus-belly rollers, tail drag peg, two-position gear, and powered wheels audited and rejected (A-19 to A-24)</w:t>
            </w:r>
          </w:p>
        </w:tc>
      </w:tr>
      <w:tr>
        <w:tc>
          <w:tcPr/>
          <w:p>
            <w:pPr>
              <w:pStyle w:val="Compact"/>
              <w:jc w:val="left"/>
            </w:pPr>
            <w:r>
              <w:t xml:space="preserve">1.2</w:t>
            </w:r>
          </w:p>
        </w:tc>
        <w:tc>
          <w:tcPr/>
          <w:p>
            <w:pPr>
              <w:pStyle w:val="Compact"/>
              <w:jc w:val="left"/>
            </w:pPr>
            <w:r>
              <w:t xml:space="preserve">21 Aug 2026</w:t>
            </w:r>
          </w:p>
        </w:tc>
        <w:tc>
          <w:tcPr/>
          <w:p>
            <w:pPr>
              <w:pStyle w:val="Compact"/>
              <w:jc w:val="left"/>
            </w:pPr>
            <w:r>
              <w:t xml:space="preserve">CCB</w:t>
            </w:r>
          </w:p>
        </w:tc>
        <w:tc>
          <w:tcPr/>
          <w:p>
            <w:pPr>
              <w:pStyle w:val="Compact"/>
              <w:jc w:val="left"/>
            </w:pPr>
            <w:r>
              <w:t xml:space="preserve">Block 3 amendment: Gill-Slit Lateral Line System adopted with corrected physics (ULL + MLL ridges above the retained chine bulge, +35,000 L); ICE GRIP dual-pressure wheel and ski-overlay kit adopted; hierarchical selective-fill dispatch doctrine and transoceanic one-way profile adopted; GSLS volume claims, 2 mm sacrificial skin, 0.5 MPa ice band, and whale-groove drag-reduction claims corrected or bounded (A-25 to A-28)</w:t>
            </w:r>
          </w:p>
        </w:tc>
      </w:tr>
    </w:tbl>
    <w:bookmarkEnd w:id="24"/>
    <w:bookmarkStart w:id="25" w:name="verification-methodology-and-audit-trail"/>
    <w:p>
      <w:pPr>
        <w:pStyle w:val="Heading2"/>
      </w:pPr>
      <w:r>
        <w:t xml:space="preserve">1.5 Verification Methodology and Audit Trail</w:t>
      </w:r>
    </w:p>
    <w:p>
      <w:pPr>
        <w:pStyle w:val="FirstParagraph"/>
      </w:pPr>
      <w:r>
        <w:t xml:space="preserve">Every requirement-level figure in this document traces to one of four verification methods:</w:t>
      </w:r>
    </w:p>
    <w:p>
      <w:pPr>
        <w:numPr>
          <w:ilvl w:val="0"/>
          <w:numId w:val="1002"/>
        </w:numPr>
        <w:pStyle w:val="Compact"/>
      </w:pPr>
      <w:r>
        <w:rPr>
          <w:bCs/>
          <w:b/>
        </w:rPr>
        <w:t xml:space="preserve">Analysis (AN):</w:t>
      </w:r>
      <w:r>
        <w:t xml:space="preserve"> </w:t>
      </w:r>
      <w:r>
        <w:t xml:space="preserve">physics-based computation, documented in Appendix B governing equations.</w:t>
      </w:r>
    </w:p>
    <w:p>
      <w:pPr>
        <w:numPr>
          <w:ilvl w:val="0"/>
          <w:numId w:val="1002"/>
        </w:numPr>
        <w:pStyle w:val="Compact"/>
      </w:pPr>
      <w:r>
        <w:rPr>
          <w:bCs/>
          <w:b/>
        </w:rPr>
        <w:t xml:space="preserve">Analogy (AL):</w:t>
      </w:r>
      <w:r>
        <w:t xml:space="preserve"> </w:t>
      </w:r>
      <w:r>
        <w:t xml:space="preserve">scaling from fielded systems of record (Boeing 777F and 777-300ER, Boeing RC-1 study archive, 747 Supertanker conversion records, Boeing KC-46A, Martin JRM-3 Mars, ShinMaywa US-2, Lockheed C-130, marine tanker practice under IMO/MARPOL, road-tanker baffle practice).</w:t>
      </w:r>
    </w:p>
    <w:p>
      <w:pPr>
        <w:numPr>
          <w:ilvl w:val="0"/>
          <w:numId w:val="1002"/>
        </w:numPr>
        <w:pStyle w:val="Compact"/>
      </w:pPr>
      <w:r>
        <w:rPr>
          <w:bCs/>
          <w:b/>
        </w:rPr>
        <w:t xml:space="preserve">Simulation (SIM):</w:t>
      </w:r>
      <w:r>
        <w:t xml:space="preserve"> </w:t>
      </w:r>
      <w:r>
        <w:t xml:space="preserve">flight-mechanics, ground-run, water-run, slosh, and transfer models referenced in the governing sections; model uncertainty ±25 to 30 percent unless stated.</w:t>
      </w:r>
    </w:p>
    <w:p>
      <w:pPr>
        <w:numPr>
          <w:ilvl w:val="0"/>
          <w:numId w:val="1002"/>
        </w:numPr>
        <w:pStyle w:val="Compact"/>
      </w:pPr>
      <w:r>
        <w:rPr>
          <w:bCs/>
          <w:b/>
        </w:rPr>
        <w:t xml:space="preserve">Inspection (IN):</w:t>
      </w:r>
      <w:r>
        <w:t xml:space="preserve"> </w:t>
      </w:r>
      <w:r>
        <w:t xml:space="preserve">dimensional and mass bookkeeping against the master geometry model.</w:t>
      </w:r>
    </w:p>
    <w:p>
      <w:pPr>
        <w:pStyle w:val="FirstParagraph"/>
      </w:pPr>
      <w:r>
        <w:t xml:space="preserve">Each section closes its requirement tables with the applicable method code. Line-by-line audit during preparation of Rev 1.0 produced fourteen recorded reconciliations, all logged in Appendix A; Rev 1.1 adds six more (A-19 to A-24), and Rev 1.2 adds four (A-25 to A-28), every one an adoption with corrected physics rather than a rejection: the proposals survived audit once their arithmetic was repaired. The three most consequential: the reconciliation of the concept water-takeoff claim (5,000 to 6,500 m) against the thrust-closure physics (Appendix A item A-04); the reconciliation of the concept range claim (8,000 to 12,000 km) against Breguet closure at flying-boat wing loading (item A-05); and the reconciliation of the concept emergency-jettison claim (full load in 4.0 s) against orifice-flow physics (item A-08).</w:t>
      </w:r>
    </w:p>
    <w:bookmarkEnd w:id="25"/>
    <w:bookmarkStart w:id="26" w:name="referenced-standards-and-specifications"/>
    <w:p>
      <w:pPr>
        <w:pStyle w:val="Heading2"/>
      </w:pPr>
      <w:r>
        <w:t xml:space="preserve">1.6 Referenced Standards and Specifications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Standard</w:t>
            </w:r>
          </w:p>
        </w:tc>
        <w:tc>
          <w:tcPr/>
          <w:p>
            <w:pPr>
              <w:pStyle w:val="Compact"/>
              <w:jc w:val="left"/>
            </w:pPr>
            <w:r>
              <w:t xml:space="preserve">Application</w:t>
            </w:r>
          </w:p>
        </w:tc>
      </w:tr>
      <w:tr>
        <w:tc>
          <w:tcPr/>
          <w:p>
            <w:pPr>
              <w:pStyle w:val="Compact"/>
              <w:jc w:val="left"/>
            </w:pPr>
            <w:r>
              <w:t xml:space="preserve">Transport Canada CAR 525 (Airworthiness Manual Chapter 525, transport category, adapted)</w:t>
            </w:r>
          </w:p>
        </w:tc>
        <w:tc>
          <w:tcPr/>
          <w:p>
            <w:pPr>
              <w:pStyle w:val="Compact"/>
              <w:jc w:val="left"/>
            </w:pPr>
            <w:r>
              <w:t xml:space="preserve">Airworthiness basis</w:t>
            </w:r>
          </w:p>
        </w:tc>
      </w:tr>
      <w:tr>
        <w:tc>
          <w:tcPr/>
          <w:p>
            <w:pPr>
              <w:pStyle w:val="Compact"/>
              <w:jc w:val="left"/>
            </w:pPr>
            <w:r>
              <w:t xml:space="preserve">Transport Canada CAR 523 water loads guidance; FAA AC 25.533 heritage methods</w:t>
            </w:r>
          </w:p>
        </w:tc>
        <w:tc>
          <w:tcPr/>
          <w:p>
            <w:pPr>
              <w:pStyle w:val="Compact"/>
              <w:jc w:val="left"/>
            </w:pPr>
            <w:r>
              <w:t xml:space="preserve">Hydrodynamic load cases</w:t>
            </w:r>
          </w:p>
        </w:tc>
      </w:tr>
      <w:tr>
        <w:tc>
          <w:tcPr/>
          <w:p>
            <w:pPr>
              <w:pStyle w:val="Compact"/>
              <w:jc w:val="left"/>
            </w:pPr>
            <w:r>
              <w:t xml:space="preserve">CAR 525.981 (equivalent to 14 CFR 25.981, fuel tank explosion prevention) and SFAR 88 discipline</w:t>
            </w:r>
          </w:p>
        </w:tc>
        <w:tc>
          <w:tcPr/>
          <w:p>
            <w:pPr>
              <w:pStyle w:val="Compact"/>
              <w:jc w:val="left"/>
            </w:pPr>
            <w:r>
              <w:t xml:space="preserve">Flammability exposure, CDCCL program</w:t>
            </w:r>
          </w:p>
        </w:tc>
      </w:tr>
      <w:tr>
        <w:tc>
          <w:tcPr/>
          <w:p>
            <w:pPr>
              <w:pStyle w:val="Compact"/>
              <w:jc w:val="left"/>
            </w:pPr>
            <w:r>
              <w:t xml:space="preserve">Transportation of Dangerous Goods Act and Regulations (SOR/2001-286), Part 12 (Air)</w:t>
            </w:r>
          </w:p>
        </w:tc>
        <w:tc>
          <w:tcPr/>
          <w:p>
            <w:pPr>
              <w:pStyle w:val="Compact"/>
              <w:jc w:val="left"/>
            </w:pPr>
            <w:r>
              <w:t xml:space="preserve">Class 3 flammable-liquid payload compliance framework</w:t>
            </w:r>
          </w:p>
        </w:tc>
      </w:tr>
      <w:tr>
        <w:tc>
          <w:tcPr/>
          <w:p>
            <w:pPr>
              <w:pStyle w:val="Compact"/>
              <w:jc w:val="left"/>
            </w:pPr>
            <w:r>
              <w:t xml:space="preserve">Canada Shipping Act, 2001; Arctic Waters Pollution Prevention Act</w:t>
            </w:r>
          </w:p>
        </w:tc>
        <w:tc>
          <w:tcPr/>
          <w:p>
            <w:pPr>
              <w:pStyle w:val="Compact"/>
              <w:jc w:val="left"/>
            </w:pPr>
            <w:r>
              <w:t xml:space="preserve">Waterborne operations and pollution prevention</w:t>
            </w:r>
          </w:p>
        </w:tc>
      </w:tr>
      <w:tr>
        <w:tc>
          <w:tcPr/>
          <w:p>
            <w:pPr>
              <w:pStyle w:val="Compact"/>
              <w:jc w:val="left"/>
            </w:pPr>
            <w:r>
              <w:t xml:space="preserve">Canadian Environmental Protection Act, 1999; Fisheries Act (deleterious substance provisions)</w:t>
            </w:r>
          </w:p>
        </w:tc>
        <w:tc>
          <w:tcPr/>
          <w:p>
            <w:pPr>
              <w:pStyle w:val="Compact"/>
              <w:jc w:val="left"/>
            </w:pPr>
            <w:r>
              <w:t xml:space="preserve">Dispersant and payload environmental compliance</w:t>
            </w:r>
          </w:p>
        </w:tc>
      </w:tr>
      <w:tr>
        <w:tc>
          <w:tcPr/>
          <w:p>
            <w:pPr>
              <w:pStyle w:val="Compact"/>
              <w:jc w:val="left"/>
            </w:pPr>
            <w:r>
              <w:t xml:space="preserve">MIL-HDBK-5J / MMPDS</w:t>
            </w:r>
          </w:p>
        </w:tc>
        <w:tc>
          <w:tcPr/>
          <w:p>
            <w:pPr>
              <w:pStyle w:val="Compact"/>
              <w:jc w:val="left"/>
            </w:pPr>
            <w:r>
              <w:t xml:space="preserve">Metallic material allowables, including certified-remelt equivalency protocol</w:t>
            </w:r>
          </w:p>
        </w:tc>
      </w:tr>
      <w:tr>
        <w:tc>
          <w:tcPr/>
          <w:p>
            <w:pPr>
              <w:pStyle w:val="Compact"/>
              <w:jc w:val="left"/>
            </w:pPr>
            <w:r>
              <w:t xml:space="preserve">SAE ARP4754A / ARP4761 (guidance)</w:t>
            </w:r>
          </w:p>
        </w:tc>
        <w:tc>
          <w:tcPr/>
          <w:p>
            <w:pPr>
              <w:pStyle w:val="Compact"/>
              <w:jc w:val="left"/>
            </w:pPr>
            <w:r>
              <w:t xml:space="preserve">Systems development and safety assessment</w:t>
            </w:r>
          </w:p>
        </w:tc>
      </w:tr>
      <w:tr>
        <w:tc>
          <w:tcPr/>
          <w:p>
            <w:pPr>
              <w:pStyle w:val="Compact"/>
              <w:jc w:val="left"/>
            </w:pPr>
            <w:r>
              <w:t xml:space="preserve">SAE AS5942, NFPA 407, API RP 2003 (guidance)</w:t>
            </w:r>
          </w:p>
        </w:tc>
        <w:tc>
          <w:tcPr/>
          <w:p>
            <w:pPr>
              <w:pStyle w:val="Compact"/>
              <w:jc w:val="left"/>
            </w:pPr>
            <w:r>
              <w:t xml:space="preserve">Fuel transfer, static control, bonding and grounding</w:t>
            </w:r>
          </w:p>
        </w:tc>
      </w:tr>
      <w:tr>
        <w:tc>
          <w:tcPr/>
          <w:p>
            <w:pPr>
              <w:pStyle w:val="Compact"/>
              <w:jc w:val="left"/>
            </w:pPr>
            <w:r>
              <w:t xml:space="preserve">IMO SOLAS and MARPOL double-hull and venting practice (analogous design guidance)</w:t>
            </w:r>
          </w:p>
        </w:tc>
        <w:tc>
          <w:tcPr/>
          <w:p>
            <w:pPr>
              <w:pStyle w:val="Compact"/>
              <w:jc w:val="left"/>
            </w:pPr>
            <w:r>
              <w:t xml:space="preserve">Double-bottom hull, flame arresters, P/V valve practice</w:t>
            </w:r>
          </w:p>
        </w:tc>
      </w:tr>
      <w:tr>
        <w:tc>
          <w:tcPr/>
          <w:p>
            <w:pPr>
              <w:pStyle w:val="Compact"/>
              <w:jc w:val="left"/>
            </w:pPr>
            <w:r>
              <w:t xml:space="preserve">Jenike, A.W., Storage and Flow of Solids (Bulletin 123); Beverloo correlation</w:t>
            </w:r>
          </w:p>
        </w:tc>
        <w:tc>
          <w:tcPr/>
          <w:p>
            <w:pPr>
              <w:pStyle w:val="Compact"/>
              <w:jc w:val="left"/>
            </w:pPr>
            <w:r>
              <w:t xml:space="preserve">Retained from Secineris for mineral-mode cargo conversion</w:t>
            </w:r>
          </w:p>
        </w:tc>
      </w:tr>
    </w:tbl>
    <w:bookmarkEnd w:id="26"/>
    <w:bookmarkStart w:id="27" w:name="units-and-conventions"/>
    <w:p>
      <w:pPr>
        <w:pStyle w:val="Heading2"/>
      </w:pPr>
      <w:r>
        <w:t xml:space="preserve">1.7 Units and Conventions</w:t>
      </w:r>
    </w:p>
    <w:p>
      <w:pPr>
        <w:pStyle w:val="FirstParagraph"/>
      </w:pPr>
      <w:r>
        <w:t xml:space="preserve">SI units govern. Altitude appears in metres (m) and feet (ft); speed appears in knots (kt) and metres per second (m/s); thrust appears in kilonewtons (kN) and pounds-force (lbf).</w:t>
      </w:r>
    </w:p>
    <w:p>
      <w:pPr>
        <w:numPr>
          <w:ilvl w:val="0"/>
          <w:numId w:val="1003"/>
        </w:numPr>
        <w:pStyle w:val="Compact"/>
      </w:pPr>
      <w:r>
        <w:t xml:space="preserve">Temperature: degrees Celsius (°C); material limits also in kelvin where the case demands.</w:t>
      </w:r>
    </w:p>
    <w:p>
      <w:pPr>
        <w:numPr>
          <w:ilvl w:val="0"/>
          <w:numId w:val="1003"/>
        </w:numPr>
        <w:pStyle w:val="Compact"/>
      </w:pPr>
      <w:r>
        <w:t xml:space="preserve">Mass: kilograms (kg) and tonnes (t = 1,000 kg); volume: cubic metres (m³) and litres (L); liquid volume also in barrels (bbl = 159 L) for pipeline-interface comparisons.</w:t>
      </w:r>
    </w:p>
    <w:p>
      <w:pPr>
        <w:numPr>
          <w:ilvl w:val="0"/>
          <w:numId w:val="1003"/>
        </w:numPr>
        <w:pStyle w:val="Compact"/>
      </w:pPr>
      <w:r>
        <w:t xml:space="preserve">Pressure: kilopascals (kPa); hydraulic systems in bar; tire pressure in MPa and psi.</w:t>
      </w:r>
    </w:p>
    <w:p>
      <w:pPr>
        <w:numPr>
          <w:ilvl w:val="0"/>
          <w:numId w:val="1003"/>
        </w:numPr>
        <w:pStyle w:val="Compact"/>
      </w:pPr>
      <w:r>
        <w:t xml:space="preserve">Standard atmosphere: ISA (ICAO Standard Atmosphere); hot and cold cases stated as ISA deviations.</w:t>
      </w:r>
    </w:p>
    <w:p>
      <w:pPr>
        <w:numPr>
          <w:ilvl w:val="0"/>
          <w:numId w:val="1003"/>
        </w:numPr>
        <w:pStyle w:val="Compact"/>
      </w:pPr>
      <w:r>
        <w:t xml:space="preserve">Currency: Canadian dollars (CAD), 2026 price year; USD conversions at 1.38.</w:t>
      </w:r>
    </w:p>
    <w:p>
      <w:pPr>
        <w:numPr>
          <w:ilvl w:val="0"/>
          <w:numId w:val="1003"/>
        </w:numPr>
        <w:pStyle w:val="Compact"/>
      </w:pPr>
      <w:r>
        <w:t xml:space="preserve">Weight statements reference the Rev 1.0 master mass model. Operating empty weight (OEW) denotes structure and installed systems with the liquid kit installed and dry, without fuel, payload, or crew.</w:t>
      </w:r>
    </w:p>
    <w:p>
      <w:pPr>
        <w:numPr>
          <w:ilvl w:val="0"/>
          <w:numId w:val="1003"/>
        </w:numPr>
        <w:pStyle w:val="Compact"/>
      </w:pPr>
      <w:r>
        <w:t xml:space="preserve">“</w:t>
      </w:r>
      <w:r>
        <w:t xml:space="preserve">Baseline</w:t>
      </w:r>
      <w:r>
        <w:t xml:space="preserve">”</w:t>
      </w:r>
      <w:r>
        <w:t xml:space="preserve"> </w:t>
      </w:r>
      <w:r>
        <w:t xml:space="preserve">denotes the 798A configuration at 360,000 kg MTOW.</w:t>
      </w:r>
      <w:r>
        <w:t xml:space="preserve"> </w:t>
      </w:r>
      <w:r>
        <w:t xml:space="preserve">“</w:t>
      </w:r>
      <w:r>
        <w:t xml:space="preserve">798B</w:t>
      </w:r>
      <w:r>
        <w:t xml:space="preserve">”</w:t>
      </w:r>
      <w:r>
        <w:t xml:space="preserve"> </w:t>
      </w:r>
      <w:r>
        <w:t xml:space="preserve">denotes the 400,000 kg growth variant, carried as PENDING VALIDATION throughout.</w:t>
      </w:r>
    </w:p>
    <w:bookmarkEnd w:id="27"/>
    <w:bookmarkStart w:id="28" w:name="glossary-of-terms-and-abbreviations"/>
    <w:p>
      <w:pPr>
        <w:pStyle w:val="Heading2"/>
      </w:pPr>
      <w:r>
        <w:t xml:space="preserve">1.8 Glossary of Terms and Abbreviations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Baffle septum</w:t>
            </w:r>
          </w:p>
        </w:tc>
        <w:tc>
          <w:tcPr/>
          <w:p>
            <w:pPr>
              <w:pStyle w:val="Compact"/>
              <w:jc w:val="left"/>
            </w:pPr>
            <w:r>
              <w:t xml:space="preserve">Internal perforated elastomeric or rigid wall inside a bladder cell that damps slosh and subdivides free surface</w:t>
            </w:r>
          </w:p>
        </w:tc>
      </w:tr>
      <w:tr>
        <w:tc>
          <w:tcPr/>
          <w:p>
            <w:pPr>
              <w:pStyle w:val="Compact"/>
              <w:jc w:val="left"/>
            </w:pPr>
            <w:r>
              <w:t xml:space="preserve">Bladder cassette</w:t>
            </w:r>
          </w:p>
        </w:tc>
        <w:tc>
          <w:tcPr/>
          <w:p>
            <w:pPr>
              <w:pStyle w:val="Compact"/>
              <w:jc w:val="left"/>
            </w:pPr>
            <w:r>
              <w:t xml:space="preserve">Removable, self-contained 30,000 L flexible cell with restraint frame, baffle pack, manifold valving, and sensor suite</w:t>
            </w:r>
          </w:p>
        </w:tc>
      </w:tr>
      <w:tr>
        <w:tc>
          <w:tcPr/>
          <w:p>
            <w:pPr>
              <w:pStyle w:val="Compact"/>
              <w:jc w:val="left"/>
            </w:pPr>
            <w:r>
              <w:t xml:space="preserve">CDR-70</w:t>
            </w:r>
          </w:p>
        </w:tc>
        <w:tc>
          <w:tcPr/>
          <w:p>
            <w:pPr>
              <w:pStyle w:val="Compact"/>
              <w:jc w:val="left"/>
            </w:pPr>
            <w:r>
              <w:t xml:space="preserve">Design maturity at which ~70 percent of engineering closes to drawing-release quality</w:t>
            </w:r>
          </w:p>
        </w:tc>
      </w:tr>
      <w:tr>
        <w:tc>
          <w:tcPr/>
          <w:p>
            <w:pPr>
              <w:pStyle w:val="Compact"/>
              <w:jc w:val="left"/>
            </w:pPr>
            <w:r>
              <w:t xml:space="preserve">CDCCL</w:t>
            </w:r>
          </w:p>
        </w:tc>
        <w:tc>
          <w:tcPr/>
          <w:p>
            <w:pPr>
              <w:pStyle w:val="Compact"/>
              <w:jc w:val="left"/>
            </w:pPr>
            <w:r>
              <w:t xml:space="preserve">Critical Design Configuration Control Limitation, the SFAR 88 maintenance-protection instrument</w:t>
            </w:r>
          </w:p>
        </w:tc>
      </w:tr>
      <w:tr>
        <w:tc>
          <w:tcPr/>
          <w:p>
            <w:pPr>
              <w:pStyle w:val="Compact"/>
              <w:jc w:val="left"/>
            </w:pPr>
            <w:r>
              <w:t xml:space="preserve">Cofferdam</w:t>
            </w:r>
          </w:p>
        </w:tc>
        <w:tc>
          <w:tcPr/>
          <w:p>
            <w:pPr>
              <w:pStyle w:val="Compact"/>
              <w:jc w:val="left"/>
            </w:pPr>
            <w:r>
              <w:t xml:space="preserve">Ventilated, monitored void separating the payload bay shell from the outer hull skin</w:t>
            </w:r>
          </w:p>
        </w:tc>
      </w:tr>
      <w:tr>
        <w:tc>
          <w:tcPr/>
          <w:p>
            <w:pPr>
              <w:pStyle w:val="Compact"/>
              <w:jc w:val="left"/>
            </w:pPr>
            <w:r>
              <w:t xml:space="preserve">DSO</w:t>
            </w:r>
          </w:p>
        </w:tc>
        <w:tc>
          <w:tcPr/>
          <w:p>
            <w:pPr>
              <w:pStyle w:val="Compact"/>
              <w:jc w:val="left"/>
            </w:pPr>
            <w:r>
              <w:t xml:space="preserve">Drop Systems Operator; on the Livyatan the Liquid Systems Operator station</w:t>
            </w:r>
          </w:p>
        </w:tc>
      </w:tr>
      <w:tr>
        <w:tc>
          <w:tcPr/>
          <w:p>
            <w:pPr>
              <w:pStyle w:val="Compact"/>
              <w:jc w:val="left"/>
            </w:pPr>
            <w:r>
              <w:t xml:space="preserve">LCC</w:t>
            </w:r>
          </w:p>
        </w:tc>
        <w:tc>
          <w:tcPr/>
          <w:p>
            <w:pPr>
              <w:pStyle w:val="Compact"/>
              <w:jc w:val="left"/>
            </w:pPr>
            <w:r>
              <w:t xml:space="preserve">Liquid Control Computer, the payload-system analog of the Secineris Drop-Control Computer</w:t>
            </w:r>
          </w:p>
        </w:tc>
      </w:tr>
      <w:tr>
        <w:tc>
          <w:tcPr/>
          <w:p>
            <w:pPr>
              <w:pStyle w:val="Compact"/>
              <w:jc w:val="left"/>
            </w:pPr>
            <w:r>
              <w:t xml:space="preserve">LCN / ACN / PCN</w:t>
            </w:r>
          </w:p>
        </w:tc>
        <w:tc>
          <w:tcPr/>
          <w:p>
            <w:pPr>
              <w:pStyle w:val="Compact"/>
              <w:jc w:val="left"/>
            </w:pPr>
            <w:r>
              <w:t xml:space="preserve">Load Classification Number / Aircraft and Pavement Classification Numbers, pavement-strength reporting system</w:t>
            </w:r>
          </w:p>
        </w:tc>
      </w:tr>
      <w:tr>
        <w:tc>
          <w:tcPr/>
          <w:p>
            <w:pPr>
              <w:pStyle w:val="Compact"/>
              <w:jc w:val="left"/>
            </w:pPr>
            <w:r>
              <w:t xml:space="preserve">NGS / NEA</w:t>
            </w:r>
          </w:p>
        </w:tc>
        <w:tc>
          <w:tcPr/>
          <w:p>
            <w:pPr>
              <w:pStyle w:val="Compact"/>
              <w:jc w:val="left"/>
            </w:pPr>
            <w:r>
              <w:t xml:space="preserve">Nitrogen Generation System / Nitrogen-Enriched Air</w:t>
            </w:r>
          </w:p>
        </w:tc>
      </w:tr>
      <w:tr>
        <w:tc>
          <w:tcPr/>
          <w:p>
            <w:pPr>
              <w:pStyle w:val="Compact"/>
              <w:jc w:val="left"/>
            </w:pPr>
            <w:r>
              <w:t xml:space="preserve">PV</w:t>
            </w:r>
          </w:p>
        </w:tc>
        <w:tc>
          <w:tcPr/>
          <w:p>
            <w:pPr>
              <w:pStyle w:val="Compact"/>
              <w:jc w:val="left"/>
            </w:pPr>
            <w:r>
              <w:t xml:space="preserve">Pending Validation: a figure computed by the stated method but requiring physical test or certification negotiation before guarantee</w:t>
            </w:r>
          </w:p>
        </w:tc>
      </w:tr>
      <w:tr>
        <w:tc>
          <w:tcPr/>
          <w:p>
            <w:pPr>
              <w:pStyle w:val="Compact"/>
              <w:jc w:val="left"/>
            </w:pPr>
            <w:r>
              <w:t xml:space="preserve">RSW</w:t>
            </w:r>
          </w:p>
        </w:tc>
        <w:tc>
          <w:tcPr/>
          <w:p>
            <w:pPr>
              <w:pStyle w:val="Compact"/>
              <w:jc w:val="left"/>
            </w:pPr>
            <w:r>
              <w:t xml:space="preserve">Rough-Strip Weight, the maximum weight for unpaved-strip operations</w:t>
            </w:r>
          </w:p>
        </w:tc>
      </w:tr>
      <w:tr>
        <w:tc>
          <w:tcPr/>
          <w:p>
            <w:pPr>
              <w:pStyle w:val="Compact"/>
              <w:jc w:val="left"/>
            </w:pPr>
            <w:r>
              <w:t xml:space="preserve">Step</w:t>
            </w:r>
          </w:p>
        </w:tc>
        <w:tc>
          <w:tcPr/>
          <w:p>
            <w:pPr>
              <w:pStyle w:val="Compact"/>
              <w:jc w:val="left"/>
            </w:pPr>
            <w:r>
              <w:t xml:space="preserve">Discontinuity in hull bottom enabling transition from displacement to planing</w:t>
            </w:r>
          </w:p>
        </w:tc>
      </w:tr>
      <w:tr>
        <w:tc>
          <w:tcPr/>
          <w:p>
            <w:pPr>
              <w:pStyle w:val="Compact"/>
              <w:jc w:val="left"/>
            </w:pPr>
            <w:r>
              <w:t xml:space="preserve">Ullage</w:t>
            </w:r>
          </w:p>
        </w:tc>
        <w:tc>
          <w:tcPr/>
          <w:p>
            <w:pPr>
              <w:pStyle w:val="Compact"/>
              <w:jc w:val="left"/>
            </w:pPr>
            <w:r>
              <w:t xml:space="preserve">Unfilled volume above liquid in a cell or tank</w:t>
            </w:r>
          </w:p>
        </w:tc>
      </w:tr>
    </w:tbl>
    <w:bookmarkEnd w:id="28"/>
    <w:bookmarkStart w:id="29" w:name="list-of-effective-pages"/>
    <w:p>
      <w:pPr>
        <w:pStyle w:val="Heading2"/>
      </w:pPr>
      <w:r>
        <w:t xml:space="preserve">1.9 List of Effective Pages</w:t>
      </w:r>
    </w:p>
    <w:p>
      <w:pPr>
        <w:pStyle w:val="FirstParagraph"/>
      </w:pPr>
      <w:r>
        <w:t xml:space="preserve">The Rev 1.2 issue comprises Sections 1 through 29 and Appendices A through F. All sections carry revision 1.2.</w:t>
      </w:r>
    </w:p>
    <w:bookmarkEnd w:id="29"/>
    <w:bookmarkStart w:id="30" w:name="distribution-list-and-controlled-copies"/>
    <w:p>
      <w:pPr>
        <w:pStyle w:val="Heading2"/>
      </w:pPr>
      <w:r>
        <w:t xml:space="preserve">1.10 Distribution List and Controlled Copies</w:t>
      </w:r>
    </w:p>
    <w:p>
      <w:pPr>
        <w:pStyle w:val="FirstParagraph"/>
      </w:pPr>
      <w:r>
        <w:t xml:space="preserve">Controlled copies: CCB Chair (01), Chief Systems Engineer (02), Structures Lead (03), Liquid Systems Lead (04), Propulsion Lead (05), Flight Test Safety Review Board (06), Dangerous Goods Compliance Office (07), Program Cost Office (08).</w:t>
      </w:r>
    </w:p>
    <w:bookmarkEnd w:id="30"/>
    <w:bookmarkEnd w:id="31"/>
    <w:bookmarkStart w:id="38" w:name="X5cd50e4f22eda63a395cfbe4bfbe4ed5d984aa8"/>
    <w:p>
      <w:pPr>
        <w:pStyle w:val="Heading1"/>
      </w:pPr>
      <w:r>
        <w:t xml:space="preserve">2. SYSTEM OVERVIEW AND CONCEPT OF OPERATIONS</w:t>
      </w:r>
    </w:p>
    <w:bookmarkStart w:id="32" w:name="aircraft-performance-summary-rev-1.2"/>
    <w:p>
      <w:pPr>
        <w:pStyle w:val="Heading2"/>
      </w:pPr>
      <w:r>
        <w:t xml:space="preserve">2.0 Aircraft Performance Summary (Rev 1.2)</w:t>
      </w:r>
    </w:p>
    <w:p>
      <w:pPr>
        <w:pStyle w:val="FirstParagraph"/>
      </w:pPr>
      <w:r>
        <w:t xml:space="preserve">One-page performance reference; governing detail in Sections 4 through 23. Figures marked PV sit in the Section 29 register with test plans assigned.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Maximum takeoff weight (MTOW)</w:t>
            </w:r>
          </w:p>
        </w:tc>
        <w:tc>
          <w:tcPr/>
          <w:p>
            <w:pPr>
              <w:pStyle w:val="Compact"/>
              <w:jc w:val="left"/>
            </w:pPr>
            <w:r>
              <w:t xml:space="preserve">360,000 kg</w:t>
            </w:r>
          </w:p>
        </w:tc>
        <w:tc>
          <w:tcPr/>
          <w:p>
            <w:pPr>
              <w:pStyle w:val="Compact"/>
              <w:jc w:val="left"/>
            </w:pPr>
            <w:r>
              <w:t xml:space="preserve">IN</w:t>
            </w:r>
          </w:p>
        </w:tc>
      </w:tr>
      <w:tr>
        <w:tc>
          <w:tcPr/>
          <w:p>
            <w:pPr>
              <w:pStyle w:val="Compact"/>
              <w:jc w:val="left"/>
            </w:pPr>
            <w:r>
              <w:t xml:space="preserve">Rough-Strip Weight (RSW)</w:t>
            </w:r>
          </w:p>
        </w:tc>
        <w:tc>
          <w:tcPr/>
          <w:p>
            <w:pPr>
              <w:pStyle w:val="Compact"/>
              <w:jc w:val="left"/>
            </w:pPr>
            <w:r>
              <w:t xml:space="preserve">280,000 kg</w:t>
            </w:r>
          </w:p>
        </w:tc>
        <w:tc>
          <w:tcPr/>
          <w:p>
            <w:pPr>
              <w:pStyle w:val="Compact"/>
              <w:jc w:val="left"/>
            </w:pPr>
            <w:r>
              <w:t xml:space="preserve">SIM</w:t>
            </w:r>
          </w:p>
        </w:tc>
      </w:tr>
      <w:tr>
        <w:tc>
          <w:tcPr/>
          <w:p>
            <w:pPr>
              <w:pStyle w:val="Compact"/>
              <w:jc w:val="left"/>
            </w:pPr>
            <w:r>
              <w:t xml:space="preserve">Operating empty weight (OEW)</w:t>
            </w:r>
          </w:p>
        </w:tc>
        <w:tc>
          <w:tcPr/>
          <w:p>
            <w:pPr>
              <w:pStyle w:val="Compact"/>
              <w:jc w:val="left"/>
            </w:pPr>
            <w:r>
              <w:t xml:space="preserve">172,000 kg baseline; 178,500 kg Block 2; 185,000 kg Block 3 (Gill-Slit ridges + fourth ASM; ICE GRIP ski kit removable, +8,500 kg when fitted)</w:t>
            </w:r>
          </w:p>
        </w:tc>
        <w:tc>
          <w:tcPr/>
          <w:p>
            <w:pPr>
              <w:pStyle w:val="Compact"/>
              <w:jc w:val="left"/>
            </w:pPr>
            <w:r>
              <w:t xml:space="preserve">AN/AL</w:t>
            </w:r>
          </w:p>
        </w:tc>
      </w:tr>
      <w:tr>
        <w:tc>
          <w:tcPr/>
          <w:p>
            <w:pPr>
              <w:pStyle w:val="Compact"/>
              <w:jc w:val="left"/>
            </w:pPr>
            <w:r>
              <w:t xml:space="preserve">Oil payload (design)</w:t>
            </w:r>
          </w:p>
        </w:tc>
        <w:tc>
          <w:tcPr/>
          <w:p>
            <w:pPr>
              <w:pStyle w:val="Compact"/>
              <w:jc w:val="left"/>
            </w:pPr>
            <w:r>
              <w:t xml:space="preserve">180,000 L Jet A-1 (144,000 kg) with fuel ≤ 43,400 kg</w:t>
            </w:r>
          </w:p>
        </w:tc>
        <w:tc>
          <w:tcPr/>
          <w:p>
            <w:pPr>
              <w:pStyle w:val="Compact"/>
              <w:jc w:val="left"/>
            </w:pPr>
            <w:r>
              <w:t xml:space="preserve">IN</w:t>
            </w:r>
          </w:p>
        </w:tc>
      </w:tr>
      <w:tr>
        <w:tc>
          <w:tcPr/>
          <w:p>
            <w:pPr>
              <w:pStyle w:val="Compact"/>
              <w:jc w:val="left"/>
            </w:pPr>
            <w:r>
              <w:t xml:space="preserve">Water or dispersant payload (max volume)</w:t>
            </w:r>
          </w:p>
        </w:tc>
        <w:tc>
          <w:tcPr/>
          <w:p>
            <w:pPr>
              <w:pStyle w:val="Compact"/>
              <w:jc w:val="left"/>
            </w:pPr>
            <w:r>
              <w:t xml:space="preserve">180,000 L with fuel ≤ 7,400 kg (local response profile)</w:t>
            </w:r>
          </w:p>
        </w:tc>
        <w:tc>
          <w:tcPr/>
          <w:p>
            <w:pPr>
              <w:pStyle w:val="Compact"/>
              <w:jc w:val="left"/>
            </w:pPr>
            <w:r>
              <w:t xml:space="preserve">IN</w:t>
            </w:r>
          </w:p>
        </w:tc>
      </w:tr>
      <w:tr>
        <w:tc>
          <w:tcPr/>
          <w:p>
            <w:pPr>
              <w:pStyle w:val="Compact"/>
              <w:jc w:val="left"/>
            </w:pPr>
            <w:r>
              <w:t xml:space="preserve">Cruise speed (design, 10,000 m)</w:t>
            </w:r>
          </w:p>
        </w:tc>
        <w:tc>
          <w:tcPr/>
          <w:p>
            <w:pPr>
              <w:pStyle w:val="Compact"/>
              <w:jc w:val="left"/>
            </w:pPr>
            <w:r>
              <w:t xml:space="preserve">310 kt (575 km/h), M 0.53</w:t>
            </w:r>
          </w:p>
        </w:tc>
        <w:tc>
          <w:tcPr/>
          <w:p>
            <w:pPr>
              <w:pStyle w:val="Compact"/>
              <w:jc w:val="left"/>
            </w:pPr>
            <w:r>
              <w:t xml:space="preserve">AN</w:t>
            </w:r>
          </w:p>
        </w:tc>
      </w:tr>
      <w:tr>
        <w:tc>
          <w:tcPr/>
          <w:p>
            <w:pPr>
              <w:pStyle w:val="Compact"/>
              <w:jc w:val="left"/>
            </w:pPr>
            <w:r>
              <w:t xml:space="preserve">Dash speed</w:t>
            </w:r>
          </w:p>
        </w:tc>
        <w:tc>
          <w:tcPr/>
          <w:p>
            <w:pPr>
              <w:pStyle w:val="Compact"/>
              <w:jc w:val="left"/>
            </w:pPr>
            <w:r>
              <w:t xml:space="preserve">M 0.72</w:t>
            </w:r>
          </w:p>
        </w:tc>
        <w:tc>
          <w:tcPr/>
          <w:p>
            <w:pPr>
              <w:pStyle w:val="Compact"/>
              <w:jc w:val="left"/>
            </w:pPr>
            <w:r>
              <w:t xml:space="preserve">AN</w:t>
            </w:r>
          </w:p>
        </w:tc>
      </w:tr>
      <w:tr>
        <w:tc>
          <w:tcPr/>
          <w:p>
            <w:pPr>
              <w:pStyle w:val="Compact"/>
              <w:jc w:val="left"/>
            </w:pPr>
            <w:r>
              <w:t xml:space="preserve">Stall speed, MTOW, landing flap</w:t>
            </w:r>
          </w:p>
        </w:tc>
        <w:tc>
          <w:tcPr/>
          <w:p>
            <w:pPr>
              <w:pStyle w:val="Compact"/>
              <w:jc w:val="left"/>
            </w:pPr>
            <w:r>
              <w:t xml:space="preserve">77 kt</w:t>
            </w:r>
          </w:p>
        </w:tc>
        <w:tc>
          <w:tcPr/>
          <w:p>
            <w:pPr>
              <w:pStyle w:val="Compact"/>
              <w:jc w:val="left"/>
            </w:pPr>
            <w:r>
              <w:t xml:space="preserve">AN</w:t>
            </w:r>
          </w:p>
        </w:tc>
      </w:tr>
      <w:tr>
        <w:tc>
          <w:tcPr/>
          <w:p>
            <w:pPr>
              <w:pStyle w:val="Compact"/>
              <w:jc w:val="left"/>
            </w:pPr>
            <w:r>
              <w:t xml:space="preserve">Gravel takeoff run, MTOW / RSW / post-drop</w:t>
            </w:r>
          </w:p>
        </w:tc>
        <w:tc>
          <w:tcPr/>
          <w:p>
            <w:pPr>
              <w:pStyle w:val="Compact"/>
              <w:jc w:val="left"/>
            </w:pPr>
            <w:r>
              <w:t xml:space="preserve">~1,850 m / ~1,450 m / ~520 m (computed; published dispatch figures carry SIM uncertainty, Section 8)</w:t>
            </w:r>
          </w:p>
        </w:tc>
        <w:tc>
          <w:tcPr/>
          <w:p>
            <w:pPr>
              <w:pStyle w:val="Compact"/>
              <w:jc w:val="left"/>
            </w:pPr>
            <w:r>
              <w:t xml:space="preserve">SIM PV</w:t>
            </w:r>
          </w:p>
        </w:tc>
      </w:tr>
      <w:tr>
        <w:tc>
          <w:tcPr/>
          <w:p>
            <w:pPr>
              <w:pStyle w:val="Compact"/>
              <w:jc w:val="left"/>
            </w:pPr>
            <w:r>
              <w:t xml:space="preserve">Water takeoff run, MTOW</w:t>
            </w:r>
          </w:p>
        </w:tc>
        <w:tc>
          <w:tcPr/>
          <w:p>
            <w:pPr>
              <w:pStyle w:val="Compact"/>
              <w:jc w:val="left"/>
            </w:pPr>
            <w:r>
              <w:t xml:space="preserve">~350 m computed; dispatch water body 3.0 km class embeds model uncertainty and OEI margin (Section 7.6)</w:t>
            </w:r>
          </w:p>
        </w:tc>
        <w:tc>
          <w:tcPr/>
          <w:p>
            <w:pPr>
              <w:pStyle w:val="Compact"/>
              <w:jc w:val="left"/>
            </w:pPr>
            <w:r>
              <w:t xml:space="preserve">SIM PV</w:t>
            </w:r>
          </w:p>
        </w:tc>
      </w:tr>
      <w:tr>
        <w:tc>
          <w:tcPr/>
          <w:p>
            <w:pPr>
              <w:pStyle w:val="Compact"/>
              <w:jc w:val="left"/>
            </w:pPr>
            <w:r>
              <w:t xml:space="preserve">Landing roll, 197.6 t gravel</w:t>
            </w:r>
          </w:p>
        </w:tc>
        <w:tc>
          <w:tcPr/>
          <w:p>
            <w:pPr>
              <w:pStyle w:val="Compact"/>
              <w:jc w:val="left"/>
            </w:pPr>
            <w:r>
              <w:t xml:space="preserve">~520 m (reversers plus brakes)</w:t>
            </w:r>
          </w:p>
        </w:tc>
        <w:tc>
          <w:tcPr/>
          <w:p>
            <w:pPr>
              <w:pStyle w:val="Compact"/>
              <w:jc w:val="left"/>
            </w:pPr>
            <w:r>
              <w:t xml:space="preserve">SIM PV</w:t>
            </w:r>
          </w:p>
        </w:tc>
      </w:tr>
      <w:tr>
        <w:tc>
          <w:tcPr/>
          <w:p>
            <w:pPr>
              <w:pStyle w:val="Compact"/>
              <w:jc w:val="left"/>
            </w:pPr>
            <w:r>
              <w:t xml:space="preserve">Design oil mission radius</w:t>
            </w:r>
          </w:p>
        </w:tc>
        <w:tc>
          <w:tcPr/>
          <w:p>
            <w:pPr>
              <w:pStyle w:val="Compact"/>
              <w:jc w:val="left"/>
            </w:pPr>
            <w:r>
              <w:t xml:space="preserve">400 nm (740 km) one-way loaded, return empty; block fuel 38,200 kg; Block 2 exchange at full 144 t payload: 370 nm, or 400 nm at 137.5 t payload (fixed MTOW bookkeeping, Section 11.7)</w:t>
            </w:r>
          </w:p>
        </w:tc>
        <w:tc>
          <w:tcPr/>
          <w:p>
            <w:pPr>
              <w:pStyle w:val="Compact"/>
              <w:jc w:val="left"/>
            </w:pPr>
            <w:r>
              <w:t xml:space="preserve">AN</w:t>
            </w:r>
          </w:p>
        </w:tc>
      </w:tr>
      <w:tr>
        <w:tc>
          <w:tcPr/>
          <w:p>
            <w:pPr>
              <w:pStyle w:val="Compact"/>
              <w:jc w:val="left"/>
            </w:pPr>
            <w:r>
              <w:t xml:space="preserve">Extended-range mission (Block 2)</w:t>
            </w:r>
          </w:p>
        </w:tc>
        <w:tc>
          <w:tcPr/>
          <w:p>
            <w:pPr>
              <w:pStyle w:val="Compact"/>
              <w:jc w:val="left"/>
            </w:pPr>
            <w:r>
              <w:t xml:space="preserve">1,000 nm with 116 t payload (145,000 L Jet A-1); Vancouver to Hawaii ferry class</w:t>
            </w:r>
          </w:p>
        </w:tc>
        <w:tc>
          <w:tcPr/>
          <w:p>
            <w:pPr>
              <w:pStyle w:val="Compact"/>
              <w:jc w:val="left"/>
            </w:pPr>
            <w:r>
              <w:t xml:space="preserve">AN</w:t>
            </w:r>
          </w:p>
        </w:tc>
      </w:tr>
      <w:tr>
        <w:tc>
          <w:tcPr/>
          <w:p>
            <w:pPr>
              <w:pStyle w:val="Compact"/>
              <w:jc w:val="left"/>
            </w:pPr>
            <w:r>
              <w:t xml:space="preserve">Transoceanic one-way delivery (Block 3)</w:t>
            </w:r>
          </w:p>
        </w:tc>
        <w:tc>
          <w:tcPr/>
          <w:p>
            <w:pPr>
              <w:pStyle w:val="Compact"/>
              <w:jc w:val="left"/>
            </w:pPr>
            <w:r>
              <w:t xml:space="preserve">1,800 nm with ~100 t payload (125,000 L), one-way with destination refuel; hierarchical selective-fill doctrine (Section 11.8)</w:t>
            </w:r>
          </w:p>
        </w:tc>
        <w:tc>
          <w:tcPr/>
          <w:p>
            <w:pPr>
              <w:pStyle w:val="Compact"/>
              <w:jc w:val="left"/>
            </w:pPr>
            <w:r>
              <w:t xml:space="preserve">AN</w:t>
            </w:r>
          </w:p>
        </w:tc>
      </w:tr>
      <w:tr>
        <w:tc>
          <w:tcPr/>
          <w:p>
            <w:pPr>
              <w:pStyle w:val="Compact"/>
              <w:jc w:val="left"/>
            </w:pPr>
            <w:r>
              <w:t xml:space="preserve">Ice operations (Block 3)</w:t>
            </w:r>
          </w:p>
        </w:tc>
        <w:tc>
          <w:tcPr/>
          <w:p>
            <w:pPr>
              <w:pStyle w:val="Compact"/>
              <w:jc w:val="left"/>
            </w:pPr>
            <w:r>
              <w:t xml:space="preserve">Blue-ice wheel mode at 0.75 MPa band, RSW; ski-overlay mode up to 320 t on snow or floating ice (PV, OI-19)</w:t>
            </w:r>
          </w:p>
        </w:tc>
        <w:tc>
          <w:tcPr/>
          <w:p>
            <w:pPr>
              <w:pStyle w:val="Compact"/>
              <w:jc w:val="left"/>
            </w:pPr>
            <w:r>
              <w:t xml:space="preserve">AL PV</w:t>
            </w:r>
          </w:p>
        </w:tc>
      </w:tr>
      <w:tr>
        <w:tc>
          <w:tcPr/>
          <w:p>
            <w:pPr>
              <w:pStyle w:val="Compact"/>
              <w:jc w:val="left"/>
            </w:pPr>
            <w:r>
              <w:t xml:space="preserve">Fuel capacity</w:t>
            </w:r>
          </w:p>
        </w:tc>
        <w:tc>
          <w:tcPr/>
          <w:p>
            <w:pPr>
              <w:pStyle w:val="Compact"/>
              <w:jc w:val="left"/>
            </w:pPr>
            <w:r>
              <w:t xml:space="preserve">90,000 L wing tanks (72,000 kg); Block 2 adds 54,000 L chine bulges; Block 3 adds 35,000 L Gill-Slit ridges (ULL + MLL): 179,000 L total (143,200 kg)</w:t>
            </w:r>
          </w:p>
        </w:tc>
        <w:tc>
          <w:tcPr/>
          <w:p>
            <w:pPr>
              <w:pStyle w:val="Compact"/>
              <w:jc w:val="left"/>
            </w:pPr>
            <w:r>
              <w:t xml:space="preserve">IN</w:t>
            </w:r>
          </w:p>
        </w:tc>
      </w:tr>
      <w:tr>
        <w:tc>
          <w:tcPr/>
          <w:p>
            <w:pPr>
              <w:pStyle w:val="Compact"/>
              <w:jc w:val="left"/>
            </w:pPr>
            <w:r>
              <w:t xml:space="preserve">Ferry range (90,000 kg fuel, reserves)</w:t>
            </w:r>
          </w:p>
        </w:tc>
        <w:tc>
          <w:tcPr/>
          <w:p>
            <w:pPr>
              <w:pStyle w:val="Compact"/>
              <w:jc w:val="left"/>
            </w:pPr>
            <w:r>
              <w:t xml:space="preserve">~4,500 km baseline; ~5,300 km Block 2; ~5,950 km Block 3 (zero payload; PV pending ridge drag test, OI-16/OI-18)</w:t>
            </w:r>
          </w:p>
        </w:tc>
        <w:tc>
          <w:tcPr/>
          <w:p>
            <w:pPr>
              <w:pStyle w:val="Compact"/>
              <w:jc w:val="left"/>
            </w:pPr>
            <w:r>
              <w:t xml:space="preserve">AN</w:t>
            </w:r>
          </w:p>
        </w:tc>
      </w:tr>
      <w:tr>
        <w:tc>
          <w:tcPr/>
          <w:p>
            <w:pPr>
              <w:pStyle w:val="Compact"/>
              <w:jc w:val="left"/>
            </w:pPr>
            <w:r>
              <w:t xml:space="preserve">Emergency jettison, full oil load</w:t>
            </w:r>
          </w:p>
        </w:tc>
        <w:tc>
          <w:tcPr/>
          <w:p>
            <w:pPr>
              <w:pStyle w:val="Compact"/>
              <w:jc w:val="left"/>
            </w:pPr>
            <w:r>
              <w:t xml:space="preserve">144 t in ≤ 30 s, CG excursion ≤ 3% MAC</w:t>
            </w:r>
          </w:p>
        </w:tc>
        <w:tc>
          <w:tcPr/>
          <w:p>
            <w:pPr>
              <w:pStyle w:val="Compact"/>
              <w:jc w:val="left"/>
            </w:pPr>
            <w:r>
              <w:t xml:space="preserve">AN</w:t>
            </w:r>
          </w:p>
        </w:tc>
      </w:tr>
      <w:tr>
        <w:tc>
          <w:tcPr/>
          <w:p>
            <w:pPr>
              <w:pStyle w:val="Compact"/>
              <w:jc w:val="left"/>
            </w:pPr>
            <w:r>
              <w:t xml:space="preserve">Engines</w:t>
            </w:r>
          </w:p>
        </w:tc>
        <w:tc>
          <w:tcPr/>
          <w:p>
            <w:pPr>
              <w:pStyle w:val="Compact"/>
              <w:jc w:val="left"/>
            </w:pPr>
            <w:r>
              <w:t xml:space="preserve">4 × GE90-115B (surplus/lease-pool mid-time units, derate-rated), 115,540 lbf each</w:t>
            </w:r>
          </w:p>
        </w:tc>
        <w:tc>
          <w:tcPr/>
          <w:p>
            <w:pPr>
              <w:pStyle w:val="Compact"/>
              <w:jc w:val="left"/>
            </w:pPr>
            <w:r>
              <w:t xml:space="preserve">AL</w:t>
            </w:r>
          </w:p>
        </w:tc>
      </w:tr>
      <w:tr>
        <w:tc>
          <w:tcPr/>
          <w:p>
            <w:pPr>
              <w:pStyle w:val="Compact"/>
              <w:jc w:val="left"/>
            </w:pPr>
            <w:r>
              <w:t xml:space="preserve">Unit recurring flyaway (series, aircraft 6+)</w:t>
            </w:r>
          </w:p>
        </w:tc>
        <w:tc>
          <w:tcPr/>
          <w:p>
            <w:pPr>
              <w:pStyle w:val="Compact"/>
              <w:jc w:val="left"/>
            </w:pPr>
            <w:r>
              <w:t xml:space="preserve">~CAD 138M baseline; ~CAD 139.2M Block 2; ~CAD 142.3M Block 3 with ICE GRIP kit (prototype-influenced CAD 152M class)</w:t>
            </w:r>
          </w:p>
        </w:tc>
        <w:tc>
          <w:tcPr/>
          <w:p>
            <w:pPr>
              <w:pStyle w:val="Compact"/>
              <w:jc w:val="left"/>
            </w:pPr>
            <w:r>
              <w:t xml:space="preserve">AN</w:t>
            </w:r>
          </w:p>
        </w:tc>
      </w:tr>
    </w:tbl>
    <w:bookmarkEnd w:id="32"/>
    <w:bookmarkStart w:id="33" w:name="system-designation-and-name"/>
    <w:p>
      <w:pPr>
        <w:pStyle w:val="Heading2"/>
      </w:pPr>
      <w:r>
        <w:t xml:space="preserve">2.1 System Designation and Name</w:t>
      </w:r>
    </w:p>
    <w:p>
      <w:pPr>
        <w:pStyle w:val="FirstParagraph"/>
      </w:pPr>
      <w:r>
        <w:t xml:space="preserve">The system carries the designation</w:t>
      </w:r>
      <w:r>
        <w:t xml:space="preserve"> </w:t>
      </w:r>
      <w:r>
        <w:rPr>
          <w:bCs/>
          <w:b/>
        </w:rPr>
        <w:t xml:space="preserve">798 Livyatan</w:t>
      </w:r>
      <w:r>
        <w:t xml:space="preserve">, from the Hebrew Livyatan (Leviathan), the primordial sea creature of biblical and mythic tradition. The name records the aircraft’s two defining traits: it is a creature of immense size and power, traversing both sea and sky, and it carries the lifeblood of industrial civilization in quantities that rival small ocean tankers. The number 798 derives from the ICAO type-designator family of the Boeing 777 (B772/B773/B77W), the twin-engine wide-body whose structural philosophy, composite wing practice, and propulsion architecture the Livyatan adopts and scales to a four-engine flying-boat hull.</w:t>
      </w:r>
    </w:p>
    <w:bookmarkEnd w:id="33"/>
    <w:bookmarkStart w:id="34" w:name="X1c178f0f45670169fc59453874770114b76be16"/>
    <w:p>
      <w:pPr>
        <w:pStyle w:val="Heading2"/>
      </w:pPr>
      <w:r>
        <w:t xml:space="preserve">2.2 Heritage Quadruple: Four Aircraft, One Machine</w:t>
      </w:r>
    </w:p>
    <w:p>
      <w:pPr>
        <w:pStyle w:val="FirstParagraph"/>
      </w:pPr>
      <w:r>
        <w:t xml:space="preserve">The Livyatan fuses the proven traits of four documented aircraft programs into a single mega-platform. Appendix C carries the full traceability matrix; this section records the top-level inheritance.</w:t>
      </w:r>
    </w:p>
    <w:p>
      <w:pPr>
        <w:pStyle w:val="BodyText"/>
      </w:pPr>
      <w:r>
        <w:rPr>
          <w:bCs/>
          <w:b/>
        </w:rPr>
        <w:t xml:space="preserve">Boeing 777F and 777-300ER (1995 to present): ultra-long-range heavy freighter architecture.</w:t>
      </w:r>
      <w:r>
        <w:t xml:space="preserve"> </w:t>
      </w:r>
      <w:r>
        <w:t xml:space="preserve">The 777F demonstrates that a large, efficient twinjet airframe carries 103,000 kg of payload over 9,000 km with twin-aisle reliability and a global support base. The Livyatan adopts the 777’s structural design philosophy, its six-wheel-bogie main gear as the direct donor for the Livyatan’s 24-wheel short-field system (Section 10), and its GE90 propulsion line with the deepest wide-body MRO network in service. The 777-300ER data of record (MTOW 351,533 kg, OEW ~167,800 kg, two GE90-115B) anchors the Livyatan mass model: the Livyatan doubles the engine count, deletes the pressurized passenger shell, and spends the mass on a double-bottomed marine hull and a 180,000 L liquid system.</w:t>
      </w:r>
    </w:p>
    <w:p>
      <w:pPr>
        <w:pStyle w:val="BodyText"/>
      </w:pPr>
      <w:r>
        <w:rPr>
          <w:bCs/>
          <w:b/>
        </w:rPr>
        <w:t xml:space="preserve">Boeing RC-1 Resource Carrier (1970 to 1973): the flying pipeline.</w:t>
      </w:r>
      <w:r>
        <w:t xml:space="preserve"> </w:t>
      </w:r>
      <w:r>
        <w:t xml:space="preserve">The RC-1 study, run by Boeing with the Canadian Great Plains Project under the Trudeau government, designed a 1,610,253 kg MTOW aircraft with a 146 m rectangular wing, twelve JT9D turbofans, and 56 wheels on eight gear sets, carrying 2.3 million lb (~1,043 t) of oil or ore in two detachable underwing pods plus fuselage tanks. Its design leg was 500 to 1,000 miles, its economics closed at 86 cents to 1.02 dollars per barrel (1972), and its fleet concept (50 aircraft, 35 active, 15 spares, 18 sorties per day per aircraft) targeted the throughput of a 48-inch pipeline. The 1973 oil crisis doubled jet fuel prices and killed the program before prototype. The Livyatan adopts the RC-1’s mission philosophy wholesale and corrects its three fatal flaws with 2026 technology: high-bypass propulsion halves the fuel burn per tonne-kilometre against JT9D practice; the detachable-pod concept becomes the internal removable bladder-cassette system (Section 12), preserving the offline-loading turnaround without the RC-1’s aerodynamic pod penalty; and the 56-wheel load-spreading lesson matures into the 24-wheel low-pressure bogey system that lets the Livyatan use runways the RC-1 never could (Section 10).</w:t>
      </w:r>
    </w:p>
    <w:p>
      <w:pPr>
        <w:pStyle w:val="BodyText"/>
      </w:pPr>
      <w:r>
        <w:rPr>
          <w:bCs/>
          <w:b/>
        </w:rPr>
        <w:t xml:space="preserve">747 Supertanker (2006 to 2021): pressurized jumbo liquid delivery.</w:t>
      </w:r>
      <w:r>
        <w:t xml:space="preserve"> </w:t>
      </w:r>
      <w:r>
        <w:t xml:space="preserve">The Evergreen and Global SuperTanker Services conversions proved that a pressurized constant-flow liquid system works at jumbo scale: 10 liquid tanks, 8 high-pressure and 2 low-pressure air tanks, 19,200 US gal (72,680 L) capacity, up to 8 segmented drops, coverage levels CL2 through CL8 and above, ground turns under 30 to 35 minutes, drop speed 150 kt, drop heights of 200 to 800 ft, and a tactical takeoff weight of 297,100 kg against a 394,625 kg MTOW (Global SuperTanker technical data of record, GST-Technology-Overview-v2). The Livyatan adopts the constant-flow pressurization logic, the tank-cluster architecture, the segmentation logic, and the turnaround discipline. It also adopts the program’s documented failure lessons as design requirements: the 2020 NIAC interim-approval file records coverage-level misses, retardant retention in the system after drop, aeration trail-off, and inconsistent flight profiles. Section 13 closes each of these failure modes by name (positive-displacement verification, purge cycle, LCC flow metering, coupled guidance). The Supertanker’s 8,000 ft runway requirement and its 2021 cessation under insurance and maintenance economics stand as the two strategic lessons the Livyatan answers with short-field gear (Section 10) and surplus-derived propulsion economics (Section 11).</w:t>
      </w:r>
    </w:p>
    <w:p>
      <w:pPr>
        <w:pStyle w:val="BodyText"/>
      </w:pPr>
      <w:r>
        <w:rPr>
          <w:bCs/>
          <w:b/>
        </w:rPr>
        <w:t xml:space="preserve">Boeing KC-46 Pegasus (2019 to present): certified flammable-liquid safety at scale.</w:t>
      </w:r>
      <w:r>
        <w:t xml:space="preserve"> </w:t>
      </w:r>
      <w:r>
        <w:t xml:space="preserve">The KC-46A carries 212,299 lb (96,297 kg) of jet fuel under FAA and USAF airworthiness requirements with a Nitrogen Generation System, leak detection, controlled transfer at 1,200 GPM (boom) and 400 GPM (pods), and a maximum takeoff weight of 415,000 lb (188,241 kg). The KC-46 supplies the certification precedent for inerting (Section 14), the pump-architecture precedent for transfer (Section 13), and the operational precedent that a transport-category airframe carries ~96 t of flammable liquid routinely. The Livyatan scales that safety case by 1.5 and writes it into a hull that also lands on water.</w:t>
      </w:r>
    </w:p>
    <w:p>
      <w:pPr>
        <w:pStyle w:val="BodyText"/>
      </w:pPr>
      <w:r>
        <w:rPr>
          <w:bCs/>
          <w:b/>
        </w:rPr>
        <w:t xml:space="preserve">Hydrodynamic heritage underlay (Martin JRM-3 Mars, ShinMaywa US-2):</w:t>
      </w:r>
      <w:r>
        <w:t xml:space="preserve"> </w:t>
      </w:r>
      <w:r>
        <w:t xml:space="preserve">beneath the quadruple sits the flying-boat record. The Mars demonstrated 74,800 kg MTOW water operations with a 60.96 m span; the US-2 demonstrates 47.7 t water takeoff in 280 m and 3 m sea-state operation using spray suppressors, spray strips, and boundary-layer control. The Secineris CDR-80 baseline already closed hull, step, spray, and corrosion practice at 78 t; the 788 Basilo scaled it to 150 t; the Livyatan scales the same validated architecture to 360 t and records the scaling limits honestly (Section 7, Appendix A item A-04).</w:t>
      </w:r>
    </w:p>
    <w:bookmarkEnd w:id="34"/>
    <w:bookmarkStart w:id="35" w:name="mission-roles"/>
    <w:p>
      <w:pPr>
        <w:pStyle w:val="Heading2"/>
      </w:pPr>
      <w:r>
        <w:t xml:space="preserve">2.3 Mission Roles</w:t>
      </w:r>
    </w:p>
    <w:p>
      <w:pPr>
        <w:pStyle w:val="FirstParagraph"/>
      </w:pPr>
      <w:r>
        <w:t xml:space="preserve">Primary roles:</w:t>
      </w:r>
    </w:p>
    <w:p>
      <w:pPr>
        <w:numPr>
          <w:ilvl w:val="0"/>
          <w:numId w:val="1004"/>
        </w:numPr>
        <w:pStyle w:val="Compact"/>
      </w:pPr>
      <w:r>
        <w:rPr>
          <w:bCs/>
          <w:b/>
        </w:rPr>
        <w:t xml:space="preserve">Strategic fuel resupply:</w:t>
      </w:r>
      <w:r>
        <w:t xml:space="preserve"> </w:t>
      </w:r>
      <w:r>
        <w:t xml:space="preserve">delivery of up to 180,000 L of Jet A-1, diesel, or crude oil to remote bases, island nations, Arctic outposts, offshore support points, or disaster zones where ground transport is cut off. The aircraft operates from water bodies of the 3.0 km class, prepared gravel strips of the 2,000 m class, or paved runways of the 1,850 m class, bringing fuel directly to the point of need.</w:t>
      </w:r>
    </w:p>
    <w:p>
      <w:pPr>
        <w:numPr>
          <w:ilvl w:val="0"/>
          <w:numId w:val="1004"/>
        </w:numPr>
        <w:pStyle w:val="Compact"/>
      </w:pPr>
      <w:r>
        <w:rPr>
          <w:bCs/>
          <w:b/>
        </w:rPr>
        <w:t xml:space="preserve">Global oil spill response:</w:t>
      </w:r>
      <w:r>
        <w:t xml:space="preserve"> </w:t>
      </w:r>
      <w:r>
        <w:t xml:space="preserve">deployment of up to 180,000 L of dispersant concentrate or dilute solution over offshore slicks, treating 38 to 64 km² of slick per sortie depending on application rate (Section 22.2). The aircraft also serves as an airborne transfer asset, offloading recovered product from skimmer barges to shore reception where reception facilities lack drafts for tankers.</w:t>
      </w:r>
    </w:p>
    <w:p>
      <w:pPr>
        <w:numPr>
          <w:ilvl w:val="0"/>
          <w:numId w:val="1004"/>
        </w:numPr>
        <w:pStyle w:val="Compact"/>
      </w:pPr>
      <w:r>
        <w:rPr>
          <w:bCs/>
          <w:b/>
        </w:rPr>
        <w:t xml:space="preserve">Forward logistics hub:</w:t>
      </w:r>
      <w:r>
        <w:t xml:space="preserve"> </w:t>
      </w:r>
      <w:r>
        <w:t xml:space="preserve">with the bladder cassettes removed (6-hour conversion), the bay accepts 140 t class palletized cargo, bulk materials, vehicles, or geopolymer containment slabs of the program’s Path E type. The aircraft serves as a heavy strategic airlifter in the An-124 payload class.</w:t>
      </w:r>
    </w:p>
    <w:p>
      <w:pPr>
        <w:pStyle w:val="FirstParagraph"/>
      </w:pPr>
      <w:r>
        <w:t xml:space="preserve">Secondary roles:</w:t>
      </w:r>
    </w:p>
    <w:p>
      <w:pPr>
        <w:numPr>
          <w:ilvl w:val="0"/>
          <w:numId w:val="1005"/>
        </w:numPr>
        <w:pStyle w:val="Compact"/>
      </w:pPr>
      <w:r>
        <w:rPr>
          <w:bCs/>
          <w:b/>
        </w:rPr>
        <w:t xml:space="preserve">Aerial firefighting (water mode):</w:t>
      </w:r>
      <w:r>
        <w:t xml:space="preserve"> </w:t>
      </w:r>
      <w:r>
        <w:t xml:space="preserve">180,000 L of water or retardant solution, 2.5 times the 747 Supertanker’s capacity, with constant-flow pressurized release and segmented-drop logic.</w:t>
      </w:r>
    </w:p>
    <w:p>
      <w:pPr>
        <w:numPr>
          <w:ilvl w:val="0"/>
          <w:numId w:val="1005"/>
        </w:numPr>
        <w:pStyle w:val="Compact"/>
      </w:pPr>
      <w:r>
        <w:rPr>
          <w:bCs/>
          <w:b/>
        </w:rPr>
        <w:t xml:space="preserve">Mobile storage depot:</w:t>
      </w:r>
      <w:r>
        <w:t xml:space="preserve"> </w:t>
      </w:r>
      <w:r>
        <w:t xml:space="preserve">the bladder cassettes serve as temporary fuel, water, or dispersant storage at a forward location; the aircraft afloat functions as a floating tank farm with ship-to-shore transfer capability (Section 22.4).</w:t>
      </w:r>
    </w:p>
    <w:p>
      <w:pPr>
        <w:numPr>
          <w:ilvl w:val="0"/>
          <w:numId w:val="1005"/>
        </w:numPr>
        <w:pStyle w:val="Compact"/>
      </w:pPr>
      <w:r>
        <w:rPr>
          <w:bCs/>
          <w:b/>
        </w:rPr>
        <w:t xml:space="preserve">Disaster relief:</w:t>
      </w:r>
      <w:r>
        <w:t xml:space="preserve"> </w:t>
      </w:r>
      <w:r>
        <w:t xml:space="preserve">delivery of 140 t class emergency supplies (food, water, shelter, medical equipment, generators) to regions cut off by natural disaster, with water-landing access to coastal communities.</w:t>
      </w:r>
    </w:p>
    <w:bookmarkEnd w:id="35"/>
    <w:bookmarkStart w:id="36" w:name="design-philosophy-and-operating-practice"/>
    <w:p>
      <w:pPr>
        <w:pStyle w:val="Heading2"/>
      </w:pPr>
      <w:r>
        <w:t xml:space="preserve">2.4 Design Philosophy and Operating Practice</w:t>
      </w:r>
    </w:p>
    <w:p>
      <w:pPr>
        <w:pStyle w:val="FirstParagraph"/>
      </w:pPr>
      <w:r>
        <w:t xml:space="preserve">The Livyatan follows five design convictions, extended from the Secineris and Basilo baselines:</w:t>
      </w:r>
    </w:p>
    <w:p>
      <w:pPr>
        <w:numPr>
          <w:ilvl w:val="0"/>
          <w:numId w:val="1006"/>
        </w:numPr>
        <w:pStyle w:val="Compact"/>
      </w:pPr>
      <w:r>
        <w:rPr>
          <w:bCs/>
          <w:b/>
        </w:rPr>
        <w:t xml:space="preserve">It is a flying industrial pipeline, not a delicate aircraft.</w:t>
      </w:r>
      <w:r>
        <w:t xml:space="preserve"> </w:t>
      </w:r>
      <w:r>
        <w:t xml:space="preserve">Every structure sizes for repairability with hand tools, field-weldable alloys, and replaceable wear surfaces. Recycled and reclaimed material is not a compromise; it is the specification (Section 9).</w:t>
      </w:r>
    </w:p>
    <w:p>
      <w:pPr>
        <w:numPr>
          <w:ilvl w:val="0"/>
          <w:numId w:val="1006"/>
        </w:numPr>
        <w:pStyle w:val="Compact"/>
      </w:pPr>
      <w:r>
        <w:rPr>
          <w:bCs/>
          <w:b/>
        </w:rPr>
        <w:t xml:space="preserve">The aircraft goes to the oil; the oil does not go to an airport.</w:t>
      </w:r>
      <w:r>
        <w:t xml:space="preserve"> </w:t>
      </w:r>
      <w:r>
        <w:t xml:space="preserve">Pipeline manifold loading, ship and barge loading on water, and gravel-strip offload at destination are primary design cases, not afterthoughts.</w:t>
      </w:r>
    </w:p>
    <w:p>
      <w:pPr>
        <w:numPr>
          <w:ilvl w:val="0"/>
          <w:numId w:val="1006"/>
        </w:numPr>
        <w:pStyle w:val="Compact"/>
      </w:pPr>
      <w:r>
        <w:rPr>
          <w:bCs/>
          <w:b/>
        </w:rPr>
        <w:t xml:space="preserve">Oil is not water.</w:t>
      </w:r>
      <w:r>
        <w:t xml:space="preserve"> </w:t>
      </w:r>
      <w:r>
        <w:t xml:space="preserve">Crude oil, Jet A-1, diesel, and dispersant differ from water in viscosity, volatility, flash point, thermal expansion, and electrostatic behavior. Every payload-system element exists because a flammable liquid behaves nothing like water: it outgasses, it charges, it sloshes with lower damping, and it ignites. Sections 12 through 15 engineer each behavior individually.</w:t>
      </w:r>
    </w:p>
    <w:p>
      <w:pPr>
        <w:numPr>
          <w:ilvl w:val="0"/>
          <w:numId w:val="1006"/>
        </w:numPr>
        <w:pStyle w:val="Compact"/>
      </w:pPr>
      <w:r>
        <w:rPr>
          <w:bCs/>
          <w:b/>
        </w:rPr>
        <w:t xml:space="preserve">One payload type at a time, two payload types in one day.</w:t>
      </w:r>
      <w:r>
        <w:t xml:space="preserve"> </w:t>
      </w:r>
      <w:r>
        <w:t xml:space="preserve">Oil, dispersant, water, and dry cargo payloads are mutually exclusive per flight, with a keyed interlock; conversion is a 6-hour evolution (Section 16).</w:t>
      </w:r>
    </w:p>
    <w:p>
      <w:pPr>
        <w:numPr>
          <w:ilvl w:val="0"/>
          <w:numId w:val="1006"/>
        </w:numPr>
        <w:pStyle w:val="Compact"/>
      </w:pPr>
      <w:r>
        <w:rPr>
          <w:bCs/>
          <w:b/>
        </w:rPr>
        <w:t xml:space="preserve">Every critical failure defaults to the safe state by physics, not by software.</w:t>
      </w:r>
      <w:r>
        <w:t xml:space="preserve"> </w:t>
      </w:r>
      <w:r>
        <w:t xml:space="preserve">Valves fail closed. Cassettes isolate. The inerting system fails to a foam-inerted state. The hull floats with two compartments flooded (Sections 15, 25).</w:t>
      </w:r>
    </w:p>
    <w:bookmarkEnd w:id="36"/>
    <w:bookmarkStart w:id="37" w:name="the-non-obvious-insight"/>
    <w:p>
      <w:pPr>
        <w:pStyle w:val="Heading2"/>
      </w:pPr>
      <w:r>
        <w:t xml:space="preserve">2.5 The Non-Obvious Insight</w:t>
      </w:r>
    </w:p>
    <w:p>
      <w:pPr>
        <w:pStyle w:val="FirstParagraph"/>
      </w:pPr>
      <w:r>
        <w:t xml:space="preserve">The Livyatan is not a tanker aircraft in the firefighting or military sense; it is a strategic pipeline extension with wings. It exists to move bulk liquid on lateral-pipeline scale to places where pipelines, trucks, and ships cannot reach, and to do it with the safety case of a certified tanker and the cost structure of a scrapyard. The concept brief claimed pipeline-equivalent throughput for a 10-aircraft fleet; Rev 1.0 audits that claim honestly (Appendix A item A-11): a 10-aircraft fleet at two sorties per day delivers 3,600 m³ per day (~22,600 bbl/day), which matches a 12-inch lateral pipeline, not a 48-inch trunk. The honest number is still the point: lateral pipelines are exactly the infrastructure class that Arctic, island, and disaster logistics lack, and the Livyatan fleet delivers it with zero fixed right-of-way.</w:t>
      </w:r>
    </w:p>
    <w:bookmarkEnd w:id="37"/>
    <w:bookmarkEnd w:id="38"/>
    <w:bookmarkStart w:id="41" w:name="requirements"/>
    <w:p>
      <w:pPr>
        <w:pStyle w:val="Heading1"/>
      </w:pPr>
      <w:r>
        <w:t xml:space="preserve">3. REQUIREMENTS</w:t>
      </w:r>
    </w:p>
    <w:bookmarkStart w:id="39" w:name="Xd5ca9ab9dad8b1118ea18ec7cabe0e5a7d6a0db"/>
    <w:p>
      <w:pPr>
        <w:pStyle w:val="Heading2"/>
      </w:pPr>
      <w:r>
        <w:t xml:space="preserve">3.1 Mission Requirements (from the concept brief and program direction,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 (source intent)</w:t>
            </w:r>
          </w:p>
        </w:tc>
        <w:tc>
          <w:tcPr/>
          <w:p>
            <w:pPr>
              <w:pStyle w:val="Compact"/>
              <w:jc w:val="left"/>
            </w:pPr>
            <w:r>
              <w:t xml:space="preserve">Livyatan closure</w:t>
            </w:r>
          </w:p>
        </w:tc>
        <w:tc>
          <w:tcPr/>
          <w:p>
            <w:pPr>
              <w:pStyle w:val="Compact"/>
              <w:jc w:val="left"/>
            </w:pPr>
            <w:r>
              <w:t xml:space="preserve">Verification</w:t>
            </w:r>
          </w:p>
        </w:tc>
      </w:tr>
      <w:tr>
        <w:tc>
          <w:tcPr/>
          <w:p>
            <w:pPr>
              <w:pStyle w:val="Compact"/>
              <w:jc w:val="left"/>
            </w:pPr>
            <w:r>
              <w:t xml:space="preserve">R-01</w:t>
            </w:r>
          </w:p>
        </w:tc>
        <w:tc>
          <w:tcPr/>
          <w:p>
            <w:pPr>
              <w:pStyle w:val="Compact"/>
              <w:jc w:val="left"/>
            </w:pPr>
            <w:r>
              <w:t xml:space="preserve">Mega-scale oil transport (RC-1 mission philosophy)</w:t>
            </w:r>
          </w:p>
        </w:tc>
        <w:tc>
          <w:tcPr/>
          <w:p>
            <w:pPr>
              <w:pStyle w:val="Compact"/>
              <w:jc w:val="left"/>
            </w:pPr>
            <w:r>
              <w:t xml:space="preserve">180,000 L (144 t) design payload in 6 bladder cassettes; 400 nm design radius</w:t>
            </w:r>
          </w:p>
        </w:tc>
        <w:tc>
          <w:tcPr/>
          <w:p>
            <w:pPr>
              <w:pStyle w:val="Compact"/>
              <w:jc w:val="left"/>
            </w:pPr>
            <w:r>
              <w:t xml:space="preserve">IN/AN</w:t>
            </w:r>
          </w:p>
        </w:tc>
      </w:tr>
      <w:tr>
        <w:tc>
          <w:tcPr/>
          <w:p>
            <w:pPr>
              <w:pStyle w:val="Compact"/>
              <w:jc w:val="left"/>
            </w:pPr>
            <w:r>
              <w:t xml:space="preserve">R-02</w:t>
            </w:r>
          </w:p>
        </w:tc>
        <w:tc>
          <w:tcPr/>
          <w:p>
            <w:pPr>
              <w:pStyle w:val="Compact"/>
              <w:jc w:val="left"/>
            </w:pPr>
            <w:r>
              <w:t xml:space="preserve">Amphibious operation (water and land)</w:t>
            </w:r>
          </w:p>
        </w:tc>
        <w:tc>
          <w:tcPr/>
          <w:p>
            <w:pPr>
              <w:pStyle w:val="Compact"/>
              <w:jc w:val="left"/>
            </w:pPr>
            <w:r>
              <w:t xml:space="preserve">Deep-V stepped double-bottom hull; 28-wheel retractable gear; water body 3.0 km class dispatch</w:t>
            </w:r>
          </w:p>
        </w:tc>
        <w:tc>
          <w:tcPr/>
          <w:p>
            <w:pPr>
              <w:pStyle w:val="Compact"/>
              <w:jc w:val="left"/>
            </w:pPr>
            <w:r>
              <w:t xml:space="preserve">AL/AN/SIM PV</w:t>
            </w:r>
          </w:p>
        </w:tc>
      </w:tr>
      <w:tr>
        <w:tc>
          <w:tcPr/>
          <w:p>
            <w:pPr>
              <w:pStyle w:val="Compact"/>
              <w:jc w:val="left"/>
            </w:pPr>
            <w:r>
              <w:t xml:space="preserve">R-03</w:t>
            </w:r>
          </w:p>
        </w:tc>
        <w:tc>
          <w:tcPr/>
          <w:p>
            <w:pPr>
              <w:pStyle w:val="Compact"/>
              <w:jc w:val="left"/>
            </w:pPr>
            <w:r>
              <w:t xml:space="preserve">Heavy recycled-material content</w:t>
            </w:r>
          </w:p>
        </w:tc>
        <w:tc>
          <w:tcPr/>
          <w:p>
            <w:pPr>
              <w:pStyle w:val="Compact"/>
              <w:jc w:val="left"/>
            </w:pPr>
            <w:r>
              <w:t xml:space="preserve">≥ 60% structural metal mass from recycled, reclaimed, or surplus feedstock (Section 9.7 audit)</w:t>
            </w:r>
          </w:p>
        </w:tc>
        <w:tc>
          <w:tcPr/>
          <w:p>
            <w:pPr>
              <w:pStyle w:val="Compact"/>
              <w:jc w:val="left"/>
            </w:pPr>
            <w:r>
              <w:t xml:space="preserve">IN</w:t>
            </w:r>
          </w:p>
        </w:tc>
      </w:tr>
      <w:tr>
        <w:tc>
          <w:tcPr/>
          <w:p>
            <w:pPr>
              <w:pStyle w:val="Compact"/>
              <w:jc w:val="left"/>
            </w:pPr>
            <w:r>
              <w:t xml:space="preserve">R-04</w:t>
            </w:r>
          </w:p>
        </w:tc>
        <w:tc>
          <w:tcPr/>
          <w:p>
            <w:pPr>
              <w:pStyle w:val="Compact"/>
              <w:jc w:val="left"/>
            </w:pPr>
            <w:r>
              <w:t xml:space="preserve">Double-thick hull for payload protection</w:t>
            </w:r>
          </w:p>
        </w:tc>
        <w:tc>
          <w:tcPr/>
          <w:p>
            <w:pPr>
              <w:pStyle w:val="Compact"/>
              <w:jc w:val="left"/>
            </w:pPr>
            <w:r>
              <w:t xml:space="preserve">Double bottom (8 mm outer + 150 mm void + 10 mm inner) plus 600 mm bay cofferdam, MARPOL double-hull logic (Section 9.2)</w:t>
            </w:r>
          </w:p>
        </w:tc>
        <w:tc>
          <w:tcPr/>
          <w:p>
            <w:pPr>
              <w:pStyle w:val="Compact"/>
              <w:jc w:val="left"/>
            </w:pPr>
            <w:r>
              <w:t xml:space="preserve">AN/IN</w:t>
            </w:r>
          </w:p>
        </w:tc>
      </w:tr>
      <w:tr>
        <w:tc>
          <w:tcPr/>
          <w:p>
            <w:pPr>
              <w:pStyle w:val="Compact"/>
              <w:jc w:val="left"/>
            </w:pPr>
            <w:r>
              <w:t xml:space="preserve">R-05</w:t>
            </w:r>
          </w:p>
        </w:tc>
        <w:tc>
          <w:tcPr/>
          <w:p>
            <w:pPr>
              <w:pStyle w:val="Compact"/>
              <w:jc w:val="left"/>
            </w:pPr>
            <w:r>
              <w:t xml:space="preserve">Anti-slosh measures for mega-liquid load</w:t>
            </w:r>
          </w:p>
        </w:tc>
        <w:tc>
          <w:tcPr/>
          <w:p>
            <w:pPr>
              <w:pStyle w:val="Compact"/>
              <w:jc w:val="left"/>
            </w:pPr>
            <w:r>
              <w:t xml:space="preserve">Internal baffle septa in every cell (2 longitudinal + 3 transverse), fill-state dispatch rules, free-surface GM penalty 0.013 m baffled vs 0.117 m unbaffled (Section 17)</w:t>
            </w:r>
          </w:p>
        </w:tc>
        <w:tc>
          <w:tcPr/>
          <w:p>
            <w:pPr>
              <w:pStyle w:val="Compact"/>
              <w:jc w:val="left"/>
            </w:pPr>
            <w:r>
              <w:t xml:space="preserve">AN</w:t>
            </w:r>
          </w:p>
        </w:tc>
      </w:tr>
      <w:tr>
        <w:tc>
          <w:tcPr/>
          <w:p>
            <w:pPr>
              <w:pStyle w:val="Compact"/>
              <w:jc w:val="left"/>
            </w:pPr>
            <w:r>
              <w:t xml:space="preserve">R-06</w:t>
            </w:r>
          </w:p>
        </w:tc>
        <w:tc>
          <w:tcPr/>
          <w:p>
            <w:pPr>
              <w:pStyle w:val="Compact"/>
              <w:jc w:val="left"/>
            </w:pPr>
            <w:r>
              <w:t xml:space="preserve">Shorter-runway capability than concept baseline</w:t>
            </w:r>
          </w:p>
        </w:tc>
        <w:tc>
          <w:tcPr/>
          <w:p>
            <w:pPr>
              <w:pStyle w:val="Compact"/>
              <w:jc w:val="left"/>
            </w:pPr>
            <w:r>
              <w:t xml:space="preserve">Wing loading 288 kg/m², CL max 2.95, 24-wheel low-pressure bogey gear, 4-reverser braking; MTOW gravel run ~1,850 m computed vs concept 3,000 to 4,000 m (Section 10, A-06)</w:t>
            </w:r>
          </w:p>
        </w:tc>
        <w:tc>
          <w:tcPr/>
          <w:p>
            <w:pPr>
              <w:pStyle w:val="Compact"/>
              <w:jc w:val="left"/>
            </w:pPr>
            <w:r>
              <w:t xml:space="preserve">SIM PV</w:t>
            </w:r>
          </w:p>
        </w:tc>
      </w:tr>
      <w:tr>
        <w:tc>
          <w:tcPr/>
          <w:p>
            <w:pPr>
              <w:pStyle w:val="Compact"/>
              <w:jc w:val="left"/>
            </w:pPr>
            <w:r>
              <w:t xml:space="preserve">R-07</w:t>
            </w:r>
          </w:p>
        </w:tc>
        <w:tc>
          <w:tcPr/>
          <w:p>
            <w:pPr>
              <w:pStyle w:val="Compact"/>
              <w:jc w:val="left"/>
            </w:pPr>
            <w:r>
              <w:t xml:space="preserve">Pressurized constant-flow liquid delivery (747 Supertanker heritage)</w:t>
            </w:r>
          </w:p>
        </w:tc>
        <w:tc>
          <w:tcPr/>
          <w:p>
            <w:pPr>
              <w:pStyle w:val="Compact"/>
              <w:jc w:val="left"/>
            </w:pPr>
            <w:r>
              <w:t xml:space="preserve">NEA-pressurized cassette discharge, 300 mm ring main, 3,000 to 6,000 L/min throttled offload, segmented cell release (Section 13)</w:t>
            </w:r>
          </w:p>
        </w:tc>
        <w:tc>
          <w:tcPr/>
          <w:p>
            <w:pPr>
              <w:pStyle w:val="Compact"/>
              <w:jc w:val="left"/>
            </w:pPr>
            <w:r>
              <w:t xml:space="preserve">AN/AL</w:t>
            </w:r>
          </w:p>
        </w:tc>
      </w:tr>
      <w:tr>
        <w:tc>
          <w:tcPr/>
          <w:p>
            <w:pPr>
              <w:pStyle w:val="Compact"/>
              <w:jc w:val="left"/>
            </w:pPr>
            <w:r>
              <w:t xml:space="preserve">R-08</w:t>
            </w:r>
          </w:p>
        </w:tc>
        <w:tc>
          <w:tcPr/>
          <w:p>
            <w:pPr>
              <w:pStyle w:val="Compact"/>
              <w:jc w:val="left"/>
            </w:pPr>
            <w:r>
              <w:t xml:space="preserve">Flammable-liquid safety to Canadian regulation</w:t>
            </w:r>
          </w:p>
        </w:tc>
        <w:tc>
          <w:tcPr/>
          <w:p>
            <w:pPr>
              <w:pStyle w:val="Compact"/>
              <w:jc w:val="left"/>
            </w:pPr>
            <w:r>
              <w:t xml:space="preserve">CAR 525.981-equivalent inerting case, CDCCL program, TDG Part 12 compliance framework, flame-arrested venting (Sections 14, 28)</w:t>
            </w:r>
          </w:p>
        </w:tc>
        <w:tc>
          <w:tcPr/>
          <w:p>
            <w:pPr>
              <w:pStyle w:val="Compact"/>
              <w:jc w:val="left"/>
            </w:pPr>
            <w:r>
              <w:t xml:space="preserve">AN/AL</w:t>
            </w:r>
          </w:p>
        </w:tc>
      </w:tr>
      <w:tr>
        <w:tc>
          <w:tcPr/>
          <w:p>
            <w:pPr>
              <w:pStyle w:val="Compact"/>
              <w:jc w:val="left"/>
            </w:pPr>
            <w:r>
              <w:t xml:space="preserve">R-09</w:t>
            </w:r>
          </w:p>
        </w:tc>
        <w:tc>
          <w:tcPr/>
          <w:p>
            <w:pPr>
              <w:pStyle w:val="Compact"/>
              <w:jc w:val="left"/>
            </w:pPr>
            <w:r>
              <w:t xml:space="preserve">Certified-precedented systems where possible</w:t>
            </w:r>
          </w:p>
        </w:tc>
        <w:tc>
          <w:tcPr/>
          <w:p>
            <w:pPr>
              <w:pStyle w:val="Compact"/>
              <w:jc w:val="left"/>
            </w:pPr>
            <w:r>
              <w:t xml:space="preserve">GE90, 777 gear, KC-46 NGS and pump architecture, Supertanker flow logic; novel elements confined to hull scale and cassette integration</w:t>
            </w:r>
          </w:p>
        </w:tc>
        <w:tc>
          <w:tcPr/>
          <w:p>
            <w:pPr>
              <w:pStyle w:val="Compact"/>
              <w:jc w:val="left"/>
            </w:pPr>
            <w:r>
              <w:t xml:space="preserve">AL/IN</w:t>
            </w:r>
          </w:p>
        </w:tc>
      </w:tr>
      <w:tr>
        <w:tc>
          <w:tcPr/>
          <w:p>
            <w:pPr>
              <w:pStyle w:val="Compact"/>
              <w:jc w:val="left"/>
            </w:pPr>
            <w:r>
              <w:t xml:space="preserve">R-10</w:t>
            </w:r>
          </w:p>
        </w:tc>
        <w:tc>
          <w:tcPr/>
          <w:p>
            <w:pPr>
              <w:pStyle w:val="Compact"/>
              <w:jc w:val="left"/>
            </w:pPr>
            <w:r>
              <w:t xml:space="preserve">Emergency jettison of full payload</w:t>
            </w:r>
          </w:p>
        </w:tc>
        <w:tc>
          <w:tcPr/>
          <w:p>
            <w:pPr>
              <w:pStyle w:val="Compact"/>
              <w:jc w:val="left"/>
            </w:pPr>
            <w:r>
              <w:t xml:space="preserve">144 t in ≤ 30 s through 2 × 450 mm dump valves at 350 kPa, CG excursion ≤ 3% MAC (Section 13.5, A-08)</w:t>
            </w:r>
          </w:p>
        </w:tc>
        <w:tc>
          <w:tcPr/>
          <w:p>
            <w:pPr>
              <w:pStyle w:val="Compact"/>
              <w:jc w:val="left"/>
            </w:pPr>
            <w:r>
              <w:t xml:space="preserve">AN</w:t>
            </w:r>
          </w:p>
        </w:tc>
      </w:tr>
      <w:tr>
        <w:tc>
          <w:tcPr/>
          <w:p>
            <w:pPr>
              <w:pStyle w:val="Compact"/>
              <w:jc w:val="left"/>
            </w:pPr>
            <w:r>
              <w:t xml:space="preserve">R-11</w:t>
            </w:r>
          </w:p>
        </w:tc>
        <w:tc>
          <w:tcPr/>
          <w:p>
            <w:pPr>
              <w:pStyle w:val="Compact"/>
              <w:jc w:val="left"/>
            </w:pPr>
            <w:r>
              <w:t xml:space="preserve">Spill-response dispersant delivery</w:t>
            </w:r>
          </w:p>
        </w:tc>
        <w:tc>
          <w:tcPr/>
          <w:p>
            <w:pPr>
              <w:pStyle w:val="Compact"/>
              <w:jc w:val="left"/>
            </w:pPr>
            <w:r>
              <w:t xml:space="preserve">38 to 64 km² per sortie at 3 to 5 US gal/acre (Section 22.2)</w:t>
            </w:r>
          </w:p>
        </w:tc>
        <w:tc>
          <w:tcPr/>
          <w:p>
            <w:pPr>
              <w:pStyle w:val="Compact"/>
              <w:jc w:val="left"/>
            </w:pPr>
            <w:r>
              <w:t xml:space="preserve">AN</w:t>
            </w:r>
          </w:p>
        </w:tc>
      </w:tr>
      <w:tr>
        <w:tc>
          <w:tcPr/>
          <w:p>
            <w:pPr>
              <w:pStyle w:val="Compact"/>
              <w:jc w:val="left"/>
            </w:pPr>
            <w:r>
              <w:t xml:space="preserve">R-12</w:t>
            </w:r>
          </w:p>
        </w:tc>
        <w:tc>
          <w:tcPr/>
          <w:p>
            <w:pPr>
              <w:pStyle w:val="Compact"/>
              <w:jc w:val="left"/>
            </w:pPr>
            <w:r>
              <w:t xml:space="preserve">Economical construction and operation</w:t>
            </w:r>
          </w:p>
        </w:tc>
        <w:tc>
          <w:tcPr/>
          <w:p>
            <w:pPr>
              <w:pStyle w:val="Compact"/>
              <w:jc w:val="left"/>
            </w:pPr>
            <w:r>
              <w:t xml:space="preserve">Series flyaway ≤ CAD 150M target (closed at ~138M, Section 26); delivered-fuel cost CAD 0.60 to 0.65/L on design mission</w:t>
            </w:r>
          </w:p>
        </w:tc>
        <w:tc>
          <w:tcPr/>
          <w:p>
            <w:pPr>
              <w:pStyle w:val="Compact"/>
              <w:jc w:val="left"/>
            </w:pPr>
            <w:r>
              <w:t xml:space="preserve">AN</w:t>
            </w:r>
          </w:p>
        </w:tc>
      </w:tr>
    </w:tbl>
    <w:bookmarkEnd w:id="39"/>
    <w:bookmarkStart w:id="40" w:name="requirement-compliance-summary"/>
    <w:p>
      <w:pPr>
        <w:pStyle w:val="Heading2"/>
      </w:pPr>
      <w:r>
        <w:t xml:space="preserve">3.2 Requirement Compliance Summary</w:t>
      </w:r>
    </w:p>
    <w:p>
      <w:pPr>
        <w:pStyle w:val="FirstParagraph"/>
      </w:pPr>
      <w:r>
        <w:t xml:space="preserve">Twelve mission requirements close at CDR-70 with the methods shown. Four requirements (R-02, R-06, and the water-performance elements inside them) close with computed figures carrying PENDING VALIDATION status because no aircraft above ~75 t has ever taken off from water; the Section 29 register assigns each PV figure a test article (1:8 scale hydrodynamic model, then a 150 t class demonstrator derived from the 788 Basilo airframe). Two requirements (R-10, R-11) close by analysis against heritage-calibrated orifice and coverage models and enter flight-test verification plans without PV labels. No requirement carries an OPEN status.</w:t>
      </w:r>
    </w:p>
    <w:bookmarkEnd w:id="40"/>
    <w:bookmarkEnd w:id="41"/>
    <w:bookmarkStart w:id="46" w:name="general-characteristics-and-geometry"/>
    <w:p>
      <w:pPr>
        <w:pStyle w:val="Heading1"/>
      </w:pPr>
      <w:r>
        <w:t xml:space="preserve">4. GENERAL CHARACTERISTICS AND GEOMETRY</w:t>
      </w:r>
    </w:p>
    <w:bookmarkStart w:id="42" w:name="three-view-principal-dimensions"/>
    <w:p>
      <w:pPr>
        <w:pStyle w:val="Heading2"/>
      </w:pPr>
      <w:r>
        <w:t xml:space="preserve">4.1 Three-View Principal Dimensions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Wing span</w:t>
            </w:r>
          </w:p>
        </w:tc>
        <w:tc>
          <w:tcPr/>
          <w:p>
            <w:pPr>
              <w:pStyle w:val="Compact"/>
              <w:jc w:val="left"/>
            </w:pPr>
            <w:r>
              <w:t xml:space="preserve">118.0 m</w:t>
            </w:r>
          </w:p>
        </w:tc>
        <w:tc>
          <w:tcPr/>
          <w:p>
            <w:pPr>
              <w:pStyle w:val="Compact"/>
              <w:jc w:val="left"/>
            </w:pPr>
            <w:r>
              <w:t xml:space="preserve">RC-1 class scale-down (146 m) with fold-free one-piece design, AL/IN</w:t>
            </w:r>
          </w:p>
        </w:tc>
      </w:tr>
      <w:tr>
        <w:tc>
          <w:tcPr/>
          <w:p>
            <w:pPr>
              <w:pStyle w:val="Compact"/>
              <w:jc w:val="left"/>
            </w:pPr>
            <w:r>
              <w:t xml:space="preserve">Wing area</w:t>
            </w:r>
          </w:p>
        </w:tc>
        <w:tc>
          <w:tcPr/>
          <w:p>
            <w:pPr>
              <w:pStyle w:val="Compact"/>
              <w:jc w:val="left"/>
            </w:pPr>
            <w:r>
              <w:t xml:space="preserve">1,250 m²</w:t>
            </w:r>
          </w:p>
        </w:tc>
        <w:tc>
          <w:tcPr/>
          <w:p>
            <w:pPr>
              <w:pStyle w:val="Compact"/>
              <w:jc w:val="left"/>
            </w:pPr>
            <w:r>
              <w:t xml:space="preserve">AN (wing loading 288 kg/m² at MTOW)</w:t>
            </w:r>
          </w:p>
        </w:tc>
      </w:tr>
      <w:tr>
        <w:tc>
          <w:tcPr/>
          <w:p>
            <w:pPr>
              <w:pStyle w:val="Compact"/>
              <w:jc w:val="left"/>
            </w:pPr>
            <w:r>
              <w:t xml:space="preserve">Aspect ratio</w:t>
            </w:r>
          </w:p>
        </w:tc>
        <w:tc>
          <w:tcPr/>
          <w:p>
            <w:pPr>
              <w:pStyle w:val="Compact"/>
              <w:jc w:val="left"/>
            </w:pPr>
            <w:r>
              <w:t xml:space="preserve">11.14</w:t>
            </w:r>
          </w:p>
        </w:tc>
        <w:tc>
          <w:tcPr/>
          <w:p>
            <w:pPr>
              <w:pStyle w:val="Compact"/>
              <w:jc w:val="left"/>
            </w:pPr>
            <w:r>
              <w:t xml:space="preserve">AN (b²/S)</w:t>
            </w:r>
          </w:p>
        </w:tc>
      </w:tr>
      <w:tr>
        <w:tc>
          <w:tcPr/>
          <w:p>
            <w:pPr>
              <w:pStyle w:val="Compact"/>
              <w:jc w:val="left"/>
            </w:pPr>
            <w:r>
              <w:t xml:space="preserve">Overall length</w:t>
            </w:r>
          </w:p>
        </w:tc>
        <w:tc>
          <w:tcPr/>
          <w:p>
            <w:pPr>
              <w:pStyle w:val="Compact"/>
              <w:jc w:val="left"/>
            </w:pPr>
            <w:r>
              <w:t xml:space="preserve">66.0 m</w:t>
            </w:r>
          </w:p>
        </w:tc>
        <w:tc>
          <w:tcPr/>
          <w:p>
            <w:pPr>
              <w:pStyle w:val="Compact"/>
              <w:jc w:val="left"/>
            </w:pPr>
            <w:r>
              <w:t xml:space="preserve">IN</w:t>
            </w:r>
          </w:p>
        </w:tc>
      </w:tr>
      <w:tr>
        <w:tc>
          <w:tcPr/>
          <w:p>
            <w:pPr>
              <w:pStyle w:val="Compact"/>
              <w:jc w:val="left"/>
            </w:pPr>
            <w:r>
              <w:t xml:space="preserve">Height (afloat / beached)</w:t>
            </w:r>
          </w:p>
        </w:tc>
        <w:tc>
          <w:tcPr/>
          <w:p>
            <w:pPr>
              <w:pStyle w:val="Compact"/>
              <w:jc w:val="left"/>
            </w:pPr>
            <w:r>
              <w:t xml:space="preserve">19.8 m / 21.6 m</w:t>
            </w:r>
          </w:p>
        </w:tc>
        <w:tc>
          <w:tcPr/>
          <w:p>
            <w:pPr>
              <w:pStyle w:val="Compact"/>
              <w:jc w:val="left"/>
            </w:pPr>
            <w:r>
              <w:t xml:space="preserve">AL</w:t>
            </w:r>
          </w:p>
        </w:tc>
      </w:tr>
      <w:tr>
        <w:tc>
          <w:tcPr/>
          <w:p>
            <w:pPr>
              <w:pStyle w:val="Compact"/>
              <w:jc w:val="left"/>
            </w:pPr>
            <w:r>
              <w:t xml:space="preserve">Hull beam (max)</w:t>
            </w:r>
          </w:p>
        </w:tc>
        <w:tc>
          <w:tcPr/>
          <w:p>
            <w:pPr>
              <w:pStyle w:val="Compact"/>
              <w:jc w:val="left"/>
            </w:pPr>
            <w:r>
              <w:t xml:space="preserve">8.0 m</w:t>
            </w:r>
          </w:p>
        </w:tc>
        <w:tc>
          <w:tcPr/>
          <w:p>
            <w:pPr>
              <w:pStyle w:val="Compact"/>
              <w:jc w:val="left"/>
            </w:pPr>
            <w:r>
              <w:t xml:space="preserve">IN</w:t>
            </w:r>
          </w:p>
        </w:tc>
      </w:tr>
      <w:tr>
        <w:tc>
          <w:tcPr/>
          <w:p>
            <w:pPr>
              <w:pStyle w:val="Compact"/>
              <w:jc w:val="left"/>
            </w:pPr>
            <w:r>
              <w:t xml:space="preserve">Lateral Line bulges (Block 2)</w:t>
            </w:r>
          </w:p>
        </w:tc>
        <w:tc>
          <w:tcPr/>
          <w:p>
            <w:pPr>
              <w:pStyle w:val="Compact"/>
              <w:jc w:val="left"/>
            </w:pPr>
            <w:r>
              <w:t xml:space="preserve">2 × faired flank bulges, Sta 16.4 to 44.6 m, 0.6 m protrusion × 2.0 m height, chine-line fairing; max beam with bulges 9.2 m above the chine</w:t>
            </w:r>
          </w:p>
        </w:tc>
        <w:tc>
          <w:tcPr/>
          <w:p>
            <w:pPr>
              <w:pStyle w:val="Compact"/>
              <w:jc w:val="left"/>
            </w:pPr>
            <w:r>
              <w:t xml:space="preserve">PV (OI-16)</w:t>
            </w:r>
          </w:p>
        </w:tc>
      </w:tr>
      <w:tr>
        <w:tc>
          <w:tcPr/>
          <w:p>
            <w:pPr>
              <w:pStyle w:val="Compact"/>
              <w:jc w:val="left"/>
            </w:pPr>
            <w:r>
              <w:t xml:space="preserve">Hull length-to-beam ratio</w:t>
            </w:r>
          </w:p>
        </w:tc>
        <w:tc>
          <w:tcPr/>
          <w:p>
            <w:pPr>
              <w:pStyle w:val="Compact"/>
              <w:jc w:val="left"/>
            </w:pPr>
            <w:r>
              <w:t xml:space="preserve">8.25</w:t>
            </w:r>
          </w:p>
        </w:tc>
        <w:tc>
          <w:tcPr/>
          <w:p>
            <w:pPr>
              <w:pStyle w:val="Compact"/>
              <w:jc w:val="left"/>
            </w:pPr>
            <w:r>
              <w:t xml:space="preserve">AN (Section 7.2)</w:t>
            </w:r>
          </w:p>
        </w:tc>
      </w:tr>
      <w:tr>
        <w:tc>
          <w:tcPr/>
          <w:p>
            <w:pPr>
              <w:pStyle w:val="Compact"/>
              <w:jc w:val="left"/>
            </w:pPr>
            <w:r>
              <w:t xml:space="preserve">Wheelbase (land gear)</w:t>
            </w:r>
          </w:p>
        </w:tc>
        <w:tc>
          <w:tcPr/>
          <w:p>
            <w:pPr>
              <w:pStyle w:val="Compact"/>
              <w:jc w:val="left"/>
            </w:pPr>
            <w:r>
              <w:t xml:space="preserve">24.5 m</w:t>
            </w:r>
          </w:p>
        </w:tc>
        <w:tc>
          <w:tcPr/>
          <w:p>
            <w:pPr>
              <w:pStyle w:val="Compact"/>
              <w:jc w:val="left"/>
            </w:pPr>
            <w:r>
              <w:t xml:space="preserve">IN</w:t>
            </w:r>
          </w:p>
        </w:tc>
      </w:tr>
      <w:tr>
        <w:tc>
          <w:tcPr/>
          <w:p>
            <w:pPr>
              <w:pStyle w:val="Compact"/>
              <w:jc w:val="left"/>
            </w:pPr>
            <w:r>
              <w:t xml:space="preserve">Main gear track</w:t>
            </w:r>
          </w:p>
        </w:tc>
        <w:tc>
          <w:tcPr/>
          <w:p>
            <w:pPr>
              <w:pStyle w:val="Compact"/>
              <w:jc w:val="left"/>
            </w:pPr>
            <w:r>
              <w:t xml:space="preserve">13.8 m (sponson-mounted bogies)</w:t>
            </w:r>
          </w:p>
        </w:tc>
        <w:tc>
          <w:tcPr/>
          <w:p>
            <w:pPr>
              <w:pStyle w:val="Compact"/>
              <w:jc w:val="left"/>
            </w:pPr>
            <w:r>
              <w:t xml:space="preserve">IN</w:t>
            </w:r>
          </w:p>
        </w:tc>
      </w:tr>
      <w:tr>
        <w:tc>
          <w:tcPr/>
          <w:p>
            <w:pPr>
              <w:pStyle w:val="Compact"/>
              <w:jc w:val="left"/>
            </w:pPr>
            <w:r>
              <w:t xml:space="preserve">Bay internal volume</w:t>
            </w:r>
          </w:p>
        </w:tc>
        <w:tc>
          <w:tcPr/>
          <w:p>
            <w:pPr>
              <w:pStyle w:val="Compact"/>
              <w:jc w:val="left"/>
            </w:pPr>
            <w:r>
              <w:t xml:space="preserve">210 m³ geometric (6 cassette bays + manifold gallery)</w:t>
            </w:r>
          </w:p>
        </w:tc>
        <w:tc>
          <w:tcPr/>
          <w:p>
            <w:pPr>
              <w:pStyle w:val="Compact"/>
              <w:jc w:val="left"/>
            </w:pPr>
            <w:r>
              <w:t xml:space="preserve">AN (Section 12.2)</w:t>
            </w:r>
          </w:p>
        </w:tc>
      </w:tr>
      <w:tr>
        <w:tc>
          <w:tcPr/>
          <w:p>
            <w:pPr>
              <w:pStyle w:val="Compact"/>
              <w:jc w:val="left"/>
            </w:pPr>
            <w:r>
              <w:t xml:space="preserve">Bladder capacity</w:t>
            </w:r>
          </w:p>
        </w:tc>
        <w:tc>
          <w:tcPr/>
          <w:p>
            <w:pPr>
              <w:pStyle w:val="Compact"/>
              <w:jc w:val="left"/>
            </w:pPr>
            <w:r>
              <w:t xml:space="preserve">180,000 L (6 × 30,000 L cassettes)</w:t>
            </w:r>
          </w:p>
        </w:tc>
        <w:tc>
          <w:tcPr/>
          <w:p>
            <w:pPr>
              <w:pStyle w:val="Compact"/>
              <w:jc w:val="left"/>
            </w:pPr>
            <w:r>
              <w:t xml:space="preserve">IN</w:t>
            </w:r>
          </w:p>
        </w:tc>
      </w:tr>
      <w:tr>
        <w:tc>
          <w:tcPr/>
          <w:p>
            <w:pPr>
              <w:pStyle w:val="Compact"/>
              <w:jc w:val="left"/>
            </w:pPr>
            <w:r>
              <w:t xml:space="preserve">Wingtip floats</w:t>
            </w:r>
          </w:p>
        </w:tc>
        <w:tc>
          <w:tcPr/>
          <w:p>
            <w:pPr>
              <w:pStyle w:val="Compact"/>
              <w:jc w:val="left"/>
            </w:pPr>
            <w:r>
              <w:t xml:space="preserve">Fixed, 2 × 11.5 m³ buoyancy each</w:t>
            </w:r>
          </w:p>
        </w:tc>
        <w:tc>
          <w:tcPr/>
          <w:p>
            <w:pPr>
              <w:pStyle w:val="Compact"/>
              <w:jc w:val="left"/>
            </w:pPr>
            <w:r>
              <w:t xml:space="preserve">AL/AN</w:t>
            </w:r>
          </w:p>
        </w:tc>
      </w:tr>
    </w:tbl>
    <w:p>
      <w:pPr>
        <w:pStyle w:val="BodyText"/>
      </w:pPr>
      <w:r>
        <w:t xml:space="preserve">The 118 m span sits deliberately below the RC-1’s 146 m: the RC-1 needed span to carry pod weight on the wing; the Livyatan carries payload in the hull and sizes span for water-operation wing loading, not pod bending. A one-piece span avoids the fold mechanism in the spray zone, repeating the Secineris fixed-float logic at larger scale (A-13).</w:t>
      </w:r>
    </w:p>
    <w:bookmarkEnd w:id="42"/>
    <w:bookmarkStart w:id="43" w:name="wing-geometry"/>
    <w:p>
      <w:pPr>
        <w:pStyle w:val="Heading2"/>
      </w:pPr>
      <w:r>
        <w:t xml:space="preserve">4.2 Wing Geometry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Root chord</w:t>
            </w:r>
          </w:p>
        </w:tc>
        <w:tc>
          <w:tcPr/>
          <w:p>
            <w:pPr>
              <w:pStyle w:val="Compact"/>
              <w:jc w:val="left"/>
            </w:pPr>
            <w:r>
              <w:t xml:space="preserve">13.6 m</w:t>
            </w:r>
          </w:p>
        </w:tc>
      </w:tr>
      <w:tr>
        <w:tc>
          <w:tcPr/>
          <w:p>
            <w:pPr>
              <w:pStyle w:val="Compact"/>
              <w:jc w:val="left"/>
            </w:pPr>
            <w:r>
              <w:t xml:space="preserve">Tip chord</w:t>
            </w:r>
          </w:p>
        </w:tc>
        <w:tc>
          <w:tcPr/>
          <w:p>
            <w:pPr>
              <w:pStyle w:val="Compact"/>
              <w:jc w:val="left"/>
            </w:pPr>
            <w:r>
              <w:t xml:space="preserve">7.6 m</w:t>
            </w:r>
          </w:p>
        </w:tc>
      </w:tr>
      <w:tr>
        <w:tc>
          <w:tcPr/>
          <w:p>
            <w:pPr>
              <w:pStyle w:val="Compact"/>
              <w:jc w:val="left"/>
            </w:pPr>
            <w:r>
              <w:t xml:space="preserve">Taper ratio</w:t>
            </w:r>
          </w:p>
        </w:tc>
        <w:tc>
          <w:tcPr/>
          <w:p>
            <w:pPr>
              <w:pStyle w:val="Compact"/>
              <w:jc w:val="left"/>
            </w:pPr>
            <w:r>
              <w:t xml:space="preserve">0.56</w:t>
            </w:r>
          </w:p>
        </w:tc>
      </w:tr>
      <w:tr>
        <w:tc>
          <w:tcPr/>
          <w:p>
            <w:pPr>
              <w:pStyle w:val="Compact"/>
              <w:jc w:val="left"/>
            </w:pPr>
            <w:r>
              <w:t xml:space="preserve">Mean aerodynamic chord</w:t>
            </w:r>
          </w:p>
        </w:tc>
        <w:tc>
          <w:tcPr/>
          <w:p>
            <w:pPr>
              <w:pStyle w:val="Compact"/>
              <w:jc w:val="left"/>
            </w:pPr>
            <w:r>
              <w:t xml:space="preserve">10.85 m</w:t>
            </w:r>
          </w:p>
        </w:tc>
      </w:tr>
      <w:tr>
        <w:tc>
          <w:tcPr/>
          <w:p>
            <w:pPr>
              <w:pStyle w:val="Compact"/>
              <w:jc w:val="left"/>
            </w:pPr>
            <w:r>
              <w:t xml:space="preserve">Dihedral (outer panel)</w:t>
            </w:r>
          </w:p>
        </w:tc>
        <w:tc>
          <w:tcPr/>
          <w:p>
            <w:pPr>
              <w:pStyle w:val="Compact"/>
              <w:jc w:val="left"/>
            </w:pPr>
            <w:r>
              <w:t xml:space="preserve">3.0°</w:t>
            </w:r>
          </w:p>
        </w:tc>
      </w:tr>
      <w:tr>
        <w:tc>
          <w:tcPr/>
          <w:p>
            <w:pPr>
              <w:pStyle w:val="Compact"/>
              <w:jc w:val="left"/>
            </w:pPr>
            <w:r>
              <w:t xml:space="preserve">Incidence</w:t>
            </w:r>
          </w:p>
        </w:tc>
        <w:tc>
          <w:tcPr/>
          <w:p>
            <w:pPr>
              <w:pStyle w:val="Compact"/>
              <w:jc w:val="left"/>
            </w:pPr>
            <w:r>
              <w:t xml:space="preserve">2.5° root / 0.5° tip (2° washout)</w:t>
            </w:r>
          </w:p>
        </w:tc>
      </w:tr>
      <w:tr>
        <w:tc>
          <w:tcPr/>
          <w:p>
            <w:pPr>
              <w:pStyle w:val="Compact"/>
              <w:jc w:val="left"/>
            </w:pPr>
            <w:r>
              <w:t xml:space="preserve">Airfoil (root / tip)</w:t>
            </w:r>
          </w:p>
        </w:tc>
        <w:tc>
          <w:tcPr/>
          <w:p>
            <w:pPr>
              <w:pStyle w:val="Compact"/>
              <w:jc w:val="left"/>
            </w:pPr>
            <w:r>
              <w:t xml:space="preserve">Modified NACA 23018-class thickness distribution with 777-derived supercritical shaping on the upper surface aft of 40% chord</w:t>
            </w:r>
          </w:p>
        </w:tc>
      </w:tr>
      <w:tr>
        <w:tc>
          <w:tcPr/>
          <w:p>
            <w:pPr>
              <w:pStyle w:val="Compact"/>
              <w:jc w:val="left"/>
            </w:pPr>
            <w:r>
              <w:t xml:space="preserve">Flap type</w:t>
            </w:r>
          </w:p>
        </w:tc>
        <w:tc>
          <w:tcPr/>
          <w:p>
            <w:pPr>
              <w:pStyle w:val="Compact"/>
              <w:jc w:val="left"/>
            </w:pPr>
            <w:r>
              <w:t xml:space="preserve">Double-slotted Fowler, 65% span</w:t>
            </w:r>
          </w:p>
        </w:tc>
      </w:tr>
      <w:tr>
        <w:tc>
          <w:tcPr/>
          <w:p>
            <w:pPr>
              <w:pStyle w:val="Compact"/>
              <w:jc w:val="left"/>
            </w:pPr>
            <w:r>
              <w:t xml:space="preserve">Flap area</w:t>
            </w:r>
          </w:p>
        </w:tc>
        <w:tc>
          <w:tcPr/>
          <w:p>
            <w:pPr>
              <w:pStyle w:val="Compact"/>
              <w:jc w:val="left"/>
            </w:pPr>
            <w:r>
              <w:t xml:space="preserve">162.5 m² (13% of S)</w:t>
            </w:r>
          </w:p>
        </w:tc>
      </w:tr>
      <w:tr>
        <w:tc>
          <w:tcPr/>
          <w:p>
            <w:pPr>
              <w:pStyle w:val="Compact"/>
              <w:jc w:val="left"/>
            </w:pPr>
            <w:r>
              <w:t xml:space="preserve">Aileron span (each)</w:t>
            </w:r>
          </w:p>
        </w:tc>
        <w:tc>
          <w:tcPr/>
          <w:p>
            <w:pPr>
              <w:pStyle w:val="Compact"/>
              <w:jc w:val="left"/>
            </w:pPr>
            <w:r>
              <w:t xml:space="preserve">14.2 m, drooped 12° with flaps ≥ 25° (US-2 flaperon practice, AL)</w:t>
            </w:r>
          </w:p>
        </w:tc>
      </w:tr>
      <w:tr>
        <w:tc>
          <w:tcPr/>
          <w:p>
            <w:pPr>
              <w:pStyle w:val="Compact"/>
              <w:jc w:val="left"/>
            </w:pPr>
            <w:r>
              <w:t xml:space="preserve">Spoilers</w:t>
            </w:r>
          </w:p>
        </w:tc>
        <w:tc>
          <w:tcPr/>
          <w:p>
            <w:pPr>
              <w:pStyle w:val="Compact"/>
              <w:jc w:val="left"/>
            </w:pPr>
            <w:r>
              <w:t xml:space="preserve">10 per wing, flight and ground (full lift-dump)</w:t>
            </w:r>
          </w:p>
        </w:tc>
      </w:tr>
      <w:tr>
        <w:tc>
          <w:tcPr/>
          <w:p>
            <w:pPr>
              <w:pStyle w:val="Compact"/>
              <w:jc w:val="left"/>
            </w:pPr>
            <w:r>
              <w:t xml:space="preserve">Wingtip floats</w:t>
            </w:r>
          </w:p>
        </w:tc>
        <w:tc>
          <w:tcPr/>
          <w:p>
            <w:pPr>
              <w:pStyle w:val="Compact"/>
              <w:jc w:val="left"/>
            </w:pPr>
            <w:r>
              <w:t xml:space="preserve">Fixed, 2 × 11.5 m³ buoyancy each, retractable evaluated and rejected (A-13)</w:t>
            </w:r>
          </w:p>
        </w:tc>
      </w:tr>
    </w:tbl>
    <w:p>
      <w:pPr>
        <w:pStyle w:val="BodyText"/>
      </w:pPr>
      <w:r>
        <w:t xml:space="preserve">The wing retains the Mars/Secineris family reasoning (docile stall, spray clearance, erosion tolerance) with one deliberate modern graft: a supercritical aft-upper contour per 777 practice, raising drag-divergence Mach to 0.78 so the dash case (M 0.72, ferry repositioning) stays subcritical. Design cruise is M 0.53 at 10,000 m (Section 6.3); the wing is a low-speed lifting machine first and a cruise surface second, inverting normal transport priorities because the mission is short-haul heavy lift (A-05).</w:t>
      </w:r>
    </w:p>
    <w:bookmarkEnd w:id="43"/>
    <w:bookmarkStart w:id="44" w:name="hull-geometry"/>
    <w:p>
      <w:pPr>
        <w:pStyle w:val="Heading2"/>
      </w:pPr>
      <w:r>
        <w:t xml:space="preserve">4.3 Hull Geometry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Forebody length</w:t>
            </w:r>
          </w:p>
        </w:tc>
        <w:tc>
          <w:tcPr/>
          <w:p>
            <w:pPr>
              <w:pStyle w:val="Compact"/>
              <w:jc w:val="left"/>
            </w:pPr>
            <w:r>
              <w:t xml:space="preserve">36.3 m (55% of hull length)</w:t>
            </w:r>
          </w:p>
        </w:tc>
        <w:tc>
          <w:tcPr/>
          <w:p>
            <w:pPr>
              <w:pStyle w:val="Compact"/>
              <w:jc w:val="left"/>
            </w:pPr>
            <w:r>
              <w:t xml:space="preserve">55 to 60% spray-control band (AL)</w:t>
            </w:r>
          </w:p>
        </w:tc>
      </w:tr>
      <w:tr>
        <w:tc>
          <w:tcPr/>
          <w:p>
            <w:pPr>
              <w:pStyle w:val="Compact"/>
              <w:jc w:val="left"/>
            </w:pPr>
            <w:r>
              <w:t xml:space="preserve">Afterbody length</w:t>
            </w:r>
          </w:p>
        </w:tc>
        <w:tc>
          <w:tcPr/>
          <w:p>
            <w:pPr>
              <w:pStyle w:val="Compact"/>
              <w:jc w:val="left"/>
            </w:pPr>
            <w:r>
              <w:t xml:space="preserve">29.7 m</w:t>
            </w:r>
          </w:p>
        </w:tc>
        <w:tc>
          <w:tcPr/>
          <w:p>
            <w:pPr>
              <w:pStyle w:val="Compact"/>
            </w:pPr>
          </w:p>
        </w:tc>
      </w:tr>
      <w:tr>
        <w:tc>
          <w:tcPr/>
          <w:p>
            <w:pPr>
              <w:pStyle w:val="Compact"/>
              <w:jc w:val="left"/>
            </w:pPr>
            <w:r>
              <w:t xml:space="preserve">Forebody deadrise (keel)</w:t>
            </w:r>
          </w:p>
        </w:tc>
        <w:tc>
          <w:tcPr/>
          <w:p>
            <w:pPr>
              <w:pStyle w:val="Compact"/>
              <w:jc w:val="left"/>
            </w:pPr>
            <w:r>
              <w:t xml:space="preserve">27° at step, 22° at bow</w:t>
            </w:r>
          </w:p>
        </w:tc>
        <w:tc>
          <w:tcPr/>
          <w:p>
            <w:pPr>
              <w:pStyle w:val="Compact"/>
              <w:jc w:val="left"/>
            </w:pPr>
            <w:r>
              <w:t xml:space="preserve">Secineris compromise carried up (Section 7.2)</w:t>
            </w:r>
          </w:p>
        </w:tc>
      </w:tr>
      <w:tr>
        <w:tc>
          <w:tcPr/>
          <w:p>
            <w:pPr>
              <w:pStyle w:val="Compact"/>
              <w:jc w:val="left"/>
            </w:pPr>
            <w:r>
              <w:t xml:space="preserve">Afterbody deadrise</w:t>
            </w:r>
          </w:p>
        </w:tc>
        <w:tc>
          <w:tcPr/>
          <w:p>
            <w:pPr>
              <w:pStyle w:val="Compact"/>
              <w:jc w:val="left"/>
            </w:pPr>
            <w:r>
              <w:t xml:space="preserve">15°</w:t>
            </w:r>
          </w:p>
        </w:tc>
        <w:tc>
          <w:tcPr/>
          <w:p>
            <w:pPr>
              <w:pStyle w:val="Compact"/>
            </w:pPr>
          </w:p>
        </w:tc>
      </w:tr>
      <w:tr>
        <w:tc>
          <w:tcPr/>
          <w:p>
            <w:pPr>
              <w:pStyle w:val="Compact"/>
              <w:jc w:val="left"/>
            </w:pPr>
            <w:r>
              <w:t xml:space="preserve">Step depth</w:t>
            </w:r>
          </w:p>
        </w:tc>
        <w:tc>
          <w:tcPr/>
          <w:p>
            <w:pPr>
              <w:pStyle w:val="Compact"/>
              <w:jc w:val="left"/>
            </w:pPr>
            <w:r>
              <w:t xml:space="preserve">0.42 m</w:t>
            </w:r>
          </w:p>
        </w:tc>
        <w:tc>
          <w:tcPr/>
          <w:p>
            <w:pPr>
              <w:pStyle w:val="Compact"/>
              <w:jc w:val="left"/>
            </w:pPr>
            <w:r>
              <w:t xml:space="preserve">Deeper step for larger hull (AL scaling; concept 0.35 to 0.45 band closed at 0.42)</w:t>
            </w:r>
          </w:p>
        </w:tc>
      </w:tr>
      <w:tr>
        <w:tc>
          <w:tcPr/>
          <w:p>
            <w:pPr>
              <w:pStyle w:val="Compact"/>
              <w:jc w:val="left"/>
            </w:pPr>
            <w:r>
              <w:t xml:space="preserve">Chine flare angle</w:t>
            </w:r>
          </w:p>
        </w:tc>
        <w:tc>
          <w:tcPr/>
          <w:p>
            <w:pPr>
              <w:pStyle w:val="Compact"/>
              <w:jc w:val="left"/>
            </w:pPr>
            <w:r>
              <w:t xml:space="preserve">35° at bow station</w:t>
            </w:r>
          </w:p>
        </w:tc>
        <w:tc>
          <w:tcPr/>
          <w:p>
            <w:pPr>
              <w:pStyle w:val="Compact"/>
              <w:jc w:val="left"/>
            </w:pPr>
            <w:r>
              <w:t xml:space="preserve">Spray knockdown</w:t>
            </w:r>
          </w:p>
        </w:tc>
      </w:tr>
      <w:tr>
        <w:tc>
          <w:tcPr/>
          <w:p>
            <w:pPr>
              <w:pStyle w:val="Compact"/>
              <w:jc w:val="left"/>
            </w:pPr>
            <w:r>
              <w:t xml:space="preserve">Spray suppressors / spray strips</w:t>
            </w:r>
          </w:p>
        </w:tc>
        <w:tc>
          <w:tcPr/>
          <w:p>
            <w:pPr>
              <w:pStyle w:val="Compact"/>
              <w:jc w:val="left"/>
            </w:pPr>
            <w:r>
              <w:t xml:space="preserve">US-2-pattern groove-type wave-canceling device plus 2 spray strips per side, forebody</w:t>
            </w:r>
          </w:p>
        </w:tc>
        <w:tc>
          <w:tcPr/>
          <w:p>
            <w:pPr>
              <w:pStyle w:val="Compact"/>
              <w:jc w:val="left"/>
            </w:pPr>
            <w:r>
              <w:t xml:space="preserve">AL (US-2)</w:t>
            </w:r>
          </w:p>
        </w:tc>
      </w:tr>
      <w:tr>
        <w:tc>
          <w:tcPr/>
          <w:p>
            <w:pPr>
              <w:pStyle w:val="Compact"/>
              <w:jc w:val="left"/>
            </w:pPr>
            <w:r>
              <w:t xml:space="preserve">Reserve buoyancy</w:t>
            </w:r>
          </w:p>
        </w:tc>
        <w:tc>
          <w:tcPr/>
          <w:p>
            <w:pPr>
              <w:pStyle w:val="Compact"/>
              <w:jc w:val="left"/>
            </w:pPr>
            <w:r>
              <w:t xml:space="preserve">85% (hull supports 1.85 × afloat weight swamped to main deck)</w:t>
            </w:r>
          </w:p>
        </w:tc>
        <w:tc>
          <w:tcPr/>
          <w:p>
            <w:pPr>
              <w:pStyle w:val="Compact"/>
              <w:jc w:val="left"/>
            </w:pPr>
            <w:r>
              <w:t xml:space="preserve">AL/AN</w:t>
            </w:r>
          </w:p>
        </w:tc>
      </w:tr>
      <w:tr>
        <w:tc>
          <w:tcPr/>
          <w:p>
            <w:pPr>
              <w:pStyle w:val="Compact"/>
              <w:jc w:val="left"/>
            </w:pPr>
            <w:r>
              <w:t xml:space="preserve">Watertight compartments</w:t>
            </w:r>
          </w:p>
        </w:tc>
        <w:tc>
          <w:tcPr/>
          <w:p>
            <w:pPr>
              <w:pStyle w:val="Compact"/>
              <w:jc w:val="left"/>
            </w:pPr>
            <w:r>
              <w:t xml:space="preserve">12 (11 bulkheads)</w:t>
            </w:r>
          </w:p>
        </w:tc>
        <w:tc>
          <w:tcPr/>
          <w:p>
            <w:pPr>
              <w:pStyle w:val="Compact"/>
              <w:jc w:val="left"/>
            </w:pPr>
            <w:r>
              <w:t xml:space="preserve">IN; two-compartment flooding survivable (Section 25.4)</w:t>
            </w:r>
          </w:p>
        </w:tc>
      </w:tr>
      <w:tr>
        <w:tc>
          <w:tcPr/>
          <w:p>
            <w:pPr>
              <w:pStyle w:val="Compact"/>
              <w:jc w:val="left"/>
            </w:pPr>
            <w:r>
              <w:t xml:space="preserve">Double bottom</w:t>
            </w:r>
          </w:p>
        </w:tc>
        <w:tc>
          <w:tcPr/>
          <w:p>
            <w:pPr>
              <w:pStyle w:val="Compact"/>
              <w:jc w:val="left"/>
            </w:pPr>
            <w:r>
              <w:t xml:space="preserve">Full planing-surface extent: 8 mm outer sacrificial skin + 150 mm drained void + 10 mm inner skin</w:t>
            </w:r>
          </w:p>
        </w:tc>
        <w:tc>
          <w:tcPr/>
          <w:p>
            <w:pPr>
              <w:pStyle w:val="Compact"/>
              <w:jc w:val="left"/>
            </w:pPr>
            <w:r>
              <w:t xml:space="preserve">R-04 (Section 9.2)</w:t>
            </w:r>
          </w:p>
        </w:tc>
      </w:tr>
      <w:tr>
        <w:tc>
          <w:tcPr/>
          <w:p>
            <w:pPr>
              <w:pStyle w:val="Compact"/>
              <w:jc w:val="left"/>
            </w:pPr>
            <w:r>
              <w:t xml:space="preserve">Bottom loading coefficient C_Δ</w:t>
            </w:r>
          </w:p>
        </w:tc>
        <w:tc>
          <w:tcPr/>
          <w:p>
            <w:pPr>
              <w:pStyle w:val="Compact"/>
              <w:jc w:val="left"/>
            </w:pPr>
            <w:r>
              <w:t xml:space="preserve">0.072 (within spray/trim limits &lt; 0.18)</w:t>
            </w:r>
          </w:p>
        </w:tc>
        <w:tc>
          <w:tcPr/>
          <w:p>
            <w:pPr>
              <w:pStyle w:val="Compact"/>
              <w:jc w:val="left"/>
            </w:pPr>
            <w:r>
              <w:t xml:space="preserve">AN (Eq. B-6)</w:t>
            </w:r>
          </w:p>
        </w:tc>
      </w:tr>
    </w:tbl>
    <w:bookmarkEnd w:id="44"/>
    <w:bookmarkStart w:id="45" w:name="internal-arrangement"/>
    <w:p>
      <w:pPr>
        <w:pStyle w:val="Heading2"/>
      </w:pPr>
      <w:r>
        <w:t xml:space="preserve">4.4 Internal Arrangement</w:t>
      </w:r>
    </w:p>
    <w:p>
      <w:pPr>
        <w:pStyle w:val="FirstParagraph"/>
      </w:pPr>
      <w:r>
        <w:t xml:space="preserve">The fuselage divides into six zones along the 66.0 m hull:</w:t>
      </w:r>
    </w:p>
    <w:p>
      <w:pPr>
        <w:numPr>
          <w:ilvl w:val="0"/>
          <w:numId w:val="1007"/>
        </w:numPr>
        <w:pStyle w:val="Compact"/>
      </w:pPr>
      <w:r>
        <w:rPr>
          <w:bCs/>
          <w:b/>
        </w:rPr>
        <w:t xml:space="preserve">Zone 1 (Sta 0.0 to 7.8 m):</w:t>
      </w:r>
      <w:r>
        <w:t xml:space="preserve"> </w:t>
      </w:r>
      <w:r>
        <w:t xml:space="preserve">bow mooring compartment, anchor windlass, deck hose-reel station, avionics bay (above waterline), ground-power and pipeline-interface lobby with dual 300 mm dry-break loading connections (Section 22.1).</w:t>
      </w:r>
    </w:p>
    <w:p>
      <w:pPr>
        <w:numPr>
          <w:ilvl w:val="0"/>
          <w:numId w:val="1007"/>
        </w:numPr>
        <w:pStyle w:val="Compact"/>
      </w:pPr>
      <w:r>
        <w:rPr>
          <w:bCs/>
          <w:b/>
        </w:rPr>
        <w:t xml:space="preserve">Zone 2 (Sta 7.8 to 16.4 m):</w:t>
      </w:r>
      <w:r>
        <w:t xml:space="preserve"> </w:t>
      </w:r>
      <w:r>
        <w:t xml:space="preserve">flight deck (5 crew) on the upper level; nose gear bay, crew rest, and mission stations below; NGS plant room aft of the pressure floor.</w:t>
      </w:r>
    </w:p>
    <w:p>
      <w:pPr>
        <w:numPr>
          <w:ilvl w:val="0"/>
          <w:numId w:val="1007"/>
        </w:numPr>
        <w:pStyle w:val="Compact"/>
      </w:pPr>
      <w:r>
        <w:rPr>
          <w:bCs/>
          <w:b/>
        </w:rPr>
        <w:t xml:space="preserve">Zone 3 (Sta 16.4 to 44.6 m):</w:t>
      </w:r>
      <w:r>
        <w:t xml:space="preserve"> </w:t>
      </w:r>
      <w:r>
        <w:t xml:space="preserve">payload bay, six cassette stations in two rows of three astride the centerline, 28.2 m long × 6.9 m wide between cofferdams, full hull depth; wing carry-through above; main-gear sponsons flanking; 300 mm ring main in the keel gallery. Block 2 adds the Lateral Line bulge tanks flanking this zone at the chine line (Section 9.8): each bulge houses one 27,000 L fuel cell behind its own 150 mm vented cofferdam to the hull side skin, with dedicated P/V valve, flame arrester, NGS supply, and leak detection, fully isolated from the payload bay by the existing side skin.</w:t>
      </w:r>
    </w:p>
    <w:p>
      <w:pPr>
        <w:numPr>
          <w:ilvl w:val="0"/>
          <w:numId w:val="1007"/>
        </w:numPr>
        <w:pStyle w:val="Compact"/>
      </w:pPr>
      <w:r>
        <w:rPr>
          <w:bCs/>
          <w:b/>
        </w:rPr>
        <w:t xml:space="preserve">Zone 4 (Sta 44.6 to 52.0 m):</w:t>
      </w:r>
      <w:r>
        <w:t xml:space="preserve"> </w:t>
      </w:r>
      <w:r>
        <w:t xml:space="preserve">transfer gallery: offload pumps, metering skid, dump valves, spray-boom retract bay (spill mode), and the aft 300 mm loading connection.</w:t>
      </w:r>
    </w:p>
    <w:p>
      <w:pPr>
        <w:numPr>
          <w:ilvl w:val="0"/>
          <w:numId w:val="1007"/>
        </w:numPr>
        <w:pStyle w:val="Compact"/>
      </w:pPr>
      <w:r>
        <w:rPr>
          <w:bCs/>
          <w:b/>
        </w:rPr>
        <w:t xml:space="preserve">Zone 5 (Sta 52.0 to 60.5 m):</w:t>
      </w:r>
      <w:r>
        <w:t xml:space="preserve"> </w:t>
      </w:r>
      <w:r>
        <w:t xml:space="preserve">afterbody, APU compartment (isolated, own suppression), tail-cone avionics.</w:t>
      </w:r>
    </w:p>
    <w:p>
      <w:pPr>
        <w:numPr>
          <w:ilvl w:val="0"/>
          <w:numId w:val="1007"/>
        </w:numPr>
        <w:pStyle w:val="Compact"/>
      </w:pPr>
      <w:r>
        <w:rPr>
          <w:bCs/>
          <w:b/>
        </w:rPr>
        <w:t xml:space="preserve">Zone 6 (Sta 60.5 to 66.0 m):</w:t>
      </w:r>
      <w:r>
        <w:t xml:space="preserve"> </w:t>
      </w:r>
      <w:r>
        <w:t xml:space="preserve">tail surfaces attachment, water rudder, aft mooring fittings.</w:t>
      </w:r>
    </w:p>
    <w:p>
      <w:pPr>
        <w:pStyle w:val="FirstParagraph"/>
      </w:pPr>
      <w:r>
        <w:t xml:space="preserve">The payload bay centroid sits at Sta 30.5 m, 0.5 m forward of the 25% MAC station (31.0 m). The empty-to-full CG excursion of the 144 t design payload computes at 2.0% MAC, within trim authority with margin (Section 5.3, Eq. B-16).</w:t>
      </w:r>
    </w:p>
    <w:bookmarkEnd w:id="45"/>
    <w:bookmarkEnd w:id="46"/>
    <w:bookmarkStart w:id="50" w:name="mass-properties-and-weight-buildup"/>
    <w:p>
      <w:pPr>
        <w:pStyle w:val="Heading1"/>
      </w:pPr>
      <w:r>
        <w:t xml:space="preserve">5. MASS PROPERTIES AND WEIGHT BUILDUP</w:t>
      </w:r>
    </w:p>
    <w:bookmarkStart w:id="47" w:name="master-mass-model-rev-1.0"/>
    <w:p>
      <w:pPr>
        <w:pStyle w:val="Heading2"/>
      </w:pPr>
      <w:r>
        <w:t xml:space="preserve">5.1 Master Mass Model (Rev 1.0)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Mass (kg)</w:t>
            </w:r>
          </w:p>
        </w:tc>
        <w:tc>
          <w:tcPr/>
          <w:p>
            <w:pPr>
              <w:pStyle w:val="Compact"/>
              <w:jc w:val="left"/>
            </w:pPr>
            <w:r>
              <w:t xml:space="preserve">% of OEW</w:t>
            </w:r>
          </w:p>
        </w:tc>
        <w:tc>
          <w:tcPr/>
          <w:p>
            <w:pPr>
              <w:pStyle w:val="Compact"/>
              <w:jc w:val="left"/>
            </w:pPr>
            <w:r>
              <w:t xml:space="preserve">Method</w:t>
            </w:r>
          </w:p>
        </w:tc>
      </w:tr>
      <w:tr>
        <w:tc>
          <w:tcPr/>
          <w:p>
            <w:pPr>
              <w:pStyle w:val="Compact"/>
              <w:jc w:val="left"/>
            </w:pPr>
            <w:r>
              <w:t xml:space="preserve">Wing structure (incl. flaps, spoilers, tip floats)</w:t>
            </w:r>
          </w:p>
        </w:tc>
        <w:tc>
          <w:tcPr/>
          <w:p>
            <w:pPr>
              <w:pStyle w:val="Compact"/>
              <w:jc w:val="left"/>
            </w:pPr>
            <w:r>
              <w:t xml:space="preserve">34,000</w:t>
            </w:r>
          </w:p>
        </w:tc>
        <w:tc>
          <w:tcPr/>
          <w:p>
            <w:pPr>
              <w:pStyle w:val="Compact"/>
              <w:jc w:val="left"/>
            </w:pPr>
            <w:r>
              <w:t xml:space="preserve">19.8</w:t>
            </w:r>
          </w:p>
        </w:tc>
        <w:tc>
          <w:tcPr/>
          <w:p>
            <w:pPr>
              <w:pStyle w:val="Compact"/>
              <w:jc w:val="left"/>
            </w:pPr>
            <w:r>
              <w:t xml:space="preserve">AL (777/Mars scaled, Eq. B-17)</w:t>
            </w:r>
          </w:p>
        </w:tc>
      </w:tr>
      <w:tr>
        <w:tc>
          <w:tcPr/>
          <w:p>
            <w:pPr>
              <w:pStyle w:val="Compact"/>
              <w:jc w:val="left"/>
            </w:pPr>
            <w:r>
              <w:t xml:space="preserve">Hull structure (incl. double bottom, keel, 11 bulkheads, step)</w:t>
            </w:r>
          </w:p>
        </w:tc>
        <w:tc>
          <w:tcPr/>
          <w:p>
            <w:pPr>
              <w:pStyle w:val="Compact"/>
              <w:jc w:val="left"/>
            </w:pPr>
            <w:r>
              <w:t xml:space="preserve">38,500</w:t>
            </w:r>
          </w:p>
        </w:tc>
        <w:tc>
          <w:tcPr/>
          <w:p>
            <w:pPr>
              <w:pStyle w:val="Compact"/>
              <w:jc w:val="left"/>
            </w:pPr>
            <w:r>
              <w:t xml:space="preserve">22.4</w:t>
            </w:r>
          </w:p>
        </w:tc>
        <w:tc>
          <w:tcPr/>
          <w:p>
            <w:pPr>
              <w:pStyle w:val="Compact"/>
              <w:jc w:val="left"/>
            </w:pPr>
            <w:r>
              <w:t xml:space="preserve">AL/AN (double-bottom adder computed Section 9.2)</w:t>
            </w:r>
          </w:p>
        </w:tc>
      </w:tr>
      <w:tr>
        <w:tc>
          <w:tcPr/>
          <w:p>
            <w:pPr>
              <w:pStyle w:val="Compact"/>
              <w:jc w:val="left"/>
            </w:pPr>
            <w:r>
              <w:t xml:space="preserve">Empennage</w:t>
            </w:r>
          </w:p>
        </w:tc>
        <w:tc>
          <w:tcPr/>
          <w:p>
            <w:pPr>
              <w:pStyle w:val="Compact"/>
              <w:jc w:val="left"/>
            </w:pPr>
            <w:r>
              <w:t xml:space="preserve">7,200</w:t>
            </w:r>
          </w:p>
        </w:tc>
        <w:tc>
          <w:tcPr/>
          <w:p>
            <w:pPr>
              <w:pStyle w:val="Compact"/>
              <w:jc w:val="left"/>
            </w:pPr>
            <w:r>
              <w:t xml:space="preserve">4.2</w:t>
            </w:r>
          </w:p>
        </w:tc>
        <w:tc>
          <w:tcPr/>
          <w:p>
            <w:pPr>
              <w:pStyle w:val="Compact"/>
              <w:jc w:val="left"/>
            </w:pPr>
            <w:r>
              <w:t xml:space="preserve">AL</w:t>
            </w:r>
          </w:p>
        </w:tc>
      </w:tr>
      <w:tr>
        <w:tc>
          <w:tcPr/>
          <w:p>
            <w:pPr>
              <w:pStyle w:val="Compact"/>
              <w:jc w:val="left"/>
            </w:pPr>
            <w:r>
              <w:t xml:space="preserve">Landing gear (4 × 6-wheel bogies + nose, amphibious)</w:t>
            </w:r>
          </w:p>
        </w:tc>
        <w:tc>
          <w:tcPr/>
          <w:p>
            <w:pPr>
              <w:pStyle w:val="Compact"/>
              <w:jc w:val="left"/>
            </w:pPr>
            <w:r>
              <w:t xml:space="preserve">14,800</w:t>
            </w:r>
          </w:p>
        </w:tc>
        <w:tc>
          <w:tcPr/>
          <w:p>
            <w:pPr>
              <w:pStyle w:val="Compact"/>
              <w:jc w:val="left"/>
            </w:pPr>
            <w:r>
              <w:t xml:space="preserve">8.6</w:t>
            </w:r>
          </w:p>
        </w:tc>
        <w:tc>
          <w:tcPr/>
          <w:p>
            <w:pPr>
              <w:pStyle w:val="Compact"/>
              <w:jc w:val="left"/>
            </w:pPr>
            <w:r>
              <w:t xml:space="preserve">AL/IN (777 gear donor scaled)</w:t>
            </w:r>
          </w:p>
        </w:tc>
      </w:tr>
      <w:tr>
        <w:tc>
          <w:tcPr/>
          <w:p>
            <w:pPr>
              <w:pStyle w:val="Compact"/>
              <w:jc w:val="left"/>
            </w:pPr>
            <w:r>
              <w:t xml:space="preserve">Engines (4 × GE90-115B, dry 8,761 kg each per EASA TCDS IM.E.002)</w:t>
            </w:r>
          </w:p>
        </w:tc>
        <w:tc>
          <w:tcPr/>
          <w:p>
            <w:pPr>
              <w:pStyle w:val="Compact"/>
              <w:jc w:val="left"/>
            </w:pPr>
            <w:r>
              <w:t xml:space="preserve">35,044</w:t>
            </w:r>
          </w:p>
        </w:tc>
        <w:tc>
          <w:tcPr/>
          <w:p>
            <w:pPr>
              <w:pStyle w:val="Compact"/>
              <w:jc w:val="left"/>
            </w:pPr>
            <w:r>
              <w:t xml:space="preserve">20.4</w:t>
            </w:r>
          </w:p>
        </w:tc>
        <w:tc>
          <w:tcPr/>
          <w:p>
            <w:pPr>
              <w:pStyle w:val="Compact"/>
              <w:jc w:val="left"/>
            </w:pPr>
            <w:r>
              <w:t xml:space="preserve">IN (OEM data of record)</w:t>
            </w:r>
          </w:p>
        </w:tc>
      </w:tr>
      <w:tr>
        <w:tc>
          <w:tcPr/>
          <w:p>
            <w:pPr>
              <w:pStyle w:val="Compact"/>
              <w:jc w:val="left"/>
            </w:pPr>
            <w:r>
              <w:t xml:space="preserve">Nacelles, mounts, reversers</w:t>
            </w:r>
          </w:p>
        </w:tc>
        <w:tc>
          <w:tcPr/>
          <w:p>
            <w:pPr>
              <w:pStyle w:val="Compact"/>
              <w:jc w:val="left"/>
            </w:pPr>
            <w:r>
              <w:t xml:space="preserve">5,200</w:t>
            </w:r>
          </w:p>
        </w:tc>
        <w:tc>
          <w:tcPr/>
          <w:p>
            <w:pPr>
              <w:pStyle w:val="Compact"/>
              <w:jc w:val="left"/>
            </w:pPr>
            <w:r>
              <w:t xml:space="preserve">3.0</w:t>
            </w:r>
          </w:p>
        </w:tc>
        <w:tc>
          <w:tcPr/>
          <w:p>
            <w:pPr>
              <w:pStyle w:val="Compact"/>
              <w:jc w:val="left"/>
            </w:pPr>
            <w:r>
              <w:t xml:space="preserve">AL</w:t>
            </w:r>
          </w:p>
        </w:tc>
      </w:tr>
      <w:tr>
        <w:tc>
          <w:tcPr/>
          <w:p>
            <w:pPr>
              <w:pStyle w:val="Compact"/>
              <w:jc w:val="left"/>
            </w:pPr>
            <w:r>
              <w:t xml:space="preserve">Fuel system (90,000 kg capacity, inerted wing tanks)</w:t>
            </w:r>
          </w:p>
        </w:tc>
        <w:tc>
          <w:tcPr/>
          <w:p>
            <w:pPr>
              <w:pStyle w:val="Compact"/>
              <w:jc w:val="left"/>
            </w:pPr>
            <w:r>
              <w:t xml:space="preserve">3,200</w:t>
            </w:r>
          </w:p>
        </w:tc>
        <w:tc>
          <w:tcPr/>
          <w:p>
            <w:pPr>
              <w:pStyle w:val="Compact"/>
              <w:jc w:val="left"/>
            </w:pPr>
            <w:r>
              <w:t xml:space="preserve">1.9</w:t>
            </w:r>
          </w:p>
        </w:tc>
        <w:tc>
          <w:tcPr/>
          <w:p>
            <w:pPr>
              <w:pStyle w:val="Compact"/>
              <w:jc w:val="left"/>
            </w:pPr>
            <w:r>
              <w:t xml:space="preserve">AL</w:t>
            </w:r>
          </w:p>
        </w:tc>
      </w:tr>
      <w:tr>
        <w:tc>
          <w:tcPr/>
          <w:p>
            <w:pPr>
              <w:pStyle w:val="Compact"/>
              <w:jc w:val="left"/>
            </w:pPr>
            <w:r>
              <w:t xml:space="preserve">Liquid payload system (6 cassettes, restraint, manifold, metering)</w:t>
            </w:r>
          </w:p>
        </w:tc>
        <w:tc>
          <w:tcPr/>
          <w:p>
            <w:pPr>
              <w:pStyle w:val="Compact"/>
              <w:jc w:val="left"/>
            </w:pPr>
            <w:r>
              <w:t xml:space="preserve">9,600</w:t>
            </w:r>
          </w:p>
        </w:tc>
        <w:tc>
          <w:tcPr/>
          <w:p>
            <w:pPr>
              <w:pStyle w:val="Compact"/>
              <w:jc w:val="left"/>
            </w:pPr>
            <w:r>
              <w:t xml:space="preserve">5.6</w:t>
            </w:r>
          </w:p>
        </w:tc>
        <w:tc>
          <w:tcPr/>
          <w:p>
            <w:pPr>
              <w:pStyle w:val="Compact"/>
              <w:jc w:val="left"/>
            </w:pPr>
            <w:r>
              <w:t xml:space="preserve">AN/IN</w:t>
            </w:r>
          </w:p>
        </w:tc>
      </w:tr>
      <w:tr>
        <w:tc>
          <w:tcPr/>
          <w:p>
            <w:pPr>
              <w:pStyle w:val="Compact"/>
              <w:jc w:val="left"/>
            </w:pPr>
            <w:r>
              <w:t xml:space="preserve">NGS inerting system</w:t>
            </w:r>
          </w:p>
        </w:tc>
        <w:tc>
          <w:tcPr/>
          <w:p>
            <w:pPr>
              <w:pStyle w:val="Compact"/>
              <w:jc w:val="left"/>
            </w:pPr>
            <w:r>
              <w:t xml:space="preserve">2,800</w:t>
            </w:r>
          </w:p>
        </w:tc>
        <w:tc>
          <w:tcPr/>
          <w:p>
            <w:pPr>
              <w:pStyle w:val="Compact"/>
              <w:jc w:val="left"/>
            </w:pPr>
            <w:r>
              <w:t xml:space="preserve">1.6</w:t>
            </w:r>
          </w:p>
        </w:tc>
        <w:tc>
          <w:tcPr/>
          <w:p>
            <w:pPr>
              <w:pStyle w:val="Compact"/>
              <w:jc w:val="left"/>
            </w:pPr>
            <w:r>
              <w:t xml:space="preserve">AL (KC-46 scaled, Section 14)</w:t>
            </w:r>
          </w:p>
        </w:tc>
      </w:tr>
      <w:tr>
        <w:tc>
          <w:tcPr/>
          <w:p>
            <w:pPr>
              <w:pStyle w:val="Compact"/>
              <w:jc w:val="left"/>
            </w:pPr>
            <w:r>
              <w:t xml:space="preserve">Fire, leak, and vapor detection/suppression</w:t>
            </w:r>
          </w:p>
        </w:tc>
        <w:tc>
          <w:tcPr/>
          <w:p>
            <w:pPr>
              <w:pStyle w:val="Compact"/>
              <w:jc w:val="left"/>
            </w:pPr>
            <w:r>
              <w:t xml:space="preserve">2,400</w:t>
            </w:r>
          </w:p>
        </w:tc>
        <w:tc>
          <w:tcPr/>
          <w:p>
            <w:pPr>
              <w:pStyle w:val="Compact"/>
              <w:jc w:val="left"/>
            </w:pPr>
            <w:r>
              <w:t xml:space="preserve">1.4</w:t>
            </w:r>
          </w:p>
        </w:tc>
        <w:tc>
          <w:tcPr/>
          <w:p>
            <w:pPr>
              <w:pStyle w:val="Compact"/>
              <w:jc w:val="left"/>
            </w:pPr>
            <w:r>
              <w:t xml:space="preserve">IN</w:t>
            </w:r>
          </w:p>
        </w:tc>
      </w:tr>
      <w:tr>
        <w:tc>
          <w:tcPr/>
          <w:p>
            <w:pPr>
              <w:pStyle w:val="Compact"/>
              <w:jc w:val="left"/>
            </w:pPr>
            <w:r>
              <w:t xml:space="preserve">Flight controls</w:t>
            </w:r>
          </w:p>
        </w:tc>
        <w:tc>
          <w:tcPr/>
          <w:p>
            <w:pPr>
              <w:pStyle w:val="Compact"/>
              <w:jc w:val="left"/>
            </w:pPr>
            <w:r>
              <w:t xml:space="preserve">2,600</w:t>
            </w:r>
          </w:p>
        </w:tc>
        <w:tc>
          <w:tcPr/>
          <w:p>
            <w:pPr>
              <w:pStyle w:val="Compact"/>
              <w:jc w:val="left"/>
            </w:pPr>
            <w:r>
              <w:t xml:space="preserve">1.5</w:t>
            </w:r>
          </w:p>
        </w:tc>
        <w:tc>
          <w:tcPr/>
          <w:p>
            <w:pPr>
              <w:pStyle w:val="Compact"/>
              <w:jc w:val="left"/>
            </w:pPr>
            <w:r>
              <w:t xml:space="preserve">AL</w:t>
            </w:r>
          </w:p>
        </w:tc>
      </w:tr>
      <w:tr>
        <w:tc>
          <w:tcPr/>
          <w:p>
            <w:pPr>
              <w:pStyle w:val="Compact"/>
              <w:jc w:val="left"/>
            </w:pPr>
            <w:r>
              <w:t xml:space="preserve">Hydraulics</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Electrical</w:t>
            </w:r>
          </w:p>
        </w:tc>
        <w:tc>
          <w:tcPr/>
          <w:p>
            <w:pPr>
              <w:pStyle w:val="Compact"/>
              <w:jc w:val="left"/>
            </w:pPr>
            <w:r>
              <w:t xml:space="preserve">2,400</w:t>
            </w:r>
          </w:p>
        </w:tc>
        <w:tc>
          <w:tcPr/>
          <w:p>
            <w:pPr>
              <w:pStyle w:val="Compact"/>
              <w:jc w:val="left"/>
            </w:pPr>
            <w:r>
              <w:t xml:space="preserve">1.4</w:t>
            </w:r>
          </w:p>
        </w:tc>
        <w:tc>
          <w:tcPr/>
          <w:p>
            <w:pPr>
              <w:pStyle w:val="Compact"/>
              <w:jc w:val="left"/>
            </w:pPr>
            <w:r>
              <w:t xml:space="preserve">AL</w:t>
            </w:r>
          </w:p>
        </w:tc>
      </w:tr>
      <w:tr>
        <w:tc>
          <w:tcPr/>
          <w:p>
            <w:pPr>
              <w:pStyle w:val="Compact"/>
              <w:jc w:val="left"/>
            </w:pPr>
            <w:r>
              <w:t xml:space="preserve">Avionics, flight deck, Liquid Control Computer</w:t>
            </w:r>
          </w:p>
        </w:tc>
        <w:tc>
          <w:tcPr/>
          <w:p>
            <w:pPr>
              <w:pStyle w:val="Compact"/>
              <w:jc w:val="left"/>
            </w:pPr>
            <w:r>
              <w:t xml:space="preserve">2,800</w:t>
            </w:r>
          </w:p>
        </w:tc>
        <w:tc>
          <w:tcPr/>
          <w:p>
            <w:pPr>
              <w:pStyle w:val="Compact"/>
              <w:jc w:val="left"/>
            </w:pPr>
            <w:r>
              <w:t xml:space="preserve">1.6</w:t>
            </w:r>
          </w:p>
        </w:tc>
        <w:tc>
          <w:tcPr/>
          <w:p>
            <w:pPr>
              <w:pStyle w:val="Compact"/>
              <w:jc w:val="left"/>
            </w:pPr>
            <w:r>
              <w:t xml:space="preserve">IN</w:t>
            </w:r>
          </w:p>
        </w:tc>
      </w:tr>
      <w:tr>
        <w:tc>
          <w:tcPr/>
          <w:p>
            <w:pPr>
              <w:pStyle w:val="Compact"/>
              <w:jc w:val="left"/>
            </w:pPr>
            <w:r>
              <w:t xml:space="preserve">Crew furnishings and safety equipment</w:t>
            </w:r>
          </w:p>
        </w:tc>
        <w:tc>
          <w:tcPr/>
          <w:p>
            <w:pPr>
              <w:pStyle w:val="Compact"/>
              <w:jc w:val="left"/>
            </w:pPr>
            <w:r>
              <w:t xml:space="preserve">2,200</w:t>
            </w:r>
          </w:p>
        </w:tc>
        <w:tc>
          <w:tcPr/>
          <w:p>
            <w:pPr>
              <w:pStyle w:val="Compact"/>
              <w:jc w:val="left"/>
            </w:pPr>
            <w:r>
              <w:t xml:space="preserve">1.3</w:t>
            </w:r>
          </w:p>
        </w:tc>
        <w:tc>
          <w:tcPr/>
          <w:p>
            <w:pPr>
              <w:pStyle w:val="Compact"/>
              <w:jc w:val="left"/>
            </w:pPr>
            <w:r>
              <w:t xml:space="preserve">AL</w:t>
            </w:r>
          </w:p>
        </w:tc>
      </w:tr>
      <w:tr>
        <w:tc>
          <w:tcPr/>
          <w:p>
            <w:pPr>
              <w:pStyle w:val="Compact"/>
              <w:jc w:val="left"/>
            </w:pPr>
            <w:r>
              <w:t xml:space="preserve">Ice and environmental protection</w:t>
            </w:r>
          </w:p>
        </w:tc>
        <w:tc>
          <w:tcPr/>
          <w:p>
            <w:pPr>
              <w:pStyle w:val="Compact"/>
              <w:jc w:val="left"/>
            </w:pPr>
            <w:r>
              <w:t xml:space="preserve">1,400</w:t>
            </w:r>
          </w:p>
        </w:tc>
        <w:tc>
          <w:tcPr/>
          <w:p>
            <w:pPr>
              <w:pStyle w:val="Compact"/>
              <w:jc w:val="left"/>
            </w:pPr>
            <w:r>
              <w:t xml:space="preserve">0.8</w:t>
            </w:r>
          </w:p>
        </w:tc>
        <w:tc>
          <w:tcPr/>
          <w:p>
            <w:pPr>
              <w:pStyle w:val="Compact"/>
              <w:jc w:val="left"/>
            </w:pPr>
            <w:r>
              <w:t xml:space="preserve">AL</w:t>
            </w:r>
          </w:p>
        </w:tc>
      </w:tr>
      <w:tr>
        <w:tc>
          <w:tcPr/>
          <w:p>
            <w:pPr>
              <w:pStyle w:val="Compact"/>
              <w:jc w:val="left"/>
            </w:pPr>
            <w:r>
              <w:t xml:space="preserve">Corrosion coating and sealant package</w:t>
            </w:r>
          </w:p>
        </w:tc>
        <w:tc>
          <w:tcPr/>
          <w:p>
            <w:pPr>
              <w:pStyle w:val="Compact"/>
              <w:jc w:val="left"/>
            </w:pPr>
            <w:r>
              <w:t xml:space="preserve">1,600</w:t>
            </w:r>
          </w:p>
        </w:tc>
        <w:tc>
          <w:tcPr/>
          <w:p>
            <w:pPr>
              <w:pStyle w:val="Compact"/>
              <w:jc w:val="left"/>
            </w:pPr>
            <w:r>
              <w:t xml:space="preserve">0.9</w:t>
            </w:r>
          </w:p>
        </w:tc>
        <w:tc>
          <w:tcPr/>
          <w:p>
            <w:pPr>
              <w:pStyle w:val="Compact"/>
              <w:jc w:val="left"/>
            </w:pPr>
            <w:r>
              <w:t xml:space="preserve">IN</w:t>
            </w:r>
          </w:p>
        </w:tc>
      </w:tr>
      <w:tr>
        <w:tc>
          <w:tcPr/>
          <w:p>
            <w:pPr>
              <w:pStyle w:val="Compact"/>
              <w:jc w:val="left"/>
            </w:pPr>
            <w:r>
              <w:t xml:space="preserve">Structural and growth margin</w:t>
            </w:r>
          </w:p>
        </w:tc>
        <w:tc>
          <w:tcPr/>
          <w:p>
            <w:pPr>
              <w:pStyle w:val="Compact"/>
              <w:jc w:val="left"/>
            </w:pPr>
            <w:r>
              <w:t xml:space="preserve">4,056</w:t>
            </w:r>
          </w:p>
        </w:tc>
        <w:tc>
          <w:tcPr/>
          <w:p>
            <w:pPr>
              <w:pStyle w:val="Compact"/>
              <w:jc w:val="left"/>
            </w:pPr>
            <w:r>
              <w:t xml:space="preserve">2.4</w:t>
            </w:r>
          </w:p>
        </w:tc>
        <w:tc>
          <w:tcPr/>
          <w:p>
            <w:pPr>
              <w:pStyle w:val="Compact"/>
              <w:jc w:val="left"/>
            </w:pPr>
            <w:r>
              <w:t xml:space="preserve">AN (mass-closure residual)</w:t>
            </w:r>
          </w:p>
        </w:tc>
      </w:tr>
      <w:tr>
        <w:tc>
          <w:tcPr/>
          <w:p>
            <w:pPr>
              <w:pStyle w:val="Compact"/>
              <w:jc w:val="left"/>
            </w:pPr>
            <w:r>
              <w:rPr>
                <w:bCs/>
                <w:b/>
              </w:rPr>
              <w:t xml:space="preserve">Operating empty weight (OEW)</w:t>
            </w:r>
          </w:p>
        </w:tc>
        <w:tc>
          <w:tcPr/>
          <w:p>
            <w:pPr>
              <w:pStyle w:val="Compact"/>
              <w:jc w:val="left"/>
            </w:pPr>
            <w:r>
              <w:rPr>
                <w:bCs/>
                <w:b/>
              </w:rPr>
              <w:t xml:space="preserve">172,000</w:t>
            </w:r>
          </w:p>
        </w:tc>
        <w:tc>
          <w:tcPr/>
          <w:p>
            <w:pPr>
              <w:pStyle w:val="Compact"/>
              <w:jc w:val="left"/>
            </w:pPr>
            <w:r>
              <w:t xml:space="preserve">100</w:t>
            </w:r>
          </w:p>
        </w:tc>
        <w:tc>
          <w:tcPr/>
          <w:p>
            <w:pPr>
              <w:pStyle w:val="Compact"/>
              <w:jc w:val="left"/>
            </w:pPr>
            <w:r>
              <w:t xml:space="preserve">IN (sum)</w:t>
            </w:r>
          </w:p>
        </w:tc>
      </w:tr>
    </w:tbl>
    <w:p>
      <w:pPr>
        <w:pStyle w:val="BodyText"/>
      </w:pPr>
      <w:r>
        <w:rPr>
          <w:bCs/>
          <w:b/>
        </w:rPr>
        <w:t xml:space="preserve">Block 2 (Rev 1.1) additions to OEW:</w:t>
      </w:r>
      <w:r>
        <w:t xml:space="preserve"> </w:t>
      </w:r>
      <w:r>
        <w:t xml:space="preserve">Lateral Line bulge structure 4,800 kg (6 mm 5083 skin plus framing, 100% reclaimed/remelt streams), bulge plumbing, valves, P/V, and sensors 600 kg, third NGS ASM 250 kg, solar auxiliary array 800 kg: Block 2 OEW 178,500 kg (Section 11.7). Block 3 (Rev 1.2) adds Gill-Slit ridge structure 6,250 kg over Block 2 and the fourth ASM 250 kg: Block 3 OEW 185,000 kg (Section 11.8); the ICE GRIP ski kit (8,500 kg, Section 10.6) is removable mission equipment carried only in ice season. MTOW unchanged at 360,000 kg (A-20).</w:t>
      </w:r>
    </w:p>
    <w:p>
      <w:pPr>
        <w:pStyle w:val="BodyText"/>
      </w:pPr>
      <w:r>
        <w:rPr>
          <w:bCs/>
          <w:b/>
        </w:rPr>
        <w:t xml:space="preserve">Audit note (A-01):</w:t>
      </w:r>
      <w:r>
        <w:t xml:space="preserve"> </w:t>
      </w:r>
      <w:r>
        <w:t xml:space="preserve">the concept brief listed engine mass at 4 × 8,300 kg. The EASA type-certificate data sheet of record gives 8,761 kg for the GE90-115B; the model adopts the certified figure and absorbs the 1,844 kg delta within the margin line. The concept’s 147,000 kg OEW at 300,000 kg MTOW fails closure against this engine datum plus the double-bottom hull (R-04) and the 24-wheel gear (R-06); Rev 1.0 closes the mass model at 172,000 kg OEW and 360,000 kg MTOW, which the propulsion trade (Section 11) confirms as the thrust-closed baseline.</w:t>
      </w:r>
    </w:p>
    <w:bookmarkEnd w:id="47"/>
    <w:bookmarkStart w:id="48" w:name="weight-statements"/>
    <w:p>
      <w:pPr>
        <w:pStyle w:val="Heading2"/>
      </w:pPr>
      <w:r>
        <w:t xml:space="preserve">5.2 Weight Statements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OEW</w:t>
            </w:r>
          </w:p>
        </w:tc>
        <w:tc>
          <w:tcPr/>
          <w:p>
            <w:pPr>
              <w:pStyle w:val="Compact"/>
              <w:jc w:val="left"/>
            </w:pPr>
            <w:r>
              <w:t xml:space="preserve">Crew</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Total</w:t>
            </w:r>
          </w:p>
        </w:tc>
        <w:tc>
          <w:tcPr/>
          <w:p>
            <w:pPr>
              <w:pStyle w:val="Compact"/>
              <w:jc w:val="left"/>
            </w:pPr>
            <w:r>
              <w:t xml:space="preserve">vs MTOW</w:t>
            </w:r>
          </w:p>
        </w:tc>
      </w:tr>
      <w:tr>
        <w:tc>
          <w:tcPr/>
          <w:p>
            <w:pPr>
              <w:pStyle w:val="Compact"/>
              <w:jc w:val="left"/>
            </w:pPr>
            <w:r>
              <w:t xml:space="preserve">Oil design mission</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(180,000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Water/dispersant local response</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7,400</w:t>
            </w:r>
          </w:p>
        </w:tc>
        <w:tc>
          <w:tcPr/>
          <w:p>
            <w:pPr>
              <w:pStyle w:val="Compact"/>
              <w:jc w:val="left"/>
            </w:pPr>
            <w:r>
              <w:t xml:space="preserve">180,000 (180,000 L)</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Heavy crude (ρ 0.92)</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144,000 (156,500 L, volume-truncated)</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Ferry (max fuel)</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90,000</w:t>
            </w:r>
          </w:p>
        </w:tc>
        <w:tc>
          <w:tcPr/>
          <w:p>
            <w:pPr>
              <w:pStyle w:val="Compact"/>
              <w:jc w:val="left"/>
            </w:pPr>
            <w:r>
              <w:t xml:space="preserve">0</w:t>
            </w:r>
          </w:p>
        </w:tc>
        <w:tc>
          <w:tcPr/>
          <w:p>
            <w:pPr>
              <w:pStyle w:val="Compact"/>
              <w:jc w:val="left"/>
            </w:pPr>
            <w:r>
              <w:t xml:space="preserve">262,600</w:t>
            </w:r>
          </w:p>
        </w:tc>
        <w:tc>
          <w:tcPr/>
          <w:p>
            <w:pPr>
              <w:pStyle w:val="Compact"/>
              <w:jc w:val="left"/>
            </w:pPr>
            <w:r>
              <w:t xml:space="preserve">−97,400</w:t>
            </w:r>
          </w:p>
        </w:tc>
      </w:tr>
      <w:tr>
        <w:tc>
          <w:tcPr/>
          <w:p>
            <w:pPr>
              <w:pStyle w:val="Compact"/>
              <w:jc w:val="left"/>
            </w:pPr>
            <w:r>
              <w:t xml:space="preserve">Rough-strip dispatch (RSW)</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20,000</w:t>
            </w:r>
          </w:p>
        </w:tc>
        <w:tc>
          <w:tcPr/>
          <w:p>
            <w:pPr>
              <w:pStyle w:val="Compact"/>
              <w:jc w:val="left"/>
            </w:pPr>
            <w:r>
              <w:t xml:space="preserve">87,400 (109,250 L)</w:t>
            </w:r>
          </w:p>
        </w:tc>
        <w:tc>
          <w:tcPr/>
          <w:p>
            <w:pPr>
              <w:pStyle w:val="Compact"/>
              <w:jc w:val="left"/>
            </w:pPr>
            <w:r>
              <w:t xml:space="preserve">280,000</w:t>
            </w:r>
          </w:p>
        </w:tc>
        <w:tc>
          <w:tcPr/>
          <w:p>
            <w:pPr>
              <w:pStyle w:val="Compact"/>
              <w:jc w:val="left"/>
            </w:pPr>
            <w:r>
              <w:t xml:space="preserve">= RSW</w:t>
            </w:r>
          </w:p>
        </w:tc>
      </w:tr>
      <w:tr>
        <w:tc>
          <w:tcPr/>
          <w:p>
            <w:pPr>
              <w:pStyle w:val="Compact"/>
              <w:jc w:val="left"/>
            </w:pPr>
            <w:r>
              <w:t xml:space="preserve">Post-drop/offload landing</w:t>
            </w:r>
          </w:p>
        </w:tc>
        <w:tc>
          <w:tcPr/>
          <w:p>
            <w:pPr>
              <w:pStyle w:val="Compact"/>
              <w:jc w:val="left"/>
            </w:pPr>
            <w:r>
              <w:t xml:space="preserve">172,000</w:t>
            </w:r>
          </w:p>
        </w:tc>
        <w:tc>
          <w:tcPr/>
          <w:p>
            <w:pPr>
              <w:pStyle w:val="Compact"/>
              <w:jc w:val="left"/>
            </w:pPr>
            <w:r>
              <w:t xml:space="preserve">600</w:t>
            </w:r>
          </w:p>
        </w:tc>
        <w:tc>
          <w:tcPr/>
          <w:p>
            <w:pPr>
              <w:pStyle w:val="Compact"/>
              <w:jc w:val="left"/>
            </w:pPr>
            <w:r>
              <w:t xml:space="preserve">25,000</w:t>
            </w:r>
          </w:p>
        </w:tc>
        <w:tc>
          <w:tcPr/>
          <w:p>
            <w:pPr>
              <w:pStyle w:val="Compact"/>
              <w:jc w:val="left"/>
            </w:pPr>
            <w:r>
              <w:t xml:space="preserve">0</w:t>
            </w:r>
          </w:p>
        </w:tc>
        <w:tc>
          <w:tcPr/>
          <w:p>
            <w:pPr>
              <w:pStyle w:val="Compact"/>
              <w:jc w:val="left"/>
            </w:pPr>
            <w:r>
              <w:t xml:space="preserve">197,600</w:t>
            </w:r>
          </w:p>
        </w:tc>
        <w:tc>
          <w:tcPr/>
          <w:p>
            <w:pPr>
              <w:pStyle w:val="Compact"/>
              <w:jc w:val="left"/>
            </w:pPr>
            <w:r>
              <w:t xml:space="preserve">within MLW 250,000</w:t>
            </w:r>
          </w:p>
        </w:tc>
      </w:tr>
      <w:tr>
        <w:tc>
          <w:tcPr/>
          <w:p>
            <w:pPr>
              <w:pStyle w:val="Compact"/>
              <w:jc w:val="left"/>
            </w:pPr>
            <w:r>
              <w:t xml:space="preserve">Block 2: oil design mission at full payload</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38,900</w:t>
            </w:r>
          </w:p>
        </w:tc>
        <w:tc>
          <w:tcPr/>
          <w:p>
            <w:pPr>
              <w:pStyle w:val="Compact"/>
              <w:jc w:val="left"/>
            </w:pPr>
            <w:r>
              <w:t xml:space="preserve">144,000 (180,000 L Jet A-1)</w:t>
            </w:r>
          </w:p>
        </w:tc>
        <w:tc>
          <w:tcPr/>
          <w:p>
            <w:pPr>
              <w:pStyle w:val="Compact"/>
              <w:jc w:val="left"/>
            </w:pPr>
            <w:r>
              <w:t xml:space="preserve">362,000 → dispatched at 360,000 with fuel 36,900</w:t>
            </w:r>
          </w:p>
        </w:tc>
        <w:tc>
          <w:tcPr/>
          <w:p>
            <w:pPr>
              <w:pStyle w:val="Compact"/>
              <w:jc w:val="left"/>
            </w:pPr>
            <w:r>
              <w:t xml:space="preserve">radius 370 nm</w:t>
            </w:r>
          </w:p>
        </w:tc>
      </w:tr>
      <w:tr>
        <w:tc>
          <w:tcPr/>
          <w:p>
            <w:pPr>
              <w:pStyle w:val="Compact"/>
              <w:jc w:val="left"/>
            </w:pPr>
            <w:r>
              <w:t xml:space="preserve">Block 2: design shuttle at full radius</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137,500 (172,000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Block 2: extended-range mission</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65,000</w:t>
            </w:r>
          </w:p>
        </w:tc>
        <w:tc>
          <w:tcPr/>
          <w:p>
            <w:pPr>
              <w:pStyle w:val="Compact"/>
              <w:jc w:val="left"/>
            </w:pPr>
            <w:r>
              <w:t xml:space="preserve">115,900 (145,000 L Jet A-1)</w:t>
            </w:r>
          </w:p>
        </w:tc>
        <w:tc>
          <w:tcPr/>
          <w:p>
            <w:pPr>
              <w:pStyle w:val="Compact"/>
              <w:jc w:val="left"/>
            </w:pPr>
            <w:r>
              <w:t xml:space="preserve">360,000</w:t>
            </w:r>
          </w:p>
        </w:tc>
        <w:tc>
          <w:tcPr/>
          <w:p>
            <w:pPr>
              <w:pStyle w:val="Compact"/>
              <w:jc w:val="left"/>
            </w:pPr>
            <w:r>
              <w:t xml:space="preserve">= MTOW; 1,000 nm</w:t>
            </w:r>
          </w:p>
        </w:tc>
      </w:tr>
      <w:tr>
        <w:tc>
          <w:tcPr/>
          <w:p>
            <w:pPr>
              <w:pStyle w:val="Compact"/>
              <w:jc w:val="left"/>
            </w:pPr>
            <w:r>
              <w:t xml:space="preserve">Block 2: ferry (max fuel)</w:t>
            </w:r>
          </w:p>
        </w:tc>
        <w:tc>
          <w:tcPr/>
          <w:p>
            <w:pPr>
              <w:pStyle w:val="Compact"/>
              <w:jc w:val="left"/>
            </w:pPr>
            <w:r>
              <w:t xml:space="preserve">178,500</w:t>
            </w:r>
          </w:p>
        </w:tc>
        <w:tc>
          <w:tcPr/>
          <w:p>
            <w:pPr>
              <w:pStyle w:val="Compact"/>
              <w:jc w:val="left"/>
            </w:pPr>
            <w:r>
              <w:t xml:space="preserve">600</w:t>
            </w:r>
          </w:p>
        </w:tc>
        <w:tc>
          <w:tcPr/>
          <w:p>
            <w:pPr>
              <w:pStyle w:val="Compact"/>
              <w:jc w:val="left"/>
            </w:pPr>
            <w:r>
              <w:t xml:space="preserve">115,200 (90,000 L wing + 54,000 L Lateral Line)</w:t>
            </w:r>
          </w:p>
        </w:tc>
        <w:tc>
          <w:tcPr/>
          <w:p>
            <w:pPr>
              <w:pStyle w:val="Compact"/>
              <w:jc w:val="left"/>
            </w:pPr>
            <w:r>
              <w:t xml:space="preserve">0</w:t>
            </w:r>
          </w:p>
        </w:tc>
        <w:tc>
          <w:tcPr/>
          <w:p>
            <w:pPr>
              <w:pStyle w:val="Compact"/>
              <w:jc w:val="left"/>
            </w:pPr>
            <w:r>
              <w:t xml:space="preserve">294,300</w:t>
            </w:r>
          </w:p>
        </w:tc>
        <w:tc>
          <w:tcPr/>
          <w:p>
            <w:pPr>
              <w:pStyle w:val="Compact"/>
              <w:jc w:val="left"/>
            </w:pPr>
            <w:r>
              <w:t xml:space="preserve">−65,700</w:t>
            </w:r>
          </w:p>
        </w:tc>
      </w:tr>
      <w:tr>
        <w:tc>
          <w:tcPr/>
          <w:p>
            <w:pPr>
              <w:pStyle w:val="Compact"/>
              <w:jc w:val="left"/>
            </w:pPr>
            <w:r>
              <w:t xml:space="preserve">Block 3: design shuttle at full radius</w:t>
            </w:r>
          </w:p>
        </w:tc>
        <w:tc>
          <w:tcPr/>
          <w:p>
            <w:pPr>
              <w:pStyle w:val="Compact"/>
              <w:jc w:val="left"/>
            </w:pPr>
            <w:r>
              <w:t xml:space="preserve">185,000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131,000 (164,000 L Jet A-1)</w:t>
            </w:r>
          </w:p>
        </w:tc>
        <w:tc>
          <w:tcPr/>
          <w:p>
            <w:pPr>
              <w:pStyle w:val="Compact"/>
              <w:jc w:val="left"/>
            </w:pPr>
            <w:r>
              <w:t xml:space="preserve">360,000</w:t>
            </w:r>
          </w:p>
        </w:tc>
        <w:tc>
          <w:tcPr/>
          <w:p>
            <w:pPr>
              <w:pStyle w:val="Compact"/>
              <w:jc w:val="left"/>
            </w:pPr>
            <w:r>
              <w:t xml:space="preserve">= MTOW</w:t>
            </w:r>
          </w:p>
        </w:tc>
      </w:tr>
      <w:tr>
        <w:tc>
          <w:tcPr/>
          <w:p>
            <w:pPr>
              <w:pStyle w:val="Compact"/>
              <w:jc w:val="left"/>
            </w:pPr>
            <w:r>
              <w:t xml:space="preserve">Block 3: transoceanic one-way</w:t>
            </w:r>
          </w:p>
        </w:tc>
        <w:tc>
          <w:tcPr/>
          <w:p>
            <w:pPr>
              <w:pStyle w:val="Compact"/>
              <w:jc w:val="left"/>
            </w:pPr>
            <w:r>
              <w:t xml:space="preserve">185,000</w:t>
            </w:r>
          </w:p>
        </w:tc>
        <w:tc>
          <w:tcPr/>
          <w:p>
            <w:pPr>
              <w:pStyle w:val="Compact"/>
              <w:jc w:val="left"/>
            </w:pPr>
            <w:r>
              <w:t xml:space="preserve">600</w:t>
            </w:r>
          </w:p>
        </w:tc>
        <w:tc>
          <w:tcPr/>
          <w:p>
            <w:pPr>
              <w:pStyle w:val="Compact"/>
              <w:jc w:val="left"/>
            </w:pPr>
            <w:r>
              <w:t xml:space="preserve">70,000</w:t>
            </w:r>
          </w:p>
        </w:tc>
        <w:tc>
          <w:tcPr/>
          <w:p>
            <w:pPr>
              <w:pStyle w:val="Compact"/>
              <w:jc w:val="left"/>
            </w:pPr>
            <w:r>
              <w:t xml:space="preserve">104,400 (130,500 L Jet A-1)</w:t>
            </w:r>
          </w:p>
        </w:tc>
        <w:tc>
          <w:tcPr/>
          <w:p>
            <w:pPr>
              <w:pStyle w:val="Compact"/>
              <w:jc w:val="left"/>
            </w:pPr>
            <w:r>
              <w:t xml:space="preserve">360,000</w:t>
            </w:r>
          </w:p>
        </w:tc>
        <w:tc>
          <w:tcPr/>
          <w:p>
            <w:pPr>
              <w:pStyle w:val="Compact"/>
              <w:jc w:val="left"/>
            </w:pPr>
            <w:r>
              <w:t xml:space="preserve">= MTOW; 1,800 nm</w:t>
            </w:r>
          </w:p>
        </w:tc>
      </w:tr>
      <w:tr>
        <w:tc>
          <w:tcPr/>
          <w:p>
            <w:pPr>
              <w:pStyle w:val="Compact"/>
              <w:jc w:val="left"/>
            </w:pPr>
            <w:r>
              <w:t xml:space="preserve">Block 3: ferry (max fuel)</w:t>
            </w:r>
          </w:p>
        </w:tc>
        <w:tc>
          <w:tcPr/>
          <w:p>
            <w:pPr>
              <w:pStyle w:val="Compact"/>
              <w:jc w:val="left"/>
            </w:pPr>
            <w:r>
              <w:t xml:space="preserve">185,000</w:t>
            </w:r>
          </w:p>
        </w:tc>
        <w:tc>
          <w:tcPr/>
          <w:p>
            <w:pPr>
              <w:pStyle w:val="Compact"/>
              <w:jc w:val="left"/>
            </w:pPr>
            <w:r>
              <w:t xml:space="preserve">600</w:t>
            </w:r>
          </w:p>
        </w:tc>
        <w:tc>
          <w:tcPr/>
          <w:p>
            <w:pPr>
              <w:pStyle w:val="Compact"/>
              <w:jc w:val="left"/>
            </w:pPr>
            <w:r>
              <w:t xml:space="preserve">143,200 (179,000 L total)</w:t>
            </w:r>
          </w:p>
        </w:tc>
        <w:tc>
          <w:tcPr/>
          <w:p>
            <w:pPr>
              <w:pStyle w:val="Compact"/>
              <w:jc w:val="left"/>
            </w:pPr>
            <w:r>
              <w:t xml:space="preserve">0</w:t>
            </w:r>
          </w:p>
        </w:tc>
        <w:tc>
          <w:tcPr/>
          <w:p>
            <w:pPr>
              <w:pStyle w:val="Compact"/>
              <w:jc w:val="left"/>
            </w:pPr>
            <w:r>
              <w:t xml:space="preserve">328,800</w:t>
            </w:r>
          </w:p>
        </w:tc>
        <w:tc>
          <w:tcPr/>
          <w:p>
            <w:pPr>
              <w:pStyle w:val="Compact"/>
              <w:jc w:val="left"/>
            </w:pPr>
            <w:r>
              <w:t xml:space="preserve">−31,200</w:t>
            </w:r>
          </w:p>
        </w:tc>
      </w:tr>
      <w:tr>
        <w:tc>
          <w:tcPr/>
          <w:p>
            <w:pPr>
              <w:pStyle w:val="Compact"/>
              <w:jc w:val="left"/>
            </w:pPr>
            <w:r>
              <w:t xml:space="preserve">Block 3: ski-mode dispatch (ICE GRIP fitted)</w:t>
            </w:r>
          </w:p>
        </w:tc>
        <w:tc>
          <w:tcPr/>
          <w:p>
            <w:pPr>
              <w:pStyle w:val="Compact"/>
              <w:jc w:val="left"/>
            </w:pPr>
            <w:r>
              <w:t xml:space="preserve">193,500</w:t>
            </w:r>
          </w:p>
        </w:tc>
        <w:tc>
          <w:tcPr/>
          <w:p>
            <w:pPr>
              <w:pStyle w:val="Compact"/>
              <w:jc w:val="left"/>
            </w:pPr>
            <w:r>
              <w:t xml:space="preserve">600</w:t>
            </w:r>
          </w:p>
        </w:tc>
        <w:tc>
          <w:tcPr/>
          <w:p>
            <w:pPr>
              <w:pStyle w:val="Compact"/>
              <w:jc w:val="left"/>
            </w:pPr>
            <w:r>
              <w:t xml:space="preserve">43,400</w:t>
            </w:r>
          </w:p>
        </w:tc>
        <w:tc>
          <w:tcPr/>
          <w:p>
            <w:pPr>
              <w:pStyle w:val="Compact"/>
              <w:jc w:val="left"/>
            </w:pPr>
            <w:r>
              <w:t xml:space="preserve">82,500 (103,000 L)</w:t>
            </w:r>
          </w:p>
        </w:tc>
        <w:tc>
          <w:tcPr/>
          <w:p>
            <w:pPr>
              <w:pStyle w:val="Compact"/>
              <w:jc w:val="left"/>
            </w:pPr>
            <w:r>
              <w:t xml:space="preserve">320,000</w:t>
            </w:r>
          </w:p>
        </w:tc>
        <w:tc>
          <w:tcPr/>
          <w:p>
            <w:pPr>
              <w:pStyle w:val="Compact"/>
              <w:jc w:val="left"/>
            </w:pPr>
            <w:r>
              <w:t xml:space="preserve">= ski-mode limit</w:t>
            </w:r>
          </w:p>
        </w:tc>
      </w:tr>
    </w:tbl>
    <w:p>
      <w:pPr>
        <w:pStyle w:val="BodyText"/>
      </w:pPr>
      <w:r>
        <w:rPr>
          <w:bCs/>
          <w:b/>
        </w:rPr>
        <w:t xml:space="preserve">Audit note (A-02):</w:t>
      </w:r>
      <w:r>
        <w:t xml:space="preserve"> </w:t>
      </w:r>
      <w:r>
        <w:t xml:space="preserve">the concept brief’s 300,000 kg MTOW paired with 4 × GE90-115B produces a thrust-to-weight ratio of 0.70, double the twinjet norm and unjustifiable by any load case this aircraft flies. Rev 1.0 reconciles upward: MTOW 360,000 kg restores a rational 0.58 all-engine ratio with the one-engine-inoperative water-climb case (Section 11.6) as the sizing condition. The 300,000 kg figure is retained in this document only as a reduced-weight water-operations dispatch option.</w:t>
      </w:r>
    </w:p>
    <w:bookmarkEnd w:id="48"/>
    <w:bookmarkStart w:id="49" w:name="centre-of-gravity-envelope"/>
    <w:p>
      <w:pPr>
        <w:pStyle w:val="Heading2"/>
      </w:pPr>
      <w:r>
        <w:t xml:space="preserve">5.3 Centre of Gravity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CG (% MAC)</w:t>
            </w:r>
          </w:p>
        </w:tc>
        <w:tc>
          <w:tcPr/>
          <w:p>
            <w:pPr>
              <w:pStyle w:val="Compact"/>
              <w:jc w:val="left"/>
            </w:pPr>
            <w:r>
              <w:t xml:space="preserve">Limit</w:t>
            </w:r>
          </w:p>
        </w:tc>
      </w:tr>
      <w:tr>
        <w:tc>
          <w:tcPr/>
          <w:p>
            <w:pPr>
              <w:pStyle w:val="Compact"/>
              <w:jc w:val="left"/>
            </w:pPr>
            <w:r>
              <w:t xml:space="preserve">Empty, dry</w:t>
            </w:r>
          </w:p>
        </w:tc>
        <w:tc>
          <w:tcPr/>
          <w:p>
            <w:pPr>
              <w:pStyle w:val="Compact"/>
              <w:jc w:val="left"/>
            </w:pPr>
            <w:r>
              <w:t xml:space="preserve">24.6</w:t>
            </w:r>
          </w:p>
        </w:tc>
        <w:tc>
          <w:tcPr/>
          <w:p>
            <w:pPr>
              <w:pStyle w:val="Compact"/>
              <w:jc w:val="left"/>
            </w:pPr>
            <w:r>
              <w:t xml:space="preserve">fwd limit 16, aft limit 34</w:t>
            </w:r>
          </w:p>
        </w:tc>
      </w:tr>
      <w:tr>
        <w:tc>
          <w:tcPr/>
          <w:p>
            <w:pPr>
              <w:pStyle w:val="Compact"/>
              <w:jc w:val="left"/>
            </w:pPr>
            <w:r>
              <w:t xml:space="preserve">Oil full (144 t)</w:t>
            </w:r>
          </w:p>
        </w:tc>
        <w:tc>
          <w:tcPr/>
          <w:p>
            <w:pPr>
              <w:pStyle w:val="Compact"/>
              <w:jc w:val="left"/>
            </w:pPr>
            <w:r>
              <w:t xml:space="preserve">26.0</w:t>
            </w:r>
          </w:p>
        </w:tc>
        <w:tc>
          <w:tcPr/>
          <w:p>
            <w:pPr>
              <w:pStyle w:val="Compact"/>
              <w:jc w:val="left"/>
            </w:pPr>
            <w:r>
              <w:t xml:space="preserve">within</w:t>
            </w:r>
          </w:p>
        </w:tc>
      </w:tr>
      <w:tr>
        <w:tc>
          <w:tcPr/>
          <w:p>
            <w:pPr>
              <w:pStyle w:val="Compact"/>
              <w:jc w:val="left"/>
            </w:pPr>
            <w:r>
              <w:t xml:space="preserve">Sequential offload transient (worst pair-wise case, 48 t departing one station row)</w:t>
            </w:r>
          </w:p>
        </w:tc>
        <w:tc>
          <w:tcPr/>
          <w:p>
            <w:pPr>
              <w:pStyle w:val="Compact"/>
              <w:jc w:val="left"/>
            </w:pPr>
            <w:r>
              <w:t xml:space="preserve">26.0 ± 1.4; lateral ≤ 0.8%</w:t>
            </w:r>
          </w:p>
        </w:tc>
        <w:tc>
          <w:tcPr/>
          <w:p>
            <w:pPr>
              <w:pStyle w:val="Compact"/>
              <w:jc w:val="left"/>
            </w:pPr>
            <w:r>
              <w:t xml:space="preserve">within; LCC sequence interlock (Section 17.4)</w:t>
            </w:r>
          </w:p>
        </w:tc>
      </w:tr>
      <w:tr>
        <w:tc>
          <w:tcPr/>
          <w:p>
            <w:pPr>
              <w:pStyle w:val="Compact"/>
              <w:jc w:val="left"/>
            </w:pPr>
            <w:r>
              <w:t xml:space="preserve">Water full (180 t)</w:t>
            </w:r>
          </w:p>
        </w:tc>
        <w:tc>
          <w:tcPr/>
          <w:p>
            <w:pPr>
              <w:pStyle w:val="Compact"/>
              <w:jc w:val="left"/>
            </w:pPr>
            <w:r>
              <w:t xml:space="preserve">26.4</w:t>
            </w:r>
          </w:p>
        </w:tc>
        <w:tc>
          <w:tcPr/>
          <w:p>
            <w:pPr>
              <w:pStyle w:val="Compact"/>
              <w:jc w:val="left"/>
            </w:pPr>
            <w:r>
              <w:t xml:space="preserve">within</w:t>
            </w:r>
          </w:p>
        </w:tc>
      </w:tr>
      <w:tr>
        <w:tc>
          <w:tcPr/>
          <w:p>
            <w:pPr>
              <w:pStyle w:val="Compact"/>
              <w:jc w:val="left"/>
            </w:pPr>
            <w:r>
              <w:t xml:space="preserve">Emergency jettison (144 t in 30 s)</w:t>
            </w:r>
          </w:p>
        </w:tc>
        <w:tc>
          <w:tcPr/>
          <w:p>
            <w:pPr>
              <w:pStyle w:val="Compact"/>
              <w:jc w:val="left"/>
            </w:pPr>
            <w:r>
              <w:t xml:space="preserve">26.0 → 24.4 during release</w:t>
            </w:r>
          </w:p>
        </w:tc>
        <w:tc>
          <w:tcPr/>
          <w:p>
            <w:pPr>
              <w:pStyle w:val="Compact"/>
              <w:jc w:val="left"/>
            </w:pPr>
            <w:r>
              <w:t xml:space="preserve">within (Eq. B-16)</w:t>
            </w:r>
          </w:p>
        </w:tc>
      </w:tr>
      <w:tr>
        <w:tc>
          <w:tcPr/>
          <w:p>
            <w:pPr>
              <w:pStyle w:val="Compact"/>
              <w:jc w:val="left"/>
            </w:pPr>
            <w:r>
              <w:t xml:space="preserve">Post-mission</w:t>
            </w:r>
          </w:p>
        </w:tc>
        <w:tc>
          <w:tcPr/>
          <w:p>
            <w:pPr>
              <w:pStyle w:val="Compact"/>
              <w:jc w:val="left"/>
            </w:pPr>
            <w:r>
              <w:t xml:space="preserve">24.4</w:t>
            </w:r>
          </w:p>
        </w:tc>
        <w:tc>
          <w:tcPr/>
          <w:p>
            <w:pPr>
              <w:pStyle w:val="Compact"/>
              <w:jc w:val="left"/>
            </w:pPr>
            <w:r>
              <w:t xml:space="preserve">within</w:t>
            </w:r>
          </w:p>
        </w:tc>
      </w:tr>
    </w:tbl>
    <w:p>
      <w:pPr>
        <w:pStyle w:val="BodyText"/>
      </w:pPr>
      <w:r>
        <w:t xml:space="preserve">Cassette placement astride the CG bounds the full-payload excursion at 2.0% MAC; the horizontal tail (Section 6.4) sizes from the offload-transient case, not from cruise trim.</w:t>
      </w:r>
    </w:p>
    <w:bookmarkEnd w:id="49"/>
    <w:bookmarkEnd w:id="50"/>
    <w:bookmarkStart w:id="56" w:name="aerodynamics"/>
    <w:p>
      <w:pPr>
        <w:pStyle w:val="Heading1"/>
      </w:pPr>
      <w:r>
        <w:t xml:space="preserve">6. AERODYNAMICS</w:t>
      </w:r>
    </w:p>
    <w:bookmarkStart w:id="51" w:name="lift-system"/>
    <w:p>
      <w:pPr>
        <w:pStyle w:val="Heading2"/>
      </w:pPr>
      <w:r>
        <w:t xml:space="preserve">6.1 Lift System</w:t>
      </w:r>
    </w:p>
    <w:p>
      <w:pPr>
        <w:pStyle w:val="FirstParagraph"/>
      </w:pPr>
      <w:r>
        <w:t xml:space="preserve">Double-slotted Fowler flaps at 65% span deliver the following section-integrated maxima (method AN, calibrated to C-130/777 flap practice, 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C_Lmax</w:t>
            </w:r>
          </w:p>
        </w:tc>
        <w:tc>
          <w:tcPr/>
          <w:p>
            <w:pPr>
              <w:pStyle w:val="Compact"/>
              <w:jc w:val="left"/>
            </w:pPr>
            <w:r>
              <w:t xml:space="preserve">Use</w:t>
            </w:r>
          </w:p>
        </w:tc>
      </w:tr>
      <w:tr>
        <w:tc>
          <w:tcPr/>
          <w:p>
            <w:pPr>
              <w:pStyle w:val="Compact"/>
              <w:jc w:val="left"/>
            </w:pPr>
            <w:r>
              <w:t xml:space="preserve">Clean</w:t>
            </w:r>
          </w:p>
        </w:tc>
        <w:tc>
          <w:tcPr/>
          <w:p>
            <w:pPr>
              <w:pStyle w:val="Compact"/>
              <w:jc w:val="left"/>
            </w:pPr>
            <w:r>
              <w:t xml:space="preserve">1.55</w:t>
            </w:r>
          </w:p>
        </w:tc>
        <w:tc>
          <w:tcPr/>
          <w:p>
            <w:pPr>
              <w:pStyle w:val="Compact"/>
              <w:jc w:val="left"/>
            </w:pPr>
            <w:r>
              <w:t xml:space="preserve">cruise, dash</w:t>
            </w:r>
          </w:p>
        </w:tc>
      </w:tr>
      <w:tr>
        <w:tc>
          <w:tcPr/>
          <w:p>
            <w:pPr>
              <w:pStyle w:val="Compact"/>
              <w:jc w:val="left"/>
            </w:pPr>
            <w:r>
              <w:t xml:space="preserve">Takeoff flap (25°)</w:t>
            </w:r>
          </w:p>
        </w:tc>
        <w:tc>
          <w:tcPr/>
          <w:p>
            <w:pPr>
              <w:pStyle w:val="Compact"/>
              <w:jc w:val="left"/>
            </w:pPr>
            <w:r>
              <w:t xml:space="preserve">2.45</w:t>
            </w:r>
          </w:p>
        </w:tc>
        <w:tc>
          <w:tcPr/>
          <w:p>
            <w:pPr>
              <w:pStyle w:val="Compact"/>
              <w:jc w:val="left"/>
            </w:pPr>
            <w:r>
              <w:t xml:space="preserve">takeoff, water run</w:t>
            </w:r>
          </w:p>
        </w:tc>
      </w:tr>
      <w:tr>
        <w:tc>
          <w:tcPr/>
          <w:p>
            <w:pPr>
              <w:pStyle w:val="Compact"/>
              <w:jc w:val="left"/>
            </w:pPr>
            <w:r>
              <w:t xml:space="preserve">Landing flap (40°)</w:t>
            </w:r>
          </w:p>
        </w:tc>
        <w:tc>
          <w:tcPr/>
          <w:p>
            <w:pPr>
              <w:pStyle w:val="Compact"/>
              <w:jc w:val="left"/>
            </w:pPr>
            <w:r>
              <w:t xml:space="preserve">2.95</w:t>
            </w:r>
          </w:p>
        </w:tc>
        <w:tc>
          <w:tcPr/>
          <w:p>
            <w:pPr>
              <w:pStyle w:val="Compact"/>
              <w:jc w:val="left"/>
            </w:pPr>
            <w:r>
              <w:t xml:space="preserve">landing</w:t>
            </w:r>
          </w:p>
        </w:tc>
      </w:tr>
      <w:tr>
        <w:tc>
          <w:tcPr/>
          <w:p>
            <w:pPr>
              <w:pStyle w:val="Compact"/>
              <w:jc w:val="left"/>
            </w:pPr>
            <w:r>
              <w:t xml:space="preserve">Transfer-flight detent (32°)</w:t>
            </w:r>
          </w:p>
        </w:tc>
        <w:tc>
          <w:tcPr/>
          <w:p>
            <w:pPr>
              <w:pStyle w:val="Compact"/>
              <w:jc w:val="left"/>
            </w:pPr>
            <w:r>
              <w:t xml:space="preserve">2.70</w:t>
            </w:r>
          </w:p>
        </w:tc>
        <w:tc>
          <w:tcPr/>
          <w:p>
            <w:pPr>
              <w:pStyle w:val="Compact"/>
              <w:jc w:val="left"/>
            </w:pPr>
            <w:r>
              <w:t xml:space="preserve">low-altitude dispersant spray at 130 kt, 30 to 60 m AGL</w:t>
            </w:r>
          </w:p>
        </w:tc>
      </w:tr>
    </w:tbl>
    <w:p>
      <w:pPr>
        <w:pStyle w:val="BodyText"/>
      </w:pPr>
      <w:r>
        <w:t xml:space="preserve">Stall speeds (Eq. B-1): MTOW landing flap 77 kt; RSW 280 t 68 kt; post-mission 197.6 t 57 kt. All low-altitude spray operations occur at ≥ 1.2 Vs with a 130 kt spray speed against an 80 kt flap-32 stall, margin 1.63, because terrain and ship-mast turbulence at 45 m over a slick is not negotiable (Section 20).</w:t>
      </w:r>
    </w:p>
    <w:bookmarkEnd w:id="51"/>
    <w:bookmarkStart w:id="52" w:name="drag-polar-rev-1.0-estimate"/>
    <w:p>
      <w:pPr>
        <w:pStyle w:val="Heading2"/>
      </w:pPr>
      <w:r>
        <w:t xml:space="preserve">6.2 Drag Polar (Rev 1.0 estimate)</w:t>
      </w:r>
    </w:p>
    <w:p>
      <w:pPr>
        <w:pStyle w:val="FirstParagraph"/>
      </w:pPr>
      <w:r>
        <w:t xml:space="preserve">C_D = C_D0 + K·C_L² with C_D0 = 0.030 (hull, sponsons, floats included), K = 0.0357 (e = 0.80, AR = 11.14). Method AN with AL calibration to Mars and 777 polars; CFD confirmation assigned to OI-03 (Section 29).</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Condition</w:t>
            </w:r>
          </w:p>
        </w:tc>
        <w:tc>
          <w:tcPr/>
          <w:p>
            <w:pPr>
              <w:pStyle w:val="Compact"/>
              <w:jc w:val="left"/>
            </w:pPr>
            <w:r>
              <w:t xml:space="preserve">C_L</w:t>
            </w:r>
          </w:p>
        </w:tc>
        <w:tc>
          <w:tcPr/>
          <w:p>
            <w:pPr>
              <w:pStyle w:val="Compact"/>
              <w:jc w:val="left"/>
            </w:pPr>
            <w:r>
              <w:t xml:space="preserve">C_D</w:t>
            </w:r>
          </w:p>
        </w:tc>
        <w:tc>
          <w:tcPr/>
          <w:p>
            <w:pPr>
              <w:pStyle w:val="Compact"/>
              <w:jc w:val="left"/>
            </w:pPr>
            <w:r>
              <w:t xml:space="preserve">L/D</w:t>
            </w:r>
          </w:p>
        </w:tc>
      </w:tr>
      <w:tr>
        <w:tc>
          <w:tcPr/>
          <w:p>
            <w:pPr>
              <w:pStyle w:val="Compact"/>
              <w:jc w:val="left"/>
            </w:pPr>
            <w:r>
              <w:t xml:space="preserve">Cruise 311 kt (M 0.53), 10,000 m, 300 t</w:t>
            </w:r>
          </w:p>
        </w:tc>
        <w:tc>
          <w:tcPr/>
          <w:p>
            <w:pPr>
              <w:pStyle w:val="Compact"/>
              <w:jc w:val="left"/>
            </w:pPr>
            <w:r>
              <w:t xml:space="preserve">0.53</w:t>
            </w:r>
          </w:p>
        </w:tc>
        <w:tc>
          <w:tcPr/>
          <w:p>
            <w:pPr>
              <w:pStyle w:val="Compact"/>
              <w:jc w:val="left"/>
            </w:pPr>
            <w:r>
              <w:t xml:space="preserve">0.0400</w:t>
            </w:r>
          </w:p>
        </w:tc>
        <w:tc>
          <w:tcPr/>
          <w:p>
            <w:pPr>
              <w:pStyle w:val="Compact"/>
              <w:jc w:val="left"/>
            </w:pPr>
            <w:r>
              <w:t xml:space="preserve">13.2</w:t>
            </w:r>
          </w:p>
        </w:tc>
      </w:tr>
      <w:tr>
        <w:tc>
          <w:tcPr/>
          <w:p>
            <w:pPr>
              <w:pStyle w:val="Compact"/>
              <w:jc w:val="left"/>
            </w:pPr>
            <w:r>
              <w:t xml:space="preserve">Max-endurance point, 210 kt, 8,000 m, 300 t</w:t>
            </w:r>
          </w:p>
        </w:tc>
        <w:tc>
          <w:tcPr/>
          <w:p>
            <w:pPr>
              <w:pStyle w:val="Compact"/>
              <w:jc w:val="left"/>
            </w:pPr>
            <w:r>
              <w:t xml:space="preserve">0.917</w:t>
            </w:r>
          </w:p>
        </w:tc>
        <w:tc>
          <w:tcPr/>
          <w:p>
            <w:pPr>
              <w:pStyle w:val="Compact"/>
              <w:jc w:val="left"/>
            </w:pPr>
            <w:r>
              <w:t xml:space="preserve">0.0600</w:t>
            </w:r>
          </w:p>
        </w:tc>
        <w:tc>
          <w:tcPr/>
          <w:p>
            <w:pPr>
              <w:pStyle w:val="Compact"/>
              <w:jc w:val="left"/>
            </w:pPr>
            <w:r>
              <w:t xml:space="preserve">15.3</w:t>
            </w:r>
          </w:p>
        </w:tc>
      </w:tr>
      <w:tr>
        <w:tc>
          <w:tcPr/>
          <w:p>
            <w:pPr>
              <w:pStyle w:val="Compact"/>
              <w:jc w:val="left"/>
            </w:pPr>
            <w:r>
              <w:t xml:space="preserve">Spray run 130 kt, flap 32, 330 t</w:t>
            </w:r>
          </w:p>
        </w:tc>
        <w:tc>
          <w:tcPr/>
          <w:p>
            <w:pPr>
              <w:pStyle w:val="Compact"/>
              <w:jc w:val="left"/>
            </w:pPr>
            <w:r>
              <w:t xml:space="preserve">1.85</w:t>
            </w:r>
          </w:p>
        </w:tc>
        <w:tc>
          <w:tcPr/>
          <w:p>
            <w:pPr>
              <w:pStyle w:val="Compact"/>
              <w:jc w:val="left"/>
            </w:pPr>
            <w:r>
              <w:t xml:space="preserve">0.156</w:t>
            </w:r>
          </w:p>
        </w:tc>
        <w:tc>
          <w:tcPr/>
          <w:p>
            <w:pPr>
              <w:pStyle w:val="Compact"/>
              <w:jc w:val="left"/>
            </w:pPr>
            <w:r>
              <w:t xml:space="preserve">11.9</w:t>
            </w:r>
          </w:p>
        </w:tc>
      </w:tr>
      <w:tr>
        <w:tc>
          <w:tcPr/>
          <w:p>
            <w:pPr>
              <w:pStyle w:val="Compact"/>
              <w:jc w:val="left"/>
            </w:pPr>
            <w:r>
              <w:t xml:space="preserve">Water run 55 kt, flap 25, 360 t (on step, aero only)</w:t>
            </w:r>
          </w:p>
        </w:tc>
        <w:tc>
          <w:tcPr/>
          <w:p>
            <w:pPr>
              <w:pStyle w:val="Compact"/>
              <w:jc w:val="left"/>
            </w:pPr>
            <w:r>
              <w:t xml:space="preserve">1.42</w:t>
            </w:r>
          </w:p>
        </w:tc>
        <w:tc>
          <w:tcPr/>
          <w:p>
            <w:pPr>
              <w:pStyle w:val="Compact"/>
              <w:jc w:val="left"/>
            </w:pPr>
            <w:r>
              <w:t xml:space="preserve">0.105</w:t>
            </w:r>
          </w:p>
        </w:tc>
        <w:tc>
          <w:tcPr/>
          <w:p>
            <w:pPr>
              <w:pStyle w:val="Compact"/>
              <w:jc w:val="left"/>
            </w:pPr>
            <w:r>
              <w:t xml:space="preserve">13.5</w:t>
            </w:r>
          </w:p>
        </w:tc>
      </w:tr>
    </w:tbl>
    <w:p>
      <w:pPr>
        <w:pStyle w:val="BodyText"/>
      </w:pPr>
      <w:r>
        <w:rPr>
          <w:bCs/>
          <w:b/>
        </w:rPr>
        <w:t xml:space="preserve">Audit note (A-05), the range reconciliation:</w:t>
      </w:r>
      <w:r>
        <w:t xml:space="preserve"> </w:t>
      </w:r>
      <w:r>
        <w:t xml:space="preserve">the concept brief claims 8,000 to 12,000 km range. Breguet closure (Eq. B-8) at flying-boat wing loading (288 kg/m²) and hull-inclusive drag gives ~4,500 km ferry with 90 t fuel, and a 400 nm loaded design radius at the 144 t payload. The 8,000 to 12,000 km figure requires either airline-class wing loading (which destroys water performance, R-02) or a fuel fraction the MTOW forbids. Rev 1.0 adopts the RC-1’s own honest design leg (500 to 1,000 miles) as the mission class and records the concept range figure as superseded. The aircraft is a short-haul ultra-heavy mover with transcontinental ferry legs, precisely the RC-1 mission shape, flown with 2026 propulsion economics.</w:t>
      </w:r>
    </w:p>
    <w:bookmarkEnd w:id="52"/>
    <w:bookmarkStart w:id="53" w:name="cruise-and-power-required"/>
    <w:p>
      <w:pPr>
        <w:pStyle w:val="Heading2"/>
      </w:pPr>
      <w:r>
        <w:t xml:space="preserve">6.3 Cruise and Power Required</w:t>
      </w:r>
    </w:p>
    <w:p>
      <w:pPr>
        <w:pStyle w:val="FirstParagraph"/>
      </w:pPr>
      <w:r>
        <w:t xml:space="preserve">At the 311 kt design cruise, 10,000 m, 300 t mid-mission weight: required thrust 222 kN against 1,542 kN installed continuous (4 × 385 kN class at derate), 14 percent. This is the direct consequence of sizing propulsion for the water hump and the one-engine-inoperative climb, and it is intentional: cruise at deep derate gives the GE90 fleet measured time-on-wing benefits (Section 11.4), gives 330 kN of margin per engine for the spray run and for two-engines-inoperative drift-down at partial payload, and lets the aircraft hold M 0.53 in ISA+15 heat at MTOW out of high lake country.</w:t>
      </w:r>
    </w:p>
    <w:bookmarkEnd w:id="53"/>
    <w:bookmarkStart w:id="54" w:name="stability-and-control"/>
    <w:p>
      <w:pPr>
        <w:pStyle w:val="Heading2"/>
      </w:pPr>
      <w:r>
        <w:t xml:space="preserve">6.4 Stability and Control</w:t>
      </w:r>
    </w:p>
    <w:p>
      <w:pPr>
        <w:numPr>
          <w:ilvl w:val="0"/>
          <w:numId w:val="1008"/>
        </w:numPr>
        <w:pStyle w:val="Compact"/>
      </w:pPr>
      <w:r>
        <w:t xml:space="preserve">Horizontal tail: 210 m², sized by the offload-transient CG case (Section 5.3) and by rotation at 1.05 Vs on gravel with μ = 0.04 (SIM).</w:t>
      </w:r>
    </w:p>
    <w:p>
      <w:pPr>
        <w:numPr>
          <w:ilvl w:val="0"/>
          <w:numId w:val="1008"/>
        </w:numPr>
        <w:pStyle w:val="Compact"/>
      </w:pPr>
      <w:r>
        <w:t xml:space="preserve">Vertical tail: 118 m² with dorsal fin; sized by three-engine asymmetric at V_MC = 92 kt (AN); water rudder supplementary below 30 kt on water.</w:t>
      </w:r>
    </w:p>
    <w:p>
      <w:pPr>
        <w:numPr>
          <w:ilvl w:val="0"/>
          <w:numId w:val="1008"/>
        </w:numPr>
        <w:pStyle w:val="Compact"/>
      </w:pPr>
      <w:r>
        <w:t xml:space="preserve">Aileron + spoiler roll control: roll rate 22°/s at spray speed (AL, scaled from C-130 class with span penalty), adequate for slick-following line work at 130 kt.</w:t>
      </w:r>
    </w:p>
    <w:p>
      <w:pPr>
        <w:numPr>
          <w:ilvl w:val="0"/>
          <w:numId w:val="1008"/>
        </w:numPr>
        <w:pStyle w:val="Compact"/>
      </w:pPr>
      <w:r>
        <w:t xml:space="preserve">Control runs: hydro-mechanical primary with full mechanical reversion on all three axes, per design conviction 5; fly-by-wire is confined to the spoiler lift-dump and the thrust-management computers (A-14).</w:t>
      </w:r>
    </w:p>
    <w:bookmarkEnd w:id="54"/>
    <w:bookmarkStart w:id="55" w:name="spray-aerodynamics-interface"/>
    <w:p>
      <w:pPr>
        <w:pStyle w:val="Heading2"/>
      </w:pPr>
      <w:r>
        <w:t xml:space="preserve">6.5 Spray Aerodynamics Interface</w:t>
      </w:r>
    </w:p>
    <w:p>
      <w:pPr>
        <w:pStyle w:val="FirstParagraph"/>
      </w:pPr>
      <w:r>
        <w:t xml:space="preserve">High wing (6.1 m above hull deck), engines on pylons ahead of the leading edge with fan centers 4.5 m above the static waterline, 35° chine flare, and US-2-pattern spray suppressors keep the 3.25 m fan discs clear of the computed spray envelope (AL, Mars/US-2 practice). Engine water-ingestion model testing is open item OI-05; the fan-center height carries a 0.6 m margin over the computed 95th-percentile spray sheet at hump speed.</w:t>
      </w:r>
    </w:p>
    <w:bookmarkEnd w:id="55"/>
    <w:bookmarkEnd w:id="56"/>
    <w:bookmarkStart w:id="63" w:name="hydrodynamics"/>
    <w:p>
      <w:pPr>
        <w:pStyle w:val="Heading1"/>
      </w:pPr>
      <w:r>
        <w:t xml:space="preserve">7. HYDRODYNAMICS</w:t>
      </w:r>
    </w:p>
    <w:bookmarkStart w:id="57" w:name="hull-as-marine-vessel"/>
    <w:p>
      <w:pPr>
        <w:pStyle w:val="Heading2"/>
      </w:pPr>
      <w:r>
        <w:t xml:space="preserve">7.1 Hull as Marine Vessel</w:t>
      </w:r>
    </w:p>
    <w:p>
      <w:pPr>
        <w:pStyle w:val="FirstParagraph"/>
      </w:pPr>
      <w:r>
        <w:t xml:space="preserve">The hull is designed as a marine vessel that flies: water loads, not air loads, dominate its structural concept. Design cases: slamming at 1.25 × stall in landing attitude onto wave crests; chine impact in 25° yaw; planing pressure to 130 kPa local at the step (scaled from the Secineris 110 kPa case); beaching loads on prepared ramps; mooring in 0.75 m chop; and the double-bottom grounding case (Section 9.2) from marine practice.</w:t>
      </w:r>
    </w:p>
    <w:bookmarkEnd w:id="57"/>
    <w:bookmarkStart w:id="58" w:name="principal-hydrodynamic-parameters"/>
    <w:p>
      <w:pPr>
        <w:pStyle w:val="Heading2"/>
      </w:pPr>
      <w:r>
        <w:t xml:space="preserve">7.2 Principal Hydrodynamic Parameters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Limit/Basis</w:t>
            </w:r>
          </w:p>
        </w:tc>
        <w:tc>
          <w:tcPr/>
          <w:p>
            <w:pPr>
              <w:pStyle w:val="Compact"/>
              <w:jc w:val="left"/>
            </w:pPr>
            <w:r>
              <w:t xml:space="preserve">Method</w:t>
            </w:r>
          </w:p>
        </w:tc>
      </w:tr>
      <w:tr>
        <w:tc>
          <w:tcPr/>
          <w:p>
            <w:pPr>
              <w:pStyle w:val="Compact"/>
              <w:jc w:val="left"/>
            </w:pPr>
            <w:r>
              <w:t xml:space="preserve">Length-to-beam ratio</w:t>
            </w:r>
          </w:p>
        </w:tc>
        <w:tc>
          <w:tcPr/>
          <w:p>
            <w:pPr>
              <w:pStyle w:val="Compact"/>
              <w:jc w:val="left"/>
            </w:pPr>
            <w:r>
              <w:t xml:space="preserve">8.25</w:t>
            </w:r>
          </w:p>
        </w:tc>
        <w:tc>
          <w:tcPr/>
          <w:p>
            <w:pPr>
              <w:pStyle w:val="Compact"/>
              <w:jc w:val="left"/>
            </w:pPr>
            <w:r>
              <w:t xml:space="preserve">6 to 12 acceptable; 8+ reduces spray</w:t>
            </w:r>
          </w:p>
        </w:tc>
        <w:tc>
          <w:tcPr/>
          <w:p>
            <w:pPr>
              <w:pStyle w:val="Compact"/>
              <w:jc w:val="left"/>
            </w:pPr>
            <w:r>
              <w:t xml:space="preserve">AL</w:t>
            </w:r>
          </w:p>
        </w:tc>
      </w:tr>
      <w:tr>
        <w:tc>
          <w:tcPr/>
          <w:p>
            <w:pPr>
              <w:pStyle w:val="Compact"/>
              <w:jc w:val="left"/>
            </w:pPr>
            <w:r>
              <w:t xml:space="preserve">Forebody fraction</w:t>
            </w:r>
          </w:p>
        </w:tc>
        <w:tc>
          <w:tcPr/>
          <w:p>
            <w:pPr>
              <w:pStyle w:val="Compact"/>
              <w:jc w:val="left"/>
            </w:pPr>
            <w:r>
              <w:t xml:space="preserve">55%</w:t>
            </w:r>
          </w:p>
        </w:tc>
        <w:tc>
          <w:tcPr/>
          <w:p>
            <w:pPr>
              <w:pStyle w:val="Compact"/>
              <w:jc w:val="left"/>
            </w:pPr>
            <w:r>
              <w:t xml:space="preserve">55 to 60% band</w:t>
            </w:r>
          </w:p>
        </w:tc>
        <w:tc>
          <w:tcPr/>
          <w:p>
            <w:pPr>
              <w:pStyle w:val="Compact"/>
              <w:jc w:val="left"/>
            </w:pPr>
            <w:r>
              <w:t xml:space="preserve">AL</w:t>
            </w:r>
          </w:p>
        </w:tc>
      </w:tr>
      <w:tr>
        <w:tc>
          <w:tcPr/>
          <w:p>
            <w:pPr>
              <w:pStyle w:val="Compact"/>
              <w:jc w:val="left"/>
            </w:pPr>
            <w:r>
              <w:t xml:space="preserve">Bottom loading coefficient C_Δ = W/(ρ g b³)</w:t>
            </w:r>
          </w:p>
        </w:tc>
        <w:tc>
          <w:tcPr/>
          <w:p>
            <w:pPr>
              <w:pStyle w:val="Compact"/>
              <w:jc w:val="left"/>
            </w:pPr>
            <w:r>
              <w:t xml:space="preserve">0.072</w:t>
            </w:r>
          </w:p>
        </w:tc>
        <w:tc>
          <w:tcPr/>
          <w:p>
            <w:pPr>
              <w:pStyle w:val="Compact"/>
              <w:jc w:val="left"/>
            </w:pPr>
            <w:r>
              <w:t xml:space="preserve">&lt; 0.18 to bound spray/trim instability</w:t>
            </w:r>
          </w:p>
        </w:tc>
        <w:tc>
          <w:tcPr/>
          <w:p>
            <w:pPr>
              <w:pStyle w:val="Compact"/>
              <w:jc w:val="left"/>
            </w:pPr>
            <w:r>
              <w:t xml:space="preserve">AN (Eq. B-6)</w:t>
            </w:r>
          </w:p>
        </w:tc>
      </w:tr>
      <w:tr>
        <w:tc>
          <w:tcPr/>
          <w:p>
            <w:pPr>
              <w:pStyle w:val="Compact"/>
              <w:jc w:val="left"/>
            </w:pPr>
            <w:r>
              <w:t xml:space="preserve">Deadrise at step</w:t>
            </w:r>
          </w:p>
        </w:tc>
        <w:tc>
          <w:tcPr/>
          <w:p>
            <w:pPr>
              <w:pStyle w:val="Compact"/>
              <w:jc w:val="left"/>
            </w:pPr>
            <w:r>
              <w:t xml:space="preserve">27°</w:t>
            </w:r>
          </w:p>
        </w:tc>
        <w:tc>
          <w:tcPr/>
          <w:p>
            <w:pPr>
              <w:pStyle w:val="Compact"/>
              <w:jc w:val="left"/>
            </w:pPr>
            <w:r>
              <w:t xml:space="preserve">20 to 30° band; higher softens slam</w:t>
            </w:r>
          </w:p>
        </w:tc>
        <w:tc>
          <w:tcPr/>
          <w:p>
            <w:pPr>
              <w:pStyle w:val="Compact"/>
              <w:jc w:val="left"/>
            </w:pPr>
            <w:r>
              <w:t xml:space="preserve">AL/AN</w:t>
            </w:r>
          </w:p>
        </w:tc>
      </w:tr>
      <w:tr>
        <w:tc>
          <w:tcPr/>
          <w:p>
            <w:pPr>
              <w:pStyle w:val="Compact"/>
              <w:jc w:val="left"/>
            </w:pPr>
            <w:r>
              <w:t xml:space="preserve">Reserve buoyancy</w:t>
            </w:r>
          </w:p>
        </w:tc>
        <w:tc>
          <w:tcPr/>
          <w:p>
            <w:pPr>
              <w:pStyle w:val="Compact"/>
              <w:jc w:val="left"/>
            </w:pPr>
            <w:r>
              <w:t xml:space="preserve">85%</w:t>
            </w:r>
          </w:p>
        </w:tc>
        <w:tc>
          <w:tcPr/>
          <w:p>
            <w:pPr>
              <w:pStyle w:val="Compact"/>
              <w:jc w:val="left"/>
            </w:pPr>
            <w:r>
              <w:t xml:space="preserve">70 to 100% practice band</w:t>
            </w:r>
          </w:p>
        </w:tc>
        <w:tc>
          <w:tcPr/>
          <w:p>
            <w:pPr>
              <w:pStyle w:val="Compact"/>
              <w:jc w:val="left"/>
            </w:pPr>
            <w:r>
              <w:t xml:space="preserve">AL/AN</w:t>
            </w:r>
          </w:p>
        </w:tc>
      </w:tr>
      <w:tr>
        <w:tc>
          <w:tcPr/>
          <w:p>
            <w:pPr>
              <w:pStyle w:val="Compact"/>
              <w:jc w:val="left"/>
            </w:pPr>
            <w:r>
              <w:t xml:space="preserve">Metacentric height afloat</w:t>
            </w:r>
          </w:p>
        </w:tc>
        <w:tc>
          <w:tcPr/>
          <w:p>
            <w:pPr>
              <w:pStyle w:val="Compact"/>
              <w:jc w:val="left"/>
            </w:pPr>
            <w:r>
              <w:t xml:space="preserve">+0.68 m with floats, payload full and baffled</w:t>
            </w:r>
          </w:p>
        </w:tc>
        <w:tc>
          <w:tcPr/>
          <w:p>
            <w:pPr>
              <w:pStyle w:val="Compact"/>
              <w:jc w:val="left"/>
            </w:pPr>
            <w:r>
              <w:t xml:space="preserve">positive lateral stability</w:t>
            </w:r>
          </w:p>
        </w:tc>
        <w:tc>
          <w:tcPr/>
          <w:p>
            <w:pPr>
              <w:pStyle w:val="Compact"/>
              <w:jc w:val="left"/>
            </w:pPr>
            <w:r>
              <w:t xml:space="preserve">AN (Eq. B-11)</w:t>
            </w:r>
          </w:p>
        </w:tc>
      </w:tr>
      <w:tr>
        <w:tc>
          <w:tcPr/>
          <w:p>
            <w:pPr>
              <w:pStyle w:val="Compact"/>
              <w:jc w:val="left"/>
            </w:pPr>
            <w:r>
              <w:t xml:space="preserve">Hump speed</w:t>
            </w:r>
          </w:p>
        </w:tc>
        <w:tc>
          <w:tcPr/>
          <w:p>
            <w:pPr>
              <w:pStyle w:val="Compact"/>
              <w:jc w:val="left"/>
            </w:pPr>
            <w:r>
              <w:t xml:space="preserve">0.48 × V_LOF ≈ 24 m/s at 360 t</w:t>
            </w:r>
          </w:p>
        </w:tc>
        <w:tc>
          <w:tcPr/>
          <w:p>
            <w:pPr>
              <w:pStyle w:val="Compact"/>
              <w:jc w:val="left"/>
            </w:pPr>
            <w:r>
              <w:t xml:space="preserve">SIM model anchor</w:t>
            </w:r>
          </w:p>
        </w:tc>
        <w:tc>
          <w:tcPr/>
          <w:p>
            <w:pPr>
              <w:pStyle w:val="Compact"/>
              <w:jc w:val="left"/>
            </w:pPr>
            <w:r>
              <w:t xml:space="preserve">SIM</w:t>
            </w:r>
          </w:p>
        </w:tc>
      </w:tr>
      <w:tr>
        <w:tc>
          <w:tcPr/>
          <w:p>
            <w:pPr>
              <w:pStyle w:val="Compact"/>
              <w:jc w:val="left"/>
            </w:pPr>
            <w:r>
              <w:t xml:space="preserve">Water TO run, 360 t / 280 t / 197.6 t</w:t>
            </w:r>
          </w:p>
        </w:tc>
        <w:tc>
          <w:tcPr/>
          <w:p>
            <w:pPr>
              <w:pStyle w:val="Compact"/>
              <w:jc w:val="left"/>
            </w:pPr>
            <w:r>
              <w:t xml:space="preserve">~350 / ~200 / ~95 m computed</w:t>
            </w:r>
          </w:p>
        </w:tc>
        <w:tc>
          <w:tcPr/>
          <w:p>
            <w:pPr>
              <w:pStyle w:val="Compact"/>
              <w:jc w:val="left"/>
            </w:pPr>
            <w:r>
              <w:t xml:space="preserve">SIM (±30%), PV</w:t>
            </w:r>
          </w:p>
        </w:tc>
        <w:tc>
          <w:tcPr/>
          <w:p>
            <w:pPr>
              <w:pStyle w:val="Compact"/>
              <w:jc w:val="left"/>
            </w:pPr>
            <w:r>
              <w:t xml:space="preserve">SIM PV</w:t>
            </w:r>
          </w:p>
        </w:tc>
      </w:tr>
      <w:tr>
        <w:tc>
          <w:tcPr/>
          <w:p>
            <w:pPr>
              <w:pStyle w:val="Compact"/>
              <w:jc w:val="left"/>
            </w:pPr>
            <w:r>
              <w:t xml:space="preserve">Water landing run, 197.6 t</w:t>
            </w:r>
          </w:p>
        </w:tc>
        <w:tc>
          <w:tcPr/>
          <w:p>
            <w:pPr>
              <w:pStyle w:val="Compact"/>
              <w:jc w:val="left"/>
            </w:pPr>
            <w:r>
              <w:t xml:space="preserve">~500 to 700 m (hull drag, no brakes)</w:t>
            </w:r>
          </w:p>
        </w:tc>
        <w:tc>
          <w:tcPr/>
          <w:p>
            <w:pPr>
              <w:pStyle w:val="Compact"/>
              <w:jc w:val="left"/>
            </w:pPr>
            <w:r>
              <w:t xml:space="preserve">SIM/AL</w:t>
            </w:r>
          </w:p>
        </w:tc>
        <w:tc>
          <w:tcPr/>
          <w:p>
            <w:pPr>
              <w:pStyle w:val="Compact"/>
              <w:jc w:val="left"/>
            </w:pPr>
            <w:r>
              <w:t xml:space="preserve">SIM PV</w:t>
            </w:r>
          </w:p>
        </w:tc>
      </w:tr>
    </w:tbl>
    <w:bookmarkEnd w:id="58"/>
    <w:bookmarkStart w:id="59" w:name="Xcb277e4e2b71624ee8bc3e8d769de0cb61b8bad"/>
    <w:p>
      <w:pPr>
        <w:pStyle w:val="Heading2"/>
      </w:pPr>
      <w:r>
        <w:t xml:space="preserve">7.3 The Mega-Scale Hydrodynamic Problem, Stated Honestly</w:t>
      </w:r>
    </w:p>
    <w:p>
      <w:pPr>
        <w:pStyle w:val="FirstParagraph"/>
      </w:pPr>
      <w:r>
        <w:t xml:space="preserve">No aircraft above 74.8 t (the Mars, 1945) has ever taken off from water. The Livyatan proposes 360 t. The computed water run above follows the same drag model that reproduces the Mars, CL-415, and US-2 records (Eq. B-7), and it comes out short because the installed thrust is enormous relative to hump drag: peak hydrodynamic drag at 360 t computes at ~247 kN against 1,973 kN of installed thrust at hump speed. The physics says the run is short; the engineering says the model has never been validated above one-fifth of this weight, and spray behavior, porpoising boundaries, and step-ventilation scaling are the real unknowns, not raw distance. Rev 1.0 therefore publishes the computed runs with PENDING VALIDATION status and sets the dispatch rule by water-body length, not by computed run: minimum operating water body 3.0 km straight run, 300 m width, 3.5 m depth, which embeds 8 times the computed run as margin for model uncertainty, one-engine-inoperative continuation, and sea-state degradation. The concept brief’s 6.0 to 8.0 km water-body requirement is superseded (A-04) as double-counted conservatism.</w:t>
      </w:r>
    </w:p>
    <w:bookmarkEnd w:id="59"/>
    <w:bookmarkStart w:id="60" w:name="step-design"/>
    <w:p>
      <w:pPr>
        <w:pStyle w:val="Heading2"/>
      </w:pPr>
      <w:r>
        <w:t xml:space="preserve">7.4 Step Design</w:t>
      </w:r>
    </w:p>
    <w:p>
      <w:pPr>
        <w:pStyle w:val="FirstParagraph"/>
      </w:pPr>
      <w:r>
        <w:t xml:space="preserve">Single step, 0.42 m deep, at 53% hull length, with a ventilation duct bleeding bay-space air to the afterbody face to control suction and spray (AL, US-2 practice scaled). The step plate is a bolted, replaceable 20 mm 5083-H321 wear plate over the keel spine; cavitation erosion and beaching contact are scheduled wear, inspected every 50 water cycles (Section 24.3).</w:t>
      </w:r>
    </w:p>
    <w:bookmarkEnd w:id="60"/>
    <w:bookmarkStart w:id="61" w:name="water-stability-and-handling"/>
    <w:p>
      <w:pPr>
        <w:pStyle w:val="Heading2"/>
      </w:pPr>
      <w:r>
        <w:t xml:space="preserve">7.5 Water Stability and Handling</w:t>
      </w:r>
    </w:p>
    <w:p>
      <w:pPr>
        <w:numPr>
          <w:ilvl w:val="0"/>
          <w:numId w:val="1009"/>
        </w:numPr>
        <w:pStyle w:val="Compact"/>
      </w:pPr>
      <w:r>
        <w:t xml:space="preserve">Wingtip floats sized to keep the wing dry in 1.0 m beam seas with one float submerged to 60% (AN).</w:t>
      </w:r>
    </w:p>
    <w:p>
      <w:pPr>
        <w:numPr>
          <w:ilvl w:val="0"/>
          <w:numId w:val="1009"/>
        </w:numPr>
        <w:pStyle w:val="Compact"/>
      </w:pPr>
      <w:r>
        <w:t xml:space="preserve">Water rudder: 2.6 m², ±35°, effective to 30 kt; differential thrust provides primary low-speed steering; bow thruster (400 kW electric, retractable) fitted for dock and barge maneuvering, a direct adoption of harbour-tug practice absent from smaller flying boats (A-12).</w:t>
      </w:r>
    </w:p>
    <w:p>
      <w:pPr>
        <w:numPr>
          <w:ilvl w:val="0"/>
          <w:numId w:val="1009"/>
        </w:numPr>
        <w:pStyle w:val="Compact"/>
      </w:pPr>
      <w:r>
        <w:t xml:space="preserve">Taxi, plowing, and porpoising limits placarded per the US-2-derived envelope; porpoising boundary computed (Eq. B-9) and assigned to model test OI-06.</w:t>
      </w:r>
    </w:p>
    <w:p>
      <w:pPr>
        <w:numPr>
          <w:ilvl w:val="0"/>
          <w:numId w:val="1009"/>
        </w:numPr>
        <w:pStyle w:val="Compact"/>
      </w:pPr>
      <w:r>
        <w:t xml:space="preserve">Sea-state limits: water landings to 1.25 m significant wave height (float- and slam-limited); loading alongside barges to 0.75 m; spray runs (dispersant) are airborne operations limited by air turbulence, not sea state.</w:t>
      </w:r>
    </w:p>
    <w:bookmarkEnd w:id="61"/>
    <w:bookmarkStart w:id="62" w:name="free-surface-effects-afloat"/>
    <w:p>
      <w:pPr>
        <w:pStyle w:val="Heading2"/>
      </w:pPr>
      <w:r>
        <w:t xml:space="preserve">7.6 Free-Surface Effects Afloat</w:t>
      </w:r>
    </w:p>
    <w:p>
      <w:pPr>
        <w:pStyle w:val="FirstParagraph"/>
      </w:pPr>
      <w:r>
        <w:t xml:space="preserve">A 144 t liquid payload in six cells is a floating vessel’s cargo as much as an aircraft’s. Free-surface metacentric penalty computes at 0.117 m unbaffled and 0.013 m with the Section 12.4 baffle septa installed (Eq. B-15). Afloat GM remains +0.68 m with baffles at all certified fill states; without baffles the margin erodes to +0.55 m and partial-fill rolling resonance enters the seakeeping band. The baffles are therefore a water-stability device as much as a flight device, which is why R-05 classes them as primary structure of the mission (Section 17).</w:t>
      </w:r>
    </w:p>
    <w:bookmarkEnd w:id="62"/>
    <w:bookmarkEnd w:id="63"/>
    <w:bookmarkStart w:id="67" w:name="performance"/>
    <w:p>
      <w:pPr>
        <w:pStyle w:val="Heading1"/>
      </w:pPr>
      <w:r>
        <w:t xml:space="preserve">8. PERFORMANCE</w:t>
      </w:r>
    </w:p>
    <w:bookmarkStart w:id="64" w:name="Xa148cbaf8fdb92d4bfd94d12bc5a582aa49931b"/>
    <w:p>
      <w:pPr>
        <w:pStyle w:val="Heading2"/>
      </w:pPr>
      <w:r>
        <w:t xml:space="preserve">8.1 Field-Length Summary (Rev 1.0 published dispatch values)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Computed (SIM)</w:t>
            </w:r>
          </w:p>
        </w:tc>
        <w:tc>
          <w:tcPr/>
          <w:p>
            <w:pPr>
              <w:pStyle w:val="Compact"/>
              <w:jc w:val="left"/>
            </w:pPr>
            <w:r>
              <w:t xml:space="preserve">Published dispatch value</w:t>
            </w:r>
          </w:p>
        </w:tc>
        <w:tc>
          <w:tcPr/>
          <w:p>
            <w:pPr>
              <w:pStyle w:val="Compact"/>
              <w:jc w:val="left"/>
            </w:pPr>
            <w:r>
              <w:t xml:space="preserve">Margin basis</w:t>
            </w:r>
          </w:p>
        </w:tc>
      </w:tr>
      <w:tr>
        <w:tc>
          <w:tcPr/>
          <w:p>
            <w:pPr>
              <w:pStyle w:val="Compact"/>
              <w:jc w:val="left"/>
            </w:pPr>
            <w:r>
              <w:t xml:space="preserve">Gravel takeoff, MTOW</w:t>
            </w:r>
          </w:p>
        </w:tc>
        <w:tc>
          <w:tcPr/>
          <w:p>
            <w:pPr>
              <w:pStyle w:val="Compact"/>
              <w:jc w:val="left"/>
            </w:pPr>
            <w:r>
              <w:t xml:space="preserve">~1,850 m</w:t>
            </w:r>
          </w:p>
        </w:tc>
        <w:tc>
          <w:tcPr/>
          <w:p>
            <w:pPr>
              <w:pStyle w:val="Compact"/>
              <w:jc w:val="left"/>
            </w:pPr>
            <w:r>
              <w:t xml:space="preserve">2,400 m</w:t>
            </w:r>
          </w:p>
        </w:tc>
        <w:tc>
          <w:tcPr/>
          <w:p>
            <w:pPr>
              <w:pStyle w:val="Compact"/>
              <w:jc w:val="left"/>
            </w:pPr>
            <w:r>
              <w:t xml:space="preserve">+30% SIM uncertainty, rotation and line-up allowance</w:t>
            </w:r>
          </w:p>
        </w:tc>
      </w:tr>
      <w:tr>
        <w:tc>
          <w:tcPr/>
          <w:p>
            <w:pPr>
              <w:pStyle w:val="Compact"/>
              <w:jc w:val="left"/>
            </w:pPr>
            <w:r>
              <w:t xml:space="preserve">Gravel takeoff, RSW 280 t</w:t>
            </w:r>
          </w:p>
        </w:tc>
        <w:tc>
          <w:tcPr/>
          <w:p>
            <w:pPr>
              <w:pStyle w:val="Compact"/>
              <w:jc w:val="left"/>
            </w:pPr>
            <w:r>
              <w:t xml:space="preserve">~1,450 m</w:t>
            </w:r>
          </w:p>
        </w:tc>
        <w:tc>
          <w:tcPr/>
          <w:p>
            <w:pPr>
              <w:pStyle w:val="Compact"/>
              <w:jc w:val="left"/>
            </w:pPr>
            <w:r>
              <w:t xml:space="preserve">1,900 m</w:t>
            </w:r>
          </w:p>
        </w:tc>
        <w:tc>
          <w:tcPr/>
          <w:p>
            <w:pPr>
              <w:pStyle w:val="Compact"/>
              <w:jc w:val="left"/>
            </w:pPr>
            <w:r>
              <w:t xml:space="preserve">as above</w:t>
            </w:r>
          </w:p>
        </w:tc>
      </w:tr>
      <w:tr>
        <w:tc>
          <w:tcPr/>
          <w:p>
            <w:pPr>
              <w:pStyle w:val="Compact"/>
              <w:jc w:val="left"/>
            </w:pPr>
            <w:r>
              <w:t xml:space="preserve">Paved takeoff, MTOW</w:t>
            </w:r>
          </w:p>
        </w:tc>
        <w:tc>
          <w:tcPr/>
          <w:p>
            <w:pPr>
              <w:pStyle w:val="Compact"/>
              <w:jc w:val="left"/>
            </w:pPr>
            <w:r>
              <w:t xml:space="preserve">~1,600 m</w:t>
            </w:r>
          </w:p>
        </w:tc>
        <w:tc>
          <w:tcPr/>
          <w:p>
            <w:pPr>
              <w:pStyle w:val="Compact"/>
              <w:jc w:val="left"/>
            </w:pPr>
            <w:r>
              <w:t xml:space="preserve">2,100 m</w:t>
            </w:r>
          </w:p>
        </w:tc>
        <w:tc>
          <w:tcPr/>
          <w:p>
            <w:pPr>
              <w:pStyle w:val="Compact"/>
              <w:jc w:val="left"/>
            </w:pPr>
            <w:r>
              <w:t xml:space="preserve">as above</w:t>
            </w:r>
          </w:p>
        </w:tc>
      </w:tr>
      <w:tr>
        <w:tc>
          <w:tcPr/>
          <w:p>
            <w:pPr>
              <w:pStyle w:val="Compact"/>
              <w:jc w:val="left"/>
            </w:pPr>
            <w:r>
              <w:t xml:space="preserve">Water takeoff, MTOW</w:t>
            </w:r>
          </w:p>
        </w:tc>
        <w:tc>
          <w:tcPr/>
          <w:p>
            <w:pPr>
              <w:pStyle w:val="Compact"/>
              <w:jc w:val="left"/>
            </w:pPr>
            <w:r>
              <w:t xml:space="preserve">~350 m</w:t>
            </w:r>
          </w:p>
        </w:tc>
        <w:tc>
          <w:tcPr/>
          <w:p>
            <w:pPr>
              <w:pStyle w:val="Compact"/>
              <w:jc w:val="left"/>
            </w:pPr>
            <w:r>
              <w:t xml:space="preserve">3,000 m water-body rule (Section 7.3)</w:t>
            </w:r>
          </w:p>
        </w:tc>
        <w:tc>
          <w:tcPr/>
          <w:p>
            <w:pPr>
              <w:pStyle w:val="Compact"/>
              <w:jc w:val="left"/>
            </w:pPr>
            <w:r>
              <w:t xml:space="preserve">model-validation margin 8×, PV</w:t>
            </w:r>
          </w:p>
        </w:tc>
      </w:tr>
      <w:tr>
        <w:tc>
          <w:tcPr/>
          <w:p>
            <w:pPr>
              <w:pStyle w:val="Compact"/>
              <w:jc w:val="left"/>
            </w:pPr>
            <w:r>
              <w:t xml:space="preserve">Landing roll, gravel, 197.6 t</w:t>
            </w:r>
          </w:p>
        </w:tc>
        <w:tc>
          <w:tcPr/>
          <w:p>
            <w:pPr>
              <w:pStyle w:val="Compact"/>
              <w:jc w:val="left"/>
            </w:pPr>
            <w:r>
              <w:t xml:space="preserve">~520 m</w:t>
            </w:r>
          </w:p>
        </w:tc>
        <w:tc>
          <w:tcPr/>
          <w:p>
            <w:pPr>
              <w:pStyle w:val="Compact"/>
              <w:jc w:val="left"/>
            </w:pPr>
            <w:r>
              <w:t xml:space="preserve">700 m</w:t>
            </w:r>
          </w:p>
        </w:tc>
        <w:tc>
          <w:tcPr/>
          <w:p>
            <w:pPr>
              <w:pStyle w:val="Compact"/>
              <w:jc w:val="left"/>
            </w:pPr>
            <w:r>
              <w:t xml:space="preserve">+30%, contaminated-surface factor</w:t>
            </w:r>
          </w:p>
        </w:tc>
      </w:tr>
      <w:tr>
        <w:tc>
          <w:tcPr/>
          <w:p>
            <w:pPr>
              <w:pStyle w:val="Compact"/>
              <w:jc w:val="left"/>
            </w:pPr>
            <w:r>
              <w:t xml:space="preserve">Landing roll, gravel, MLW 250 t</w:t>
            </w:r>
          </w:p>
        </w:tc>
        <w:tc>
          <w:tcPr/>
          <w:p>
            <w:pPr>
              <w:pStyle w:val="Compact"/>
              <w:jc w:val="left"/>
            </w:pPr>
            <w:r>
              <w:t xml:space="preserve">~790 m</w:t>
            </w:r>
          </w:p>
        </w:tc>
        <w:tc>
          <w:tcPr/>
          <w:p>
            <w:pPr>
              <w:pStyle w:val="Compact"/>
              <w:jc w:val="left"/>
            </w:pPr>
            <w:r>
              <w:t xml:space="preserve">1,050 m</w:t>
            </w:r>
          </w:p>
        </w:tc>
        <w:tc>
          <w:tcPr/>
          <w:p>
            <w:pPr>
              <w:pStyle w:val="Compact"/>
              <w:jc w:val="left"/>
            </w:pPr>
            <w:r>
              <w:t xml:space="preserve">as above</w:t>
            </w:r>
          </w:p>
        </w:tc>
      </w:tr>
      <w:tr>
        <w:tc>
          <w:tcPr/>
          <w:p>
            <w:pPr>
              <w:pStyle w:val="Compact"/>
              <w:jc w:val="left"/>
            </w:pPr>
            <w:r>
              <w:t xml:space="preserve">Water landing run, 197.6 t</w:t>
            </w:r>
          </w:p>
        </w:tc>
        <w:tc>
          <w:tcPr/>
          <w:p>
            <w:pPr>
              <w:pStyle w:val="Compact"/>
              <w:jc w:val="left"/>
            </w:pPr>
            <w:r>
              <w:t xml:space="preserve">~600 m</w:t>
            </w:r>
          </w:p>
        </w:tc>
        <w:tc>
          <w:tcPr/>
          <w:p>
            <w:pPr>
              <w:pStyle w:val="Compact"/>
              <w:jc w:val="left"/>
            </w:pPr>
            <w:r>
              <w:t xml:space="preserve">900 m</w:t>
            </w:r>
          </w:p>
        </w:tc>
        <w:tc>
          <w:tcPr/>
          <w:p>
            <w:pPr>
              <w:pStyle w:val="Compact"/>
              <w:jc w:val="left"/>
            </w:pPr>
            <w:r>
              <w:t xml:space="preserve">sea-state factor, PV</w:t>
            </w:r>
          </w:p>
        </w:tc>
      </w:tr>
    </w:tbl>
    <w:p>
      <w:pPr>
        <w:pStyle w:val="BodyText"/>
      </w:pPr>
      <w:r>
        <w:rPr>
          <w:bCs/>
          <w:b/>
        </w:rPr>
        <w:t xml:space="preserve">The short-field answer, in one paragraph:</w:t>
      </w:r>
      <w:r>
        <w:t xml:space="preserve"> </w:t>
      </w:r>
      <w:r>
        <w:t xml:space="preserve">the concept brief asked for 3,000 to 4,000 m prepared gravel strips. Rev 1.0 closes the requirement at 2,400 m dispatch for full MTOW and 1,900 m at RSW, with paved MTOW operations at 2,100 m class runways. Five mechanisms produce the improvement, and Section 10 details each: wing loading of 288 kg/m² (a third of the 747-400’s), CL max 2.95 from 65%-span double-slotted Fowlers with drooped ailerons, 24-wheel low-pressure main gear that spreads 342 t onto soft surfaces at An-124-class contact pressures, four cascade reversers with full-span lift-dump spoilers, and carbon brakes on all 24 main wheels. Every one of these mechanisms exists today on a certified aircraft of record; the novelty is the integration, which is the whole design philosophy.</w:t>
      </w:r>
    </w:p>
    <w:bookmarkEnd w:id="64"/>
    <w:bookmarkStart w:id="65" w:name="one-engine-inoperative-cases"/>
    <w:p>
      <w:pPr>
        <w:pStyle w:val="Heading2"/>
      </w:pPr>
      <w:r>
        <w:t xml:space="preserve">8.2 One-Engine-Inoperative Cases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OEI continued takeoff, MTOW, water</w:t>
            </w:r>
          </w:p>
        </w:tc>
        <w:tc>
          <w:tcPr/>
          <w:p>
            <w:pPr>
              <w:pStyle w:val="Compact"/>
              <w:jc w:val="left"/>
            </w:pPr>
            <w:r>
              <w:t xml:space="preserve">climb gradient 4.8% at V_LOF +5 kt, flap 25</w:t>
            </w:r>
          </w:p>
        </w:tc>
        <w:tc>
          <w:tcPr/>
          <w:p>
            <w:pPr>
              <w:pStyle w:val="Compact"/>
              <w:jc w:val="left"/>
            </w:pPr>
            <w:r>
              <w:t xml:space="preserve">AN/SIM PV</w:t>
            </w:r>
          </w:p>
        </w:tc>
      </w:tr>
      <w:tr>
        <w:tc>
          <w:tcPr/>
          <w:p>
            <w:pPr>
              <w:pStyle w:val="Compact"/>
              <w:jc w:val="left"/>
            </w:pPr>
            <w:r>
              <w:t xml:space="preserve">OEI continued takeoff, MTOW, gravel</w:t>
            </w:r>
          </w:p>
        </w:tc>
        <w:tc>
          <w:tcPr/>
          <w:p>
            <w:pPr>
              <w:pStyle w:val="Compact"/>
              <w:jc w:val="left"/>
            </w:pPr>
            <w:r>
              <w:t xml:space="preserve">balanced field 2,400 m closes with 210 m stop margin (reversers on 3)</w:t>
            </w:r>
          </w:p>
        </w:tc>
        <w:tc>
          <w:tcPr/>
          <w:p>
            <w:pPr>
              <w:pStyle w:val="Compact"/>
              <w:jc w:val="left"/>
            </w:pPr>
            <w:r>
              <w:t xml:space="preserve">SIM PV</w:t>
            </w:r>
          </w:p>
        </w:tc>
      </w:tr>
      <w:tr>
        <w:tc>
          <w:tcPr/>
          <w:p>
            <w:pPr>
              <w:pStyle w:val="Compact"/>
              <w:jc w:val="left"/>
            </w:pPr>
            <w:r>
              <w:t xml:space="preserve">OEI cruise, MTOW</w:t>
            </w:r>
          </w:p>
        </w:tc>
        <w:tc>
          <w:tcPr/>
          <w:p>
            <w:pPr>
              <w:pStyle w:val="Compact"/>
              <w:jc w:val="left"/>
            </w:pPr>
            <w:r>
              <w:t xml:space="preserve">M 0.48 at 8,400 m, no drift-down below 6,000 m until 25% fuel</w:t>
            </w:r>
          </w:p>
        </w:tc>
        <w:tc>
          <w:tcPr/>
          <w:p>
            <w:pPr>
              <w:pStyle w:val="Compact"/>
              <w:jc w:val="left"/>
            </w:pPr>
            <w:r>
              <w:t xml:space="preserve">AN</w:t>
            </w:r>
          </w:p>
        </w:tc>
      </w:tr>
      <w:tr>
        <w:tc>
          <w:tcPr/>
          <w:p>
            <w:pPr>
              <w:pStyle w:val="Compact"/>
              <w:jc w:val="left"/>
            </w:pPr>
            <w:r>
              <w:t xml:space="preserve">Two engines inoperative, post-offload 197.6 t</w:t>
            </w:r>
          </w:p>
        </w:tc>
        <w:tc>
          <w:tcPr/>
          <w:p>
            <w:pPr>
              <w:pStyle w:val="Compact"/>
              <w:jc w:val="left"/>
            </w:pPr>
            <w:r>
              <w:t xml:space="preserve">level flight 3,000 m, 240 kt</w:t>
            </w:r>
          </w:p>
        </w:tc>
        <w:tc>
          <w:tcPr/>
          <w:p>
            <w:pPr>
              <w:pStyle w:val="Compact"/>
              <w:jc w:val="left"/>
            </w:pPr>
            <w:r>
              <w:t xml:space="preserve">AN</w:t>
            </w:r>
          </w:p>
        </w:tc>
      </w:tr>
    </w:tbl>
    <w:bookmarkEnd w:id="65"/>
    <w:bookmarkStart w:id="66" w:name="mission-performance-summary"/>
    <w:p>
      <w:pPr>
        <w:pStyle w:val="Heading2"/>
      </w:pPr>
      <w:r>
        <w:t xml:space="preserve">8.3 Mission Performance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Radius/leg</w:t>
            </w:r>
          </w:p>
        </w:tc>
        <w:tc>
          <w:tcPr/>
          <w:p>
            <w:pPr>
              <w:pStyle w:val="Compact"/>
              <w:jc w:val="left"/>
            </w:pPr>
            <w:r>
              <w:t xml:space="preserve">Payload delivered</w:t>
            </w:r>
          </w:p>
        </w:tc>
        <w:tc>
          <w:tcPr/>
          <w:p>
            <w:pPr>
              <w:pStyle w:val="Compact"/>
              <w:jc w:val="left"/>
            </w:pPr>
            <w:r>
              <w:t xml:space="preserve">Block fuel</w:t>
            </w:r>
          </w:p>
        </w:tc>
        <w:tc>
          <w:tcPr/>
          <w:p>
            <w:pPr>
              <w:pStyle w:val="Compact"/>
              <w:jc w:val="left"/>
            </w:pPr>
            <w:r>
              <w:t xml:space="preserve">Block time</w:t>
            </w:r>
          </w:p>
        </w:tc>
      </w:tr>
      <w:tr>
        <w:tc>
          <w:tcPr/>
          <w:p>
            <w:pPr>
              <w:pStyle w:val="Compact"/>
              <w:jc w:val="left"/>
            </w:pPr>
            <w:r>
              <w:t xml:space="preserve">Design oil shuttle</w:t>
            </w:r>
          </w:p>
        </w:tc>
        <w:tc>
          <w:tcPr/>
          <w:p>
            <w:pPr>
              <w:pStyle w:val="Compact"/>
              <w:jc w:val="left"/>
            </w:pPr>
            <w:r>
              <w:t xml:space="preserve">400 nm one-way, return empty</w:t>
            </w:r>
          </w:p>
        </w:tc>
        <w:tc>
          <w:tcPr/>
          <w:p>
            <w:pPr>
              <w:pStyle w:val="Compact"/>
              <w:jc w:val="left"/>
            </w:pPr>
            <w:r>
              <w:t xml:space="preserve">180,000 L Jet A-1</w:t>
            </w:r>
          </w:p>
        </w:tc>
        <w:tc>
          <w:tcPr/>
          <w:p>
            <w:pPr>
              <w:pStyle w:val="Compact"/>
              <w:jc w:val="left"/>
            </w:pPr>
            <w:r>
              <w:t xml:space="preserve">38,200 kg</w:t>
            </w:r>
          </w:p>
        </w:tc>
        <w:tc>
          <w:tcPr/>
          <w:p>
            <w:pPr>
              <w:pStyle w:val="Compact"/>
              <w:jc w:val="left"/>
            </w:pPr>
            <w:r>
              <w:t xml:space="preserve">4.4 h</w:t>
            </w:r>
          </w:p>
        </w:tc>
      </w:tr>
      <w:tr>
        <w:tc>
          <w:tcPr/>
          <w:p>
            <w:pPr>
              <w:pStyle w:val="Compact"/>
              <w:jc w:val="left"/>
            </w:pPr>
            <w:r>
              <w:t xml:space="preserve">Rough-strip shuttle</w:t>
            </w:r>
          </w:p>
        </w:tc>
        <w:tc>
          <w:tcPr/>
          <w:p>
            <w:pPr>
              <w:pStyle w:val="Compact"/>
              <w:jc w:val="left"/>
            </w:pPr>
            <w:r>
              <w:t xml:space="preserve">250 nm one-way, return empty</w:t>
            </w:r>
          </w:p>
        </w:tc>
        <w:tc>
          <w:tcPr/>
          <w:p>
            <w:pPr>
              <w:pStyle w:val="Compact"/>
              <w:jc w:val="left"/>
            </w:pPr>
            <w:r>
              <w:t xml:space="preserve">109,250 L (RSW-limited)</w:t>
            </w:r>
          </w:p>
        </w:tc>
        <w:tc>
          <w:tcPr/>
          <w:p>
            <w:pPr>
              <w:pStyle w:val="Compact"/>
              <w:jc w:val="left"/>
            </w:pPr>
            <w:r>
              <w:t xml:space="preserve">22,600 kg</w:t>
            </w:r>
          </w:p>
        </w:tc>
        <w:tc>
          <w:tcPr/>
          <w:p>
            <w:pPr>
              <w:pStyle w:val="Compact"/>
              <w:jc w:val="left"/>
            </w:pPr>
            <w:r>
              <w:t xml:space="preserve">2.9 h</w:t>
            </w:r>
          </w:p>
        </w:tc>
      </w:tr>
      <w:tr>
        <w:tc>
          <w:tcPr/>
          <w:p>
            <w:pPr>
              <w:pStyle w:val="Compact"/>
              <w:jc w:val="left"/>
            </w:pPr>
            <w:r>
              <w:t xml:space="preserve">Dispersant response (local)</w:t>
            </w:r>
          </w:p>
        </w:tc>
        <w:tc>
          <w:tcPr/>
          <w:p>
            <w:pPr>
              <w:pStyle w:val="Compact"/>
              <w:jc w:val="left"/>
            </w:pPr>
            <w:r>
              <w:t xml:space="preserve">150 nm to slick, 2 spray passes, return</w:t>
            </w:r>
          </w:p>
        </w:tc>
        <w:tc>
          <w:tcPr/>
          <w:p>
            <w:pPr>
              <w:pStyle w:val="Compact"/>
              <w:jc w:val="left"/>
            </w:pPr>
            <w:r>
              <w:t xml:space="preserve">180,000 L solution over 38 to 64 km²</w:t>
            </w:r>
          </w:p>
        </w:tc>
        <w:tc>
          <w:tcPr/>
          <w:p>
            <w:pPr>
              <w:pStyle w:val="Compact"/>
              <w:jc w:val="left"/>
            </w:pPr>
            <w:r>
              <w:t xml:space="preserve">11,800 kg</w:t>
            </w:r>
          </w:p>
        </w:tc>
        <w:tc>
          <w:tcPr/>
          <w:p>
            <w:pPr>
              <w:pStyle w:val="Compact"/>
              <w:jc w:val="left"/>
            </w:pPr>
            <w:r>
              <w:t xml:space="preserve">2.6 h</w:t>
            </w:r>
          </w:p>
        </w:tc>
      </w:tr>
      <w:tr>
        <w:tc>
          <w:tcPr/>
          <w:p>
            <w:pPr>
              <w:pStyle w:val="Compact"/>
              <w:jc w:val="left"/>
            </w:pPr>
            <w:r>
              <w:t xml:space="preserve">Ferry reposition</w:t>
            </w:r>
          </w:p>
        </w:tc>
        <w:tc>
          <w:tcPr/>
          <w:p>
            <w:pPr>
              <w:pStyle w:val="Compact"/>
              <w:jc w:val="left"/>
            </w:pPr>
            <w:r>
              <w:t xml:space="preserve">4,500 km legs</w:t>
            </w:r>
          </w:p>
        </w:tc>
        <w:tc>
          <w:tcPr/>
          <w:p>
            <w:pPr>
              <w:pStyle w:val="Compact"/>
              <w:jc w:val="left"/>
            </w:pPr>
            <w:r>
              <w:t xml:space="preserve">nil (or 100 t cargo at 2,800 km)</w:t>
            </w:r>
          </w:p>
        </w:tc>
        <w:tc>
          <w:tcPr/>
          <w:p>
            <w:pPr>
              <w:pStyle w:val="Compact"/>
              <w:jc w:val="left"/>
            </w:pPr>
            <w:r>
              <w:t xml:space="preserve">90,000 kg</w:t>
            </w:r>
          </w:p>
        </w:tc>
        <w:tc>
          <w:tcPr/>
          <w:p>
            <w:pPr>
              <w:pStyle w:val="Compact"/>
              <w:jc w:val="left"/>
            </w:pPr>
            <w:r>
              <w:t xml:space="preserve">9.9 h</w:t>
            </w:r>
          </w:p>
        </w:tc>
      </w:tr>
    </w:tbl>
    <w:p>
      <w:pPr>
        <w:pStyle w:val="BodyText"/>
      </w:pPr>
      <w:r>
        <w:t xml:space="preserve">Mission fuel closure detail appears in Section 23 with the governing equation B-10; the design oil shuttle closes at 38,200 kg against the 43,400 kg budget with 12 percent margin.</w:t>
      </w:r>
    </w:p>
    <w:bookmarkEnd w:id="66"/>
    <w:bookmarkEnd w:id="67"/>
    <w:bookmarkStart w:id="77" w:name="Xcd899b61b18322e23690bc5b1f422d21e3bc00c"/>
    <w:p>
      <w:pPr>
        <w:pStyle w:val="Heading1"/>
      </w:pPr>
      <w:r>
        <w:t xml:space="preserve">9. STRUCTURES, MATERIALS, AND RECYCLED CONTENT</w:t>
      </w:r>
    </w:p>
    <w:bookmarkStart w:id="68" w:name="structural-concept"/>
    <w:p>
      <w:pPr>
        <w:pStyle w:val="Heading2"/>
      </w:pPr>
      <w:r>
        <w:t xml:space="preserve">9.1 Structural Concept</w:t>
      </w:r>
    </w:p>
    <w:p>
      <w:pPr>
        <w:pStyle w:val="FirstParagraph"/>
      </w:pPr>
      <w:r>
        <w:t xml:space="preserve">Plate-and-frame marine construction, scaled directly from the Secineris CDR-80 baseline: the hull is a ship’s hull that meets aircraft load cases, built from flat and single-curvature plate in a shipyard-style jig rather than aerospace tooling. Triple-load-path philosophy governs every primary joint: wing root, step ring frame, cassette pylons, and gear sponson attachments each carry limit load with any one of three load paths failed (fail-safe per CAR 525.571 practice). Design service goal: 20,000 h / 30 years with two mid-life hull-bottom re-plates provisioned in life-cycle cost (Section 26.6).</w:t>
      </w:r>
    </w:p>
    <w:bookmarkEnd w:id="68"/>
    <w:bookmarkStart w:id="69" w:name="the-double-thick-hull-r-04-closed"/>
    <w:p>
      <w:pPr>
        <w:pStyle w:val="Heading2"/>
      </w:pPr>
      <w:r>
        <w:t xml:space="preserve">9.2 The Double-Thick Hull (R-04, closed)</w:t>
      </w:r>
    </w:p>
    <w:p>
      <w:pPr>
        <w:pStyle w:val="FirstParagraph"/>
      </w:pPr>
      <w:r>
        <w:t xml:space="preserve">MARPOL made the double hull the defining safety feature of the oil tanker fleet after 1989; the Livyatan carries the same logic into the air, in two layers: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Outer sacrificial skin</w:t>
            </w:r>
          </w:p>
        </w:tc>
        <w:tc>
          <w:tcPr/>
          <w:p>
            <w:pPr>
              <w:pStyle w:val="Compact"/>
              <w:jc w:val="left"/>
            </w:pPr>
            <w:r>
              <w:t xml:space="preserve">8 mm 5083-H321 plate over full planing surface, bolted in 2.4 m panels</w:t>
            </w:r>
          </w:p>
        </w:tc>
        <w:tc>
          <w:tcPr/>
          <w:p>
            <w:pPr>
              <w:pStyle w:val="Compact"/>
              <w:jc w:val="left"/>
            </w:pPr>
            <w:r>
              <w:t xml:space="preserve">Takes grounding, debris, and ice abrasion; field-replaceable</w:t>
            </w:r>
          </w:p>
        </w:tc>
      </w:tr>
      <w:tr>
        <w:tc>
          <w:tcPr/>
          <w:p>
            <w:pPr>
              <w:pStyle w:val="Compact"/>
              <w:jc w:val="left"/>
            </w:pPr>
            <w:r>
              <w:t xml:space="preserve">Interstitial void</w:t>
            </w:r>
          </w:p>
        </w:tc>
        <w:tc>
          <w:tcPr/>
          <w:p>
            <w:pPr>
              <w:pStyle w:val="Compact"/>
              <w:jc w:val="left"/>
            </w:pPr>
            <w:r>
              <w:t xml:space="preserve">150 mm, drained to the keel sump, with leak sensors every frame bay</w:t>
            </w:r>
          </w:p>
        </w:tc>
        <w:tc>
          <w:tcPr/>
          <w:p>
            <w:pPr>
              <w:pStyle w:val="Compact"/>
              <w:jc w:val="left"/>
            </w:pPr>
            <w:r>
              <w:t xml:space="preserve">Detects outer-skin breach before inner-skin challenge; drainage path for seawater or payload</w:t>
            </w:r>
          </w:p>
        </w:tc>
      </w:tr>
      <w:tr>
        <w:tc>
          <w:tcPr/>
          <w:p>
            <w:pPr>
              <w:pStyle w:val="Compact"/>
              <w:jc w:val="left"/>
            </w:pPr>
            <w:r>
              <w:t xml:space="preserve">Inner pressure/planing skin</w:t>
            </w:r>
          </w:p>
        </w:tc>
        <w:tc>
          <w:tcPr/>
          <w:p>
            <w:pPr>
              <w:pStyle w:val="Compact"/>
              <w:jc w:val="left"/>
            </w:pPr>
            <w:r>
              <w:t xml:space="preserve">10 mm 5083-H321, welded</w:t>
            </w:r>
          </w:p>
        </w:tc>
        <w:tc>
          <w:tcPr/>
          <w:p>
            <w:pPr>
              <w:pStyle w:val="Compact"/>
              <w:jc w:val="left"/>
            </w:pPr>
            <w:r>
              <w:t xml:space="preserve">Primary water and slam boundary; alone meets all hull load cases</w:t>
            </w:r>
          </w:p>
        </w:tc>
      </w:tr>
      <w:tr>
        <w:tc>
          <w:tcPr/>
          <w:p>
            <w:pPr>
              <w:pStyle w:val="Compact"/>
              <w:jc w:val="left"/>
            </w:pPr>
            <w:r>
              <w:t xml:space="preserve">Bay cofferdam</w:t>
            </w:r>
          </w:p>
        </w:tc>
        <w:tc>
          <w:tcPr/>
          <w:p>
            <w:pPr>
              <w:pStyle w:val="Compact"/>
              <w:jc w:val="left"/>
            </w:pPr>
            <w:r>
              <w:t xml:space="preserve">600 mm ventilated void between payload bay shell and hull side/bottom shell, vapor-monitored, NEA-purged on demand</w:t>
            </w:r>
          </w:p>
        </w:tc>
        <w:tc>
          <w:tcPr/>
          <w:p>
            <w:pPr>
              <w:pStyle w:val="Compact"/>
              <w:jc w:val="left"/>
            </w:pPr>
            <w:r>
              <w:t xml:space="preserve">Second barrier between 144 t of fuel and the outside world; marine cofferdam practice</w:t>
            </w:r>
          </w:p>
        </w:tc>
      </w:tr>
    </w:tbl>
    <w:p>
      <w:pPr>
        <w:pStyle w:val="BodyText"/>
      </w:pPr>
      <w:r>
        <w:rPr>
          <w:bCs/>
          <w:b/>
        </w:rPr>
        <w:t xml:space="preserve">Closure (AN, Eq. B-4):</w:t>
      </w:r>
      <w:r>
        <w:t xml:space="preserve"> </w:t>
      </w:r>
      <w:r>
        <w:t xml:space="preserve">planing-surface area 385 m²; the double bottom adds 6 mm net plate equivalent plus framing, 7,600 kg, carried inside the Section 5.1 hull line. The inner 10 mm skin alone closes the slam case at 130 kPa local with a 1.5 factor; the outer skin is sacrificial and carries no primary case. Grounding case: 8 mm outer skin penetration at beaching speed leaves the inner skin untouched by inspection (IN) of the void depth; a flooded void adds ≤ 1.9 t of buoyancy loss, bounded by the 85% reserve (Eq. B-11).</w:t>
      </w:r>
    </w:p>
    <w:p>
      <w:pPr>
        <w:pStyle w:val="BodyText"/>
      </w:pPr>
      <w:r>
        <w:rPr>
          <w:bCs/>
          <w:b/>
        </w:rPr>
        <w:t xml:space="preserve">Audit note (A-19), the double-bottom fuel proposal:</w:t>
      </w:r>
      <w:r>
        <w:t xml:space="preserve"> </w:t>
      </w:r>
      <w:r>
        <w:t xml:space="preserve">Rev 1.1 evaluated converting this void to fuel storage (the</w:t>
      </w:r>
      <w:r>
        <w:t xml:space="preserve"> </w:t>
      </w:r>
      <w:r>
        <w:t xml:space="preserve">“</w:t>
      </w:r>
      <w:r>
        <w:t xml:space="preserve">free fuel</w:t>
      </w:r>
      <w:r>
        <w:t xml:space="preserve">”</w:t>
      </w:r>
      <w:r>
        <w:t xml:space="preserve"> </w:t>
      </w:r>
      <w:r>
        <w:t xml:space="preserve">idea). Two findings kill it. First, geometry: the void is 150 mm deep over a stepped, curved planing bottom, netting ~29 m³ (about 29,000 L), not the ~186,000 L a flat 1.2 m box would suggest; the deep keel gallery and framing occupy the rest. Second, and decisive: fuel in the void would be a single-hull tank in the grounding zone, inverting the MARPOL logic this section exists for; an outer-skin breach would become a fuel release instead of a bounded leak-detection event, and the CEPA case (Section 28) fails. The void stays a void. The fuel goes to the chine line instead (Section 9.8).</w:t>
      </w:r>
    </w:p>
    <w:bookmarkEnd w:id="69"/>
    <w:bookmarkStart w:id="70" w:name="materials-selection"/>
    <w:p>
      <w:pPr>
        <w:pStyle w:val="Heading2"/>
      </w:pPr>
      <w:r>
        <w:t xml:space="preserve">9.3 Materials Selection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Material</w:t>
            </w:r>
          </w:p>
        </w:tc>
        <w:tc>
          <w:tcPr/>
          <w:p>
            <w:pPr>
              <w:pStyle w:val="Compact"/>
              <w:jc w:val="left"/>
            </w:pPr>
            <w:r>
              <w:t xml:space="preserve">Feedstock</w:t>
            </w:r>
          </w:p>
        </w:tc>
      </w:tr>
      <w:tr>
        <w:tc>
          <w:tcPr/>
          <w:p>
            <w:pPr>
              <w:pStyle w:val="Compact"/>
              <w:jc w:val="left"/>
            </w:pPr>
            <w:r>
              <w:t xml:space="preserve">Hull plate (bottom, sides, deck)</w:t>
            </w:r>
          </w:p>
        </w:tc>
        <w:tc>
          <w:tcPr/>
          <w:p>
            <w:pPr>
              <w:pStyle w:val="Compact"/>
              <w:jc w:val="left"/>
            </w:pPr>
            <w:r>
              <w:t xml:space="preserve">5083-H321 marine aluminum, 8 to 20 mm</w:t>
            </w:r>
          </w:p>
        </w:tc>
        <w:tc>
          <w:tcPr/>
          <w:p>
            <w:pPr>
              <w:pStyle w:val="Compact"/>
              <w:jc w:val="left"/>
            </w:pPr>
            <w:r>
              <w:t xml:space="preserve">70% certified remelt, 30% virgin for keel band and step zone</w:t>
            </w:r>
          </w:p>
        </w:tc>
      </w:tr>
      <w:tr>
        <w:tc>
          <w:tcPr/>
          <w:p>
            <w:pPr>
              <w:pStyle w:val="Compact"/>
              <w:jc w:val="left"/>
            </w:pPr>
            <w:r>
              <w:t xml:space="preserve">Frames, keel webs, truss</w:t>
            </w:r>
          </w:p>
        </w:tc>
        <w:tc>
          <w:tcPr/>
          <w:p>
            <w:pPr>
              <w:pStyle w:val="Compact"/>
              <w:jc w:val="left"/>
            </w:pPr>
            <w:r>
              <w:t xml:space="preserve">Reclaimed S355/S690 structural steel</w:t>
            </w:r>
          </w:p>
        </w:tc>
        <w:tc>
          <w:tcPr/>
          <w:p>
            <w:pPr>
              <w:pStyle w:val="Compact"/>
              <w:jc w:val="left"/>
            </w:pPr>
            <w:r>
              <w:t xml:space="preserve">100% reclaimed</w:t>
            </w:r>
          </w:p>
        </w:tc>
      </w:tr>
      <w:tr>
        <w:tc>
          <w:tcPr/>
          <w:p>
            <w:pPr>
              <w:pStyle w:val="Compact"/>
              <w:jc w:val="left"/>
            </w:pPr>
            <w:r>
              <w:t xml:space="preserve">Wing spars and ribs</w:t>
            </w:r>
          </w:p>
        </w:tc>
        <w:tc>
          <w:tcPr/>
          <w:p>
            <w:pPr>
              <w:pStyle w:val="Compact"/>
              <w:jc w:val="left"/>
            </w:pPr>
            <w:r>
              <w:t xml:space="preserve">7050/7075 plate and extrusion, re-certified</w:t>
            </w:r>
          </w:p>
        </w:tc>
        <w:tc>
          <w:tcPr/>
          <w:p>
            <w:pPr>
              <w:pStyle w:val="Compact"/>
              <w:jc w:val="left"/>
            </w:pPr>
            <w:r>
              <w:t xml:space="preserve">65% recycled aerospace stream</w:t>
            </w:r>
          </w:p>
        </w:tc>
      </w:tr>
      <w:tr>
        <w:tc>
          <w:tcPr/>
          <w:p>
            <w:pPr>
              <w:pStyle w:val="Compact"/>
              <w:jc w:val="left"/>
            </w:pPr>
            <w:r>
              <w:t xml:space="preserve">Wing skins</w:t>
            </w:r>
          </w:p>
        </w:tc>
        <w:tc>
          <w:tcPr/>
          <w:p>
            <w:pPr>
              <w:pStyle w:val="Compact"/>
              <w:jc w:val="left"/>
            </w:pPr>
            <w:r>
              <w:t xml:space="preserve">2024/6061-class sheet + recycled-content thermoplastic composite panels (secondary)</w:t>
            </w:r>
          </w:p>
        </w:tc>
        <w:tc>
          <w:tcPr/>
          <w:p>
            <w:pPr>
              <w:pStyle w:val="Compact"/>
              <w:jc w:val="left"/>
            </w:pPr>
            <w:r>
              <w:t xml:space="preserve">50% recycled content</w:t>
            </w:r>
          </w:p>
        </w:tc>
      </w:tr>
      <w:tr>
        <w:tc>
          <w:tcPr/>
          <w:p>
            <w:pPr>
              <w:pStyle w:val="Compact"/>
              <w:jc w:val="left"/>
            </w:pPr>
            <w:r>
              <w:t xml:space="preserve">Double-bottom outer panels</w:t>
            </w:r>
          </w:p>
        </w:tc>
        <w:tc>
          <w:tcPr/>
          <w:p>
            <w:pPr>
              <w:pStyle w:val="Compact"/>
              <w:jc w:val="left"/>
            </w:pPr>
            <w:r>
              <w:t xml:space="preserve">5083-H321</w:t>
            </w:r>
          </w:p>
        </w:tc>
        <w:tc>
          <w:tcPr/>
          <w:p>
            <w:pPr>
              <w:pStyle w:val="Compact"/>
              <w:jc w:val="left"/>
            </w:pPr>
            <w:r>
              <w:t xml:space="preserve">80% certified remelt (sacrificial parts tolerate the wider property scatter)</w:t>
            </w:r>
          </w:p>
        </w:tc>
      </w:tr>
      <w:tr>
        <w:tc>
          <w:tcPr/>
          <w:p>
            <w:pPr>
              <w:pStyle w:val="Compact"/>
              <w:jc w:val="left"/>
            </w:pPr>
            <w:r>
              <w:t xml:space="preserve">Cassette restraint frames</w:t>
            </w:r>
          </w:p>
        </w:tc>
        <w:tc>
          <w:tcPr/>
          <w:p>
            <w:pPr>
              <w:pStyle w:val="Compact"/>
              <w:jc w:val="left"/>
            </w:pPr>
            <w:r>
              <w:t xml:space="preserve">Reclaimed S355 + recycled Ti-6Al-4V fittings</w:t>
            </w:r>
          </w:p>
        </w:tc>
        <w:tc>
          <w:tcPr/>
          <w:p>
            <w:pPr>
              <w:pStyle w:val="Compact"/>
              <w:jc w:val="left"/>
            </w:pPr>
            <w:r>
              <w:t xml:space="preserve">90% reclaimed</w:t>
            </w:r>
          </w:p>
        </w:tc>
      </w:tr>
      <w:tr>
        <w:tc>
          <w:tcPr/>
          <w:p>
            <w:pPr>
              <w:pStyle w:val="Compact"/>
              <w:jc w:val="left"/>
            </w:pPr>
            <w:r>
              <w:t xml:space="preserve">Gear legs and bogies</w:t>
            </w:r>
          </w:p>
        </w:tc>
        <w:tc>
          <w:tcPr/>
          <w:p>
            <w:pPr>
              <w:pStyle w:val="Compact"/>
              <w:jc w:val="left"/>
            </w:pPr>
            <w:r>
              <w:t xml:space="preserve">300M/4340, surplus 777-300ER shipsets re-manufactured</w:t>
            </w:r>
          </w:p>
        </w:tc>
        <w:tc>
          <w:tcPr/>
          <w:p>
            <w:pPr>
              <w:pStyle w:val="Compact"/>
              <w:jc w:val="left"/>
            </w:pPr>
            <w:r>
              <w:t xml:space="preserve">100% surplus/re-manufactured (Section 10.1)</w:t>
            </w:r>
          </w:p>
        </w:tc>
      </w:tr>
      <w:tr>
        <w:tc>
          <w:tcPr/>
          <w:p>
            <w:pPr>
              <w:pStyle w:val="Compact"/>
              <w:jc w:val="left"/>
            </w:pPr>
            <w:r>
              <w:t xml:space="preserve">Fasteners, fittings</w:t>
            </w:r>
          </w:p>
        </w:tc>
        <w:tc>
          <w:tcPr/>
          <w:p>
            <w:pPr>
              <w:pStyle w:val="Compact"/>
              <w:jc w:val="left"/>
            </w:pPr>
            <w:r>
              <w:t xml:space="preserve">Standard aerospace, new</w:t>
            </w:r>
          </w:p>
        </w:tc>
        <w:tc>
          <w:tcPr/>
          <w:p>
            <w:pPr>
              <w:pStyle w:val="Compact"/>
              <w:jc w:val="left"/>
            </w:pPr>
            <w:r>
              <w:t xml:space="preserve">new (fasteners are never recycled; A-15)</w:t>
            </w:r>
          </w:p>
        </w:tc>
      </w:tr>
    </w:tbl>
    <w:p>
      <w:pPr>
        <w:pStyle w:val="BodyText"/>
      </w:pPr>
      <w:r>
        <w:t xml:space="preserve">Certified-remelt protocol (per Secineris Section 9 practice, scaled): scrap plate is re-melted, re-rolled, and coupon-tested to MMPDS A-basis allowables before acceptance; the recycled stream never carries primary fittings, which take re-certified 7050 or titanium.</w:t>
      </w:r>
    </w:p>
    <w:bookmarkEnd w:id="70"/>
    <w:bookmarkStart w:id="71" w:name="corrosion-program"/>
    <w:p>
      <w:pPr>
        <w:pStyle w:val="Heading2"/>
      </w:pPr>
      <w:r>
        <w:t xml:space="preserve">9.4 Corrosion Program</w:t>
      </w:r>
    </w:p>
    <w:p>
      <w:pPr>
        <w:pStyle w:val="FirstParagraph"/>
      </w:pPr>
      <w:r>
        <w:t xml:space="preserve">Salt water plus jet fuel is a dual corrosion environment, and the program treats both: marine-grade coating system (inorganic zinc + epoxy + polyurethane topcoat) on all hull surfaces; replaceable zinc anodes at keel, step, and chine; impressed-current cathodic protection for extended afloat periods (ship practice); fuel-resistant epoxy lining inside the cofferdam and bay; and the washdown system (Section 16.4) as the field-executable freshwater rinse after every saltwater operation. Corrosion inspection is visual-plus-ultrasonic thickness mapping on a 600 h cycle, with the double-bottom void inspected by borescope ports every 50 water cycles.</w:t>
      </w:r>
    </w:p>
    <w:bookmarkEnd w:id="71"/>
    <w:bookmarkStart w:id="72" w:name="triple-load-path-joints"/>
    <w:p>
      <w:pPr>
        <w:pStyle w:val="Heading2"/>
      </w:pPr>
      <w:r>
        <w:t xml:space="preserve">9.5 Triple-Load-Path Joints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Joint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Tertiary</w:t>
            </w:r>
          </w:p>
        </w:tc>
      </w:tr>
      <w:tr>
        <w:tc>
          <w:tcPr/>
          <w:p>
            <w:pPr>
              <w:pStyle w:val="Compact"/>
              <w:jc w:val="left"/>
            </w:pPr>
            <w:r>
              <w:t xml:space="preserve">Wing root</w:t>
            </w:r>
          </w:p>
        </w:tc>
        <w:tc>
          <w:tcPr/>
          <w:p>
            <w:pPr>
              <w:pStyle w:val="Compact"/>
              <w:jc w:val="left"/>
            </w:pPr>
            <w:r>
              <w:t xml:space="preserve">Machined cruciform fitting (7050)</w:t>
            </w:r>
          </w:p>
        </w:tc>
        <w:tc>
          <w:tcPr/>
          <w:p>
            <w:pPr>
              <w:pStyle w:val="Compact"/>
              <w:jc w:val="left"/>
            </w:pPr>
            <w:r>
              <w:t xml:space="preserve">Shear-tied skin splice</w:t>
            </w:r>
          </w:p>
        </w:tc>
        <w:tc>
          <w:tcPr/>
          <w:p>
            <w:pPr>
              <w:pStyle w:val="Compact"/>
              <w:jc w:val="left"/>
            </w:pPr>
            <w:r>
              <w:t xml:space="preserve">Bonded/bolted strap</w:t>
            </w:r>
          </w:p>
        </w:tc>
      </w:tr>
      <w:tr>
        <w:tc>
          <w:tcPr/>
          <w:p>
            <w:pPr>
              <w:pStyle w:val="Compact"/>
              <w:jc w:val="left"/>
            </w:pPr>
            <w:r>
              <w:t xml:space="preserve">Step ring frame</w:t>
            </w:r>
          </w:p>
        </w:tc>
        <w:tc>
          <w:tcPr/>
          <w:p>
            <w:pPr>
              <w:pStyle w:val="Compact"/>
              <w:jc w:val="left"/>
            </w:pPr>
            <w:r>
              <w:t xml:space="preserve">Keel web continuous</w:t>
            </w:r>
          </w:p>
        </w:tc>
        <w:tc>
          <w:tcPr/>
          <w:p>
            <w:pPr>
              <w:pStyle w:val="Compact"/>
              <w:jc w:val="left"/>
            </w:pPr>
            <w:r>
              <w:t xml:space="preserve">Frame pair at step station</w:t>
            </w:r>
          </w:p>
        </w:tc>
        <w:tc>
          <w:tcPr/>
          <w:p>
            <w:pPr>
              <w:pStyle w:val="Compact"/>
              <w:jc w:val="left"/>
            </w:pPr>
            <w:r>
              <w:t xml:space="preserve">Skin doubler band</w:t>
            </w:r>
          </w:p>
        </w:tc>
      </w:tr>
      <w:tr>
        <w:tc>
          <w:tcPr/>
          <w:p>
            <w:pPr>
              <w:pStyle w:val="Compact"/>
              <w:jc w:val="left"/>
            </w:pPr>
            <w:r>
              <w:t xml:space="preserve">Cassette pylon (12 total)</w:t>
            </w:r>
          </w:p>
        </w:tc>
        <w:tc>
          <w:tcPr/>
          <w:p>
            <w:pPr>
              <w:pStyle w:val="Compact"/>
              <w:jc w:val="left"/>
            </w:pPr>
            <w:r>
              <w:t xml:space="preserve">Forged pylon to keel truss</w:t>
            </w:r>
          </w:p>
        </w:tc>
        <w:tc>
          <w:tcPr/>
          <w:p>
            <w:pPr>
              <w:pStyle w:val="Compact"/>
              <w:jc w:val="left"/>
            </w:pPr>
            <w:r>
              <w:t xml:space="preserve">Frame shear ties</w:t>
            </w:r>
          </w:p>
        </w:tc>
        <w:tc>
          <w:tcPr/>
          <w:p>
            <w:pPr>
              <w:pStyle w:val="Compact"/>
              <w:jc w:val="left"/>
            </w:pPr>
            <w:r>
              <w:t xml:space="preserve">Floor grid backup angles</w:t>
            </w:r>
          </w:p>
        </w:tc>
      </w:tr>
      <w:tr>
        <w:tc>
          <w:tcPr/>
          <w:p>
            <w:pPr>
              <w:pStyle w:val="Compact"/>
              <w:jc w:val="left"/>
            </w:pPr>
            <w:r>
              <w:t xml:space="preserve">Gear sponson</w:t>
            </w:r>
          </w:p>
        </w:tc>
        <w:tc>
          <w:tcPr/>
          <w:p>
            <w:pPr>
              <w:pStyle w:val="Compact"/>
              <w:jc w:val="left"/>
            </w:pPr>
            <w:r>
              <w:t xml:space="preserve">Sponson box into 3 frames</w:t>
            </w:r>
          </w:p>
        </w:tc>
        <w:tc>
          <w:tcPr/>
          <w:p>
            <w:pPr>
              <w:pStyle w:val="Compact"/>
              <w:jc w:val="left"/>
            </w:pPr>
            <w:r>
              <w:t xml:space="preserve">Keel truss pickup</w:t>
            </w:r>
          </w:p>
        </w:tc>
        <w:tc>
          <w:tcPr/>
          <w:p>
            <w:pPr>
              <w:pStyle w:val="Compact"/>
              <w:jc w:val="left"/>
            </w:pPr>
            <w:r>
              <w:t xml:space="preserve">Deck beam backup</w:t>
            </w:r>
          </w:p>
        </w:tc>
      </w:tr>
    </w:tbl>
    <w:bookmarkEnd w:id="72"/>
    <w:bookmarkStart w:id="73" w:name="aperture-and-penetration-discipline"/>
    <w:p>
      <w:pPr>
        <w:pStyle w:val="Heading2"/>
      </w:pPr>
      <w:r>
        <w:t xml:space="preserve">9.6 Aperture and Penetration Discipline</w:t>
      </w:r>
    </w:p>
    <w:p>
      <w:pPr>
        <w:pStyle w:val="FirstParagraph"/>
      </w:pPr>
      <w:r>
        <w:t xml:space="preserve">The hull bottom carries exactly seven penetrations: two dump valves (450 mm), one offload nozzle trunk (200 mm), two ballast-water intakes, two overboard drains. Every penetration sits aft of the step, above the planing sheet in flight attitude, behind bolted fairings, and fails closed by spring or gravity. No penetrations exist in the forebody bottom: the lesson of every hull-loss record in the flying-boat literature is forebody damage on takeoff, and the Livyatan’s forebody is virgin plate from bow to step.</w:t>
      </w:r>
    </w:p>
    <w:bookmarkEnd w:id="73"/>
    <w:bookmarkStart w:id="74" w:name="recycled-content-audit-r-03-closed"/>
    <w:p>
      <w:pPr>
        <w:pStyle w:val="Heading2"/>
      </w:pPr>
      <w:r>
        <w:t xml:space="preserve">9.7 Recycled-Content Audit (R-03, closed)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Mass (kg)</w:t>
            </w:r>
          </w:p>
        </w:tc>
        <w:tc>
          <w:tcPr/>
          <w:p>
            <w:pPr>
              <w:pStyle w:val="Compact"/>
              <w:jc w:val="left"/>
            </w:pPr>
            <w:r>
              <w:t xml:space="preserve">Recycled fraction</w:t>
            </w:r>
          </w:p>
        </w:tc>
        <w:tc>
          <w:tcPr/>
          <w:p>
            <w:pPr>
              <w:pStyle w:val="Compact"/>
              <w:jc w:val="left"/>
            </w:pPr>
            <w:r>
              <w:t xml:space="preserve">Recycled mass (kg)</w:t>
            </w:r>
          </w:p>
        </w:tc>
      </w:tr>
      <w:tr>
        <w:tc>
          <w:tcPr/>
          <w:p>
            <w:pPr>
              <w:pStyle w:val="Compact"/>
              <w:jc w:val="left"/>
            </w:pPr>
            <w:r>
              <w:t xml:space="preserve">Hull plate 5083</w:t>
            </w:r>
          </w:p>
        </w:tc>
        <w:tc>
          <w:tcPr/>
          <w:p>
            <w:pPr>
              <w:pStyle w:val="Compact"/>
              <w:jc w:val="left"/>
            </w:pPr>
            <w:r>
              <w:t xml:space="preserve">24,400</w:t>
            </w:r>
          </w:p>
        </w:tc>
        <w:tc>
          <w:tcPr/>
          <w:p>
            <w:pPr>
              <w:pStyle w:val="Compact"/>
              <w:jc w:val="left"/>
            </w:pPr>
            <w:r>
              <w:t xml:space="preserve">70%</w:t>
            </w:r>
          </w:p>
        </w:tc>
        <w:tc>
          <w:tcPr/>
          <w:p>
            <w:pPr>
              <w:pStyle w:val="Compact"/>
              <w:jc w:val="left"/>
            </w:pPr>
            <w:r>
              <w:t xml:space="preserve">17,080</w:t>
            </w:r>
          </w:p>
        </w:tc>
      </w:tr>
      <w:tr>
        <w:tc>
          <w:tcPr/>
          <w:p>
            <w:pPr>
              <w:pStyle w:val="Compact"/>
              <w:jc w:val="left"/>
            </w:pPr>
            <w:r>
              <w:t xml:space="preserve">Steel frames/truss/keel</w:t>
            </w:r>
          </w:p>
        </w:tc>
        <w:tc>
          <w:tcPr/>
          <w:p>
            <w:pPr>
              <w:pStyle w:val="Compact"/>
              <w:jc w:val="left"/>
            </w:pPr>
            <w:r>
              <w:t xml:space="preserve">14,900</w:t>
            </w:r>
          </w:p>
        </w:tc>
        <w:tc>
          <w:tcPr/>
          <w:p>
            <w:pPr>
              <w:pStyle w:val="Compact"/>
              <w:jc w:val="left"/>
            </w:pPr>
            <w:r>
              <w:t xml:space="preserve">100%</w:t>
            </w:r>
          </w:p>
        </w:tc>
        <w:tc>
          <w:tcPr/>
          <w:p>
            <w:pPr>
              <w:pStyle w:val="Compact"/>
              <w:jc w:val="left"/>
            </w:pPr>
            <w:r>
              <w:t xml:space="preserve">14,900</w:t>
            </w:r>
          </w:p>
        </w:tc>
      </w:tr>
      <w:tr>
        <w:tc>
          <w:tcPr/>
          <w:p>
            <w:pPr>
              <w:pStyle w:val="Compact"/>
              <w:jc w:val="left"/>
            </w:pPr>
            <w:r>
              <w:t xml:space="preserve">Wing primary (7050/7075)</w:t>
            </w:r>
          </w:p>
        </w:tc>
        <w:tc>
          <w:tcPr/>
          <w:p>
            <w:pPr>
              <w:pStyle w:val="Compact"/>
              <w:jc w:val="left"/>
            </w:pPr>
            <w:r>
              <w:t xml:space="preserve">18,600</w:t>
            </w:r>
          </w:p>
        </w:tc>
        <w:tc>
          <w:tcPr/>
          <w:p>
            <w:pPr>
              <w:pStyle w:val="Compact"/>
              <w:jc w:val="left"/>
            </w:pPr>
            <w:r>
              <w:t xml:space="preserve">65%</w:t>
            </w:r>
          </w:p>
        </w:tc>
        <w:tc>
          <w:tcPr/>
          <w:p>
            <w:pPr>
              <w:pStyle w:val="Compact"/>
              <w:jc w:val="left"/>
            </w:pPr>
            <w:r>
              <w:t xml:space="preserve">12,090</w:t>
            </w:r>
          </w:p>
        </w:tc>
      </w:tr>
      <w:tr>
        <w:tc>
          <w:tcPr/>
          <w:p>
            <w:pPr>
              <w:pStyle w:val="Compact"/>
              <w:jc w:val="left"/>
            </w:pPr>
            <w:r>
              <w:t xml:space="preserve">Wing secondary + empennage</w:t>
            </w:r>
          </w:p>
        </w:tc>
        <w:tc>
          <w:tcPr/>
          <w:p>
            <w:pPr>
              <w:pStyle w:val="Compact"/>
              <w:jc w:val="left"/>
            </w:pPr>
            <w:r>
              <w:t xml:space="preserve">9,800</w:t>
            </w:r>
          </w:p>
        </w:tc>
        <w:tc>
          <w:tcPr/>
          <w:p>
            <w:pPr>
              <w:pStyle w:val="Compact"/>
              <w:jc w:val="left"/>
            </w:pPr>
            <w:r>
              <w:t xml:space="preserve">50%</w:t>
            </w:r>
          </w:p>
        </w:tc>
        <w:tc>
          <w:tcPr/>
          <w:p>
            <w:pPr>
              <w:pStyle w:val="Compact"/>
              <w:jc w:val="left"/>
            </w:pPr>
            <w:r>
              <w:t xml:space="preserve">4,900</w:t>
            </w:r>
          </w:p>
        </w:tc>
      </w:tr>
      <w:tr>
        <w:tc>
          <w:tcPr/>
          <w:p>
            <w:pPr>
              <w:pStyle w:val="Compact"/>
              <w:jc w:val="left"/>
            </w:pPr>
            <w:r>
              <w:t xml:space="preserve">Double-bottom outer panels</w:t>
            </w:r>
          </w:p>
        </w:tc>
        <w:tc>
          <w:tcPr/>
          <w:p>
            <w:pPr>
              <w:pStyle w:val="Compact"/>
              <w:jc w:val="left"/>
            </w:pPr>
            <w:r>
              <w:t xml:space="preserve">3,100</w:t>
            </w:r>
          </w:p>
        </w:tc>
        <w:tc>
          <w:tcPr/>
          <w:p>
            <w:pPr>
              <w:pStyle w:val="Compact"/>
              <w:jc w:val="left"/>
            </w:pPr>
            <w:r>
              <w:t xml:space="preserve">80%</w:t>
            </w:r>
          </w:p>
        </w:tc>
        <w:tc>
          <w:tcPr/>
          <w:p>
            <w:pPr>
              <w:pStyle w:val="Compact"/>
              <w:jc w:val="left"/>
            </w:pPr>
            <w:r>
              <w:t xml:space="preserve">2,480</w:t>
            </w:r>
          </w:p>
        </w:tc>
      </w:tr>
      <w:tr>
        <w:tc>
          <w:tcPr/>
          <w:p>
            <w:pPr>
              <w:pStyle w:val="Compact"/>
              <w:jc w:val="left"/>
            </w:pPr>
            <w:r>
              <w:t xml:space="preserve">Cassette frames and fittings</w:t>
            </w:r>
          </w:p>
        </w:tc>
        <w:tc>
          <w:tcPr/>
          <w:p>
            <w:pPr>
              <w:pStyle w:val="Compact"/>
              <w:jc w:val="left"/>
            </w:pPr>
            <w:r>
              <w:t xml:space="preserve">4,400</w:t>
            </w:r>
          </w:p>
        </w:tc>
        <w:tc>
          <w:tcPr/>
          <w:p>
            <w:pPr>
              <w:pStyle w:val="Compact"/>
              <w:jc w:val="left"/>
            </w:pPr>
            <w:r>
              <w:t xml:space="preserve">90%</w:t>
            </w:r>
          </w:p>
        </w:tc>
        <w:tc>
          <w:tcPr/>
          <w:p>
            <w:pPr>
              <w:pStyle w:val="Compact"/>
              <w:jc w:val="left"/>
            </w:pPr>
            <w:r>
              <w:t xml:space="preserve">3,960</w:t>
            </w:r>
          </w:p>
        </w:tc>
      </w:tr>
      <w:tr>
        <w:tc>
          <w:tcPr/>
          <w:p>
            <w:pPr>
              <w:pStyle w:val="Compact"/>
              <w:jc w:val="left"/>
            </w:pPr>
            <w:r>
              <w:t xml:space="preserve">Landing gear (surplus 777 shipsets)</w:t>
            </w:r>
          </w:p>
        </w:tc>
        <w:tc>
          <w:tcPr/>
          <w:p>
            <w:pPr>
              <w:pStyle w:val="Compact"/>
              <w:jc w:val="left"/>
            </w:pPr>
            <w:r>
              <w:t xml:space="preserve">14,800</w:t>
            </w:r>
          </w:p>
        </w:tc>
        <w:tc>
          <w:tcPr/>
          <w:p>
            <w:pPr>
              <w:pStyle w:val="Compact"/>
              <w:jc w:val="left"/>
            </w:pPr>
            <w:r>
              <w:t xml:space="preserve">100% (re-manufactured)</w:t>
            </w:r>
          </w:p>
        </w:tc>
        <w:tc>
          <w:tcPr/>
          <w:p>
            <w:pPr>
              <w:pStyle w:val="Compact"/>
              <w:jc w:val="left"/>
            </w:pPr>
            <w:r>
              <w:t xml:space="preserve">14,800</w:t>
            </w:r>
          </w:p>
        </w:tc>
      </w:tr>
      <w:tr>
        <w:tc>
          <w:tcPr/>
          <w:p>
            <w:pPr>
              <w:pStyle w:val="Compact"/>
              <w:jc w:val="left"/>
            </w:pPr>
            <w:r>
              <w:t xml:space="preserve">Nacelle structure</w:t>
            </w:r>
          </w:p>
        </w:tc>
        <w:tc>
          <w:tcPr/>
          <w:p>
            <w:pPr>
              <w:pStyle w:val="Compact"/>
              <w:jc w:val="left"/>
            </w:pPr>
            <w:r>
              <w:t xml:space="preserve">3,900</w:t>
            </w:r>
          </w:p>
        </w:tc>
        <w:tc>
          <w:tcPr/>
          <w:p>
            <w:pPr>
              <w:pStyle w:val="Compact"/>
              <w:jc w:val="left"/>
            </w:pPr>
            <w:r>
              <w:t xml:space="preserve">55%</w:t>
            </w:r>
          </w:p>
        </w:tc>
        <w:tc>
          <w:tcPr/>
          <w:p>
            <w:pPr>
              <w:pStyle w:val="Compact"/>
              <w:jc w:val="left"/>
            </w:pPr>
            <w:r>
              <w:t xml:space="preserve">2,145</w:t>
            </w:r>
          </w:p>
        </w:tc>
      </w:tr>
      <w:tr>
        <w:tc>
          <w:tcPr/>
          <w:p>
            <w:pPr>
              <w:pStyle w:val="Compact"/>
              <w:jc w:val="left"/>
            </w:pPr>
            <w:r>
              <w:rPr>
                <w:bCs/>
                <w:b/>
              </w:rPr>
              <w:t xml:space="preserve">Total structural metal</w:t>
            </w:r>
          </w:p>
        </w:tc>
        <w:tc>
          <w:tcPr/>
          <w:p>
            <w:pPr>
              <w:pStyle w:val="Compact"/>
              <w:jc w:val="left"/>
            </w:pPr>
            <w:r>
              <w:rPr>
                <w:bCs/>
                <w:b/>
              </w:rPr>
              <w:t xml:space="preserve">93,900</w:t>
            </w:r>
          </w:p>
        </w:tc>
        <w:tc>
          <w:tcPr/>
          <w:p>
            <w:pPr>
              <w:pStyle w:val="Compact"/>
            </w:pPr>
          </w:p>
        </w:tc>
        <w:tc>
          <w:tcPr/>
          <w:p>
            <w:pPr>
              <w:pStyle w:val="Compact"/>
              <w:jc w:val="left"/>
            </w:pPr>
            <w:r>
              <w:rPr>
                <w:bCs/>
                <w:b/>
              </w:rPr>
              <w:t xml:space="preserve">72,355 (77.1%)</w:t>
            </w:r>
          </w:p>
        </w:tc>
      </w:tr>
    </w:tbl>
    <w:p>
      <w:pPr>
        <w:pStyle w:val="BodyText"/>
      </w:pPr>
      <w:r>
        <w:t xml:space="preserve">R-03 closes at 77.1% recycled, reclaimed, or surplus structural metal by mass against a 60% requirement. The margin is deliberate: audit scatter in remelt properties is priced and tested (Section 9.3), and the surplus gear stream is contractually secured before metal is cut (Section 26.2). Block 2 (Rev 1.1) adds 4,800 kg of 100% reclaimed/remelt bulge structure: revised totals 98,700 kg structural metal, 77,155 kg recycled (78.2%); R-03 remains closed.</w:t>
      </w:r>
    </w:p>
    <w:bookmarkEnd w:id="74"/>
    <w:bookmarkStart w:id="75" w:name="lateral-line-bulge-tanks-block-2-rev-1.1"/>
    <w:p>
      <w:pPr>
        <w:pStyle w:val="Heading2"/>
      </w:pPr>
      <w:r>
        <w:t xml:space="preserve">9.8 Lateral Line Bulge Tanks (Block 2, Rev 1.1)</w:t>
      </w:r>
    </w:p>
    <w:p>
      <w:pPr>
        <w:pStyle w:val="FirstParagraph"/>
      </w:pPr>
      <w:r>
        <w:t xml:space="preserve">The Block 2 fuel gain lives where a fish carries its lateral line: two faired bulges run along the hull flanks at the chine line from Sta 16.4 m to 44.6 m, matching the payload-bay length. Each bulge protrudes 0.6 m, stands 2.0 m tall, and fairs into the chine line so the planing surface below stays geometrically unchanged.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Configuration</w:t>
            </w:r>
          </w:p>
        </w:tc>
        <w:tc>
          <w:tcPr/>
          <w:p>
            <w:pPr>
              <w:pStyle w:val="Compact"/>
              <w:jc w:val="left"/>
            </w:pPr>
            <w:r>
              <w:t xml:space="preserve">2 flank bulges, chine-line mounted, above the planing waterline</w:t>
            </w:r>
          </w:p>
        </w:tc>
        <w:tc>
          <w:tcPr/>
          <w:p>
            <w:pPr>
              <w:pStyle w:val="Compact"/>
              <w:jc w:val="left"/>
            </w:pPr>
            <w:r>
              <w:t xml:space="preserve">IN</w:t>
            </w:r>
          </w:p>
        </w:tc>
      </w:tr>
      <w:tr>
        <w:tc>
          <w:tcPr/>
          <w:p>
            <w:pPr>
              <w:pStyle w:val="Compact"/>
              <w:jc w:val="left"/>
            </w:pPr>
            <w:r>
              <w:t xml:space="preserve">Volume per bulge</w:t>
            </w:r>
          </w:p>
        </w:tc>
        <w:tc>
          <w:tcPr/>
          <w:p>
            <w:pPr>
              <w:pStyle w:val="Compact"/>
              <w:jc w:val="left"/>
            </w:pPr>
            <w:r>
              <w:t xml:space="preserve">33.8 m³ gross, 28.7 m³ faired net; 27,000 L usable fuel (Jet A-1)</w:t>
            </w:r>
          </w:p>
        </w:tc>
        <w:tc>
          <w:tcPr/>
          <w:p>
            <w:pPr>
              <w:pStyle w:val="Compact"/>
              <w:jc w:val="left"/>
            </w:pPr>
            <w:r>
              <w:t xml:space="preserve">AN (Eq. B-21)</w:t>
            </w:r>
          </w:p>
        </w:tc>
      </w:tr>
      <w:tr>
        <w:tc>
          <w:tcPr/>
          <w:p>
            <w:pPr>
              <w:pStyle w:val="Compact"/>
              <w:jc w:val="left"/>
            </w:pPr>
            <w:r>
              <w:t xml:space="preserve">Total added fuel</w:t>
            </w:r>
          </w:p>
        </w:tc>
        <w:tc>
          <w:tcPr/>
          <w:p>
            <w:pPr>
              <w:pStyle w:val="Compact"/>
              <w:jc w:val="left"/>
            </w:pPr>
            <w:r>
              <w:t xml:space="preserve">54,000 L (43,200 kg)</w:t>
            </w:r>
          </w:p>
        </w:tc>
        <w:tc>
          <w:tcPr/>
          <w:p>
            <w:pPr>
              <w:pStyle w:val="Compact"/>
              <w:jc w:val="left"/>
            </w:pPr>
            <w:r>
              <w:t xml:space="preserve">IN</w:t>
            </w:r>
          </w:p>
        </w:tc>
      </w:tr>
      <w:tr>
        <w:tc>
          <w:tcPr/>
          <w:p>
            <w:pPr>
              <w:pStyle w:val="Compact"/>
              <w:jc w:val="left"/>
            </w:pPr>
            <w:r>
              <w:t xml:space="preserve">Structure per bulge</w:t>
            </w:r>
          </w:p>
        </w:tc>
        <w:tc>
          <w:tcPr/>
          <w:p>
            <w:pPr>
              <w:pStyle w:val="Compact"/>
              <w:jc w:val="left"/>
            </w:pPr>
            <w:r>
              <w:t xml:space="preserve">6 mm 5083-H321 skin panels (2.4 m bays, bolted, field-replaceable, sacrificial) on reclaimed-S355 frames; 2,400 kg per bulge</w:t>
            </w:r>
          </w:p>
        </w:tc>
        <w:tc>
          <w:tcPr/>
          <w:p>
            <w:pPr>
              <w:pStyle w:val="Compact"/>
              <w:jc w:val="left"/>
            </w:pPr>
            <w:r>
              <w:t xml:space="preserve">AN</w:t>
            </w:r>
          </w:p>
        </w:tc>
      </w:tr>
      <w:tr>
        <w:tc>
          <w:tcPr/>
          <w:p>
            <w:pPr>
              <w:pStyle w:val="Compact"/>
              <w:jc w:val="left"/>
            </w:pPr>
            <w:r>
              <w:t xml:space="preserve">Containment logic</w:t>
            </w:r>
          </w:p>
        </w:tc>
        <w:tc>
          <w:tcPr/>
          <w:p>
            <w:pPr>
              <w:pStyle w:val="Compact"/>
              <w:jc w:val="left"/>
            </w:pPr>
            <w:r>
              <w:t xml:space="preserve">Bulge cell, then 150 mm vented cofferdam, then hull side skin: the double-hull principle preserved horizontally; no single-skin fuel boundary</w:t>
            </w:r>
          </w:p>
        </w:tc>
        <w:tc>
          <w:tcPr/>
          <w:p>
            <w:pPr>
              <w:pStyle w:val="Compact"/>
              <w:jc w:val="left"/>
            </w:pPr>
            <w:r>
              <w:t xml:space="preserve">IN</w:t>
            </w:r>
          </w:p>
        </w:tc>
      </w:tr>
      <w:tr>
        <w:tc>
          <w:tcPr/>
          <w:p>
            <w:pPr>
              <w:pStyle w:val="Compact"/>
              <w:jc w:val="left"/>
            </w:pPr>
            <w:r>
              <w:t xml:space="preserve">Slosh control</w:t>
            </w:r>
          </w:p>
        </w:tc>
        <w:tc>
          <w:tcPr/>
          <w:p>
            <w:pPr>
              <w:pStyle w:val="Compact"/>
              <w:jc w:val="left"/>
            </w:pPr>
            <w:r>
              <w:t xml:space="preserve">2 transverse perforated septa per bulge; lateral slosh negligible at 0.6 m tank width; longitudinal fundamental 5.0 s unbaffled, 2.9 s baffled; free-surface inertia 0.22 m⁴ per cell (width-cubed scaling)</w:t>
            </w:r>
          </w:p>
        </w:tc>
        <w:tc>
          <w:tcPr/>
          <w:p>
            <w:pPr>
              <w:pStyle w:val="Compact"/>
              <w:jc w:val="left"/>
            </w:pPr>
            <w:r>
              <w:t xml:space="preserve">AN (Eq. B-13)</w:t>
            </w:r>
          </w:p>
        </w:tc>
      </w:tr>
      <w:tr>
        <w:tc>
          <w:tcPr/>
          <w:p>
            <w:pPr>
              <w:pStyle w:val="Compact"/>
              <w:jc w:val="left"/>
            </w:pPr>
            <w:r>
              <w:t xml:space="preserve">Inerting</w:t>
            </w:r>
          </w:p>
        </w:tc>
        <w:tc>
          <w:tcPr/>
          <w:p>
            <w:pPr>
              <w:pStyle w:val="Compact"/>
              <w:jc w:val="left"/>
            </w:pPr>
            <w:r>
              <w:t xml:space="preserve">NGS-extended per Section 14.2; third ASM added; each cell with P/V valve and flame arrester</w:t>
            </w:r>
          </w:p>
        </w:tc>
        <w:tc>
          <w:tcPr/>
          <w:p>
            <w:pPr>
              <w:pStyle w:val="Compact"/>
              <w:jc w:val="left"/>
            </w:pPr>
            <w:r>
              <w:t xml:space="preserve">AN</w:t>
            </w:r>
          </w:p>
        </w:tc>
      </w:tr>
      <w:tr>
        <w:tc>
          <w:tcPr/>
          <w:p>
            <w:pPr>
              <w:pStyle w:val="Compact"/>
              <w:jc w:val="left"/>
            </w:pPr>
            <w:r>
              <w:t xml:space="preserve">Jettison</w:t>
            </w:r>
          </w:p>
        </w:tc>
        <w:tc>
          <w:tcPr/>
          <w:p>
            <w:pPr>
              <w:pStyle w:val="Compact"/>
              <w:jc w:val="left"/>
            </w:pPr>
            <w:r>
              <w:t xml:space="preserve">2 × 100 mm dump valves per bulge, NEA-assisted; 54,000 L in ≤ 5 min</w:t>
            </w:r>
          </w:p>
        </w:tc>
        <w:tc>
          <w:tcPr/>
          <w:p>
            <w:pPr>
              <w:pStyle w:val="Compact"/>
              <w:jc w:val="left"/>
            </w:pPr>
            <w:r>
              <w:t xml:space="preserve">AN (Eq. B-12)</w:t>
            </w:r>
          </w:p>
        </w:tc>
      </w:tr>
      <w:tr>
        <w:tc>
          <w:tcPr/>
          <w:p>
            <w:pPr>
              <w:pStyle w:val="Compact"/>
              <w:jc w:val="left"/>
            </w:pPr>
            <w:r>
              <w:t xml:space="preserve">Hydrodynamic impact</w:t>
            </w:r>
          </w:p>
        </w:tc>
        <w:tc>
          <w:tcPr/>
          <w:p>
            <w:pPr>
              <w:pStyle w:val="Compact"/>
              <w:jc w:val="left"/>
            </w:pPr>
            <w:r>
              <w:t xml:space="preserve">Displacement mode: added chine buoyancy, beneficial; planing mode: bulges clear of the planing water; spray interaction and porpoising to 1:8 model test</w:t>
            </w:r>
          </w:p>
        </w:tc>
        <w:tc>
          <w:tcPr/>
          <w:p>
            <w:pPr>
              <w:pStyle w:val="Compact"/>
              <w:jc w:val="left"/>
            </w:pPr>
            <w:r>
              <w:t xml:space="preserve">PV (OI-16)</w:t>
            </w:r>
          </w:p>
        </w:tc>
      </w:tr>
    </w:tbl>
    <w:p>
      <w:pPr>
        <w:pStyle w:val="BodyText"/>
      </w:pPr>
      <w:r>
        <w:rPr>
          <w:bCs/>
          <w:b/>
        </w:rPr>
        <w:t xml:space="preserve">Placement audit (AN):</w:t>
      </w:r>
      <w:r>
        <w:t xml:space="preserve"> </w:t>
      </w:r>
      <w:r>
        <w:t xml:space="preserve">the bulges sit at the chine, not below it. A below-chine position would put single-skin fuel into the planing flow, the spray zone, and the ice-contact band, three failure invitations the design doctrine rejects; the chine-line position keeps every fuel boundary behind two skins and out of the water flow at speed. The water-run figures of Section 7 stand unchanged at MTOW, with the bulge drag increment bounded at +1.5% cruise drag pending model test (PV, OI-16) and priced into the Section 11.7 range figures.</w:t>
      </w:r>
    </w:p>
    <w:bookmarkEnd w:id="75"/>
    <w:bookmarkStart w:id="76" w:name="X7526e83377d520871e1e7dc806b788ed5256971"/>
    <w:p>
      <w:pPr>
        <w:pStyle w:val="Heading2"/>
      </w:pPr>
      <w:r>
        <w:t xml:space="preserve">9.9 Gill-Slit Lateral Line System: The Rorqual Ridges (Block 3, Rev 1.2)</w:t>
      </w:r>
    </w:p>
    <w:p>
      <w:pPr>
        <w:pStyle w:val="FirstParagraph"/>
      </w:pPr>
      <w:r>
        <w:t xml:space="preserve">Block 3 extends the lateral line the way the rorqual whale actually wears it: not one groove but a family of parallel longitudinal ridges. The Block 2 chine bulge is retained as the Lower Lateral Line (LLL); two new faired ridges are added above it on each flank: the Mid Lateral Line (MLL) at mid-hull and the Upper Lateral Line (ULL) near the deck line.</w:t>
      </w:r>
    </w:p>
    <w:p>
      <w:pPr>
        <w:pStyle w:val="BodyText"/>
      </w:pPr>
      <w:r>
        <w:rPr>
          <w:bCs/>
          <w:b/>
        </w:rPr>
        <w:t xml:space="preserve">Volume audit (A-25):</w:t>
      </w:r>
      <w:r>
        <w:t xml:space="preserve"> </w:t>
      </w:r>
      <w:r>
        <w:t xml:space="preserve">the originating proposal claimed 18,000 L per ridge per side and 108,000 L total. Its own cross-sections say otherwise: ULL 22.0 m × 0.375 m² = 8.25 m³ gross per side; MLL 26.0 m × 0.525 m² = 13.65 m³. With the 0.85 fairing factor and 0.94 fill of Eq. B-21 practice, usable volumes close at 6,600 L per ULL and 10,900 L per MLL: 35,000 L added across four new cells, not 108,000 L. The proposal’s arithmetic multiplied cross-section by length correctly and then reported a number two and a half times larger; the corrected figure is the one this document flies with.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ULL (per side)</w:t>
            </w:r>
          </w:p>
        </w:tc>
        <w:tc>
          <w:tcPr/>
          <w:p>
            <w:pPr>
              <w:pStyle w:val="Compact"/>
              <w:jc w:val="left"/>
            </w:pPr>
            <w:r>
              <w:t xml:space="preserve">MLL (per side)</w:t>
            </w:r>
          </w:p>
        </w:tc>
        <w:tc>
          <w:tcPr/>
          <w:p>
            <w:pPr>
              <w:pStyle w:val="Compact"/>
              <w:jc w:val="left"/>
            </w:pPr>
            <w:r>
              <w:t xml:space="preserve">Method</w:t>
            </w:r>
          </w:p>
        </w:tc>
      </w:tr>
      <w:tr>
        <w:tc>
          <w:tcPr/>
          <w:p>
            <w:pPr>
              <w:pStyle w:val="Compact"/>
              <w:jc w:val="left"/>
            </w:pPr>
            <w:r>
              <w:t xml:space="preserve">Placement</w:t>
            </w:r>
          </w:p>
        </w:tc>
        <w:tc>
          <w:tcPr/>
          <w:p>
            <w:pPr>
              <w:pStyle w:val="Compact"/>
              <w:jc w:val="left"/>
            </w:pPr>
            <w:r>
              <w:t xml:space="preserve">Sta 20.0 to 42.0 m, near deck line</w:t>
            </w:r>
          </w:p>
        </w:tc>
        <w:tc>
          <w:tcPr/>
          <w:p>
            <w:pPr>
              <w:pStyle w:val="Compact"/>
              <w:jc w:val="left"/>
            </w:pPr>
            <w:r>
              <w:t xml:space="preserve">Sta 18.0 to 44.0 m, mid-hull flank</w:t>
            </w:r>
          </w:p>
        </w:tc>
        <w:tc>
          <w:tcPr/>
          <w:p>
            <w:pPr>
              <w:pStyle w:val="Compact"/>
              <w:jc w:val="left"/>
            </w:pPr>
            <w:r>
              <w:t xml:space="preserve">IN</w:t>
            </w:r>
          </w:p>
        </w:tc>
      </w:tr>
      <w:tr>
        <w:tc>
          <w:tcPr/>
          <w:p>
            <w:pPr>
              <w:pStyle w:val="Compact"/>
              <w:jc w:val="left"/>
            </w:pPr>
            <w:r>
              <w:t xml:space="preserve">Protrusion × height</w:t>
            </w:r>
          </w:p>
        </w:tc>
        <w:tc>
          <w:tcPr/>
          <w:p>
            <w:pPr>
              <w:pStyle w:val="Compact"/>
              <w:jc w:val="left"/>
            </w:pPr>
            <w:r>
              <w:t xml:space="preserve">0.25 m × 1.50 m</w:t>
            </w:r>
          </w:p>
        </w:tc>
        <w:tc>
          <w:tcPr/>
          <w:p>
            <w:pPr>
              <w:pStyle w:val="Compact"/>
              <w:jc w:val="left"/>
            </w:pPr>
            <w:r>
              <w:t xml:space="preserve">0.30 m × 1.75 m</w:t>
            </w:r>
          </w:p>
        </w:tc>
        <w:tc>
          <w:tcPr/>
          <w:p>
            <w:pPr>
              <w:pStyle w:val="Compact"/>
              <w:jc w:val="left"/>
            </w:pPr>
            <w:r>
              <w:t xml:space="preserve">IN</w:t>
            </w:r>
          </w:p>
        </w:tc>
      </w:tr>
      <w:tr>
        <w:tc>
          <w:tcPr/>
          <w:p>
            <w:pPr>
              <w:pStyle w:val="Compact"/>
              <w:jc w:val="left"/>
            </w:pPr>
            <w:r>
              <w:t xml:space="preserve">Gross / usable volume</w:t>
            </w:r>
          </w:p>
        </w:tc>
        <w:tc>
          <w:tcPr/>
          <w:p>
            <w:pPr>
              <w:pStyle w:val="Compact"/>
              <w:jc w:val="left"/>
            </w:pPr>
            <w:r>
              <w:t xml:space="preserve">8.25 m³ / 6,600 L</w:t>
            </w:r>
          </w:p>
        </w:tc>
        <w:tc>
          <w:tcPr/>
          <w:p>
            <w:pPr>
              <w:pStyle w:val="Compact"/>
              <w:jc w:val="left"/>
            </w:pPr>
            <w:r>
              <w:t xml:space="preserve">13.65 m³ / 10,900 L</w:t>
            </w:r>
          </w:p>
        </w:tc>
        <w:tc>
          <w:tcPr/>
          <w:p>
            <w:pPr>
              <w:pStyle w:val="Compact"/>
              <w:jc w:val="left"/>
            </w:pPr>
            <w:r>
              <w:t xml:space="preserve">AN (Eq. B-23)</w:t>
            </w:r>
          </w:p>
        </w:tc>
      </w:tr>
      <w:tr>
        <w:tc>
          <w:tcPr/>
          <w:p>
            <w:pPr>
              <w:pStyle w:val="Compact"/>
              <w:jc w:val="left"/>
            </w:pPr>
            <w:r>
              <w:t xml:space="preserve">Fuel mass (Jet A-1)</w:t>
            </w:r>
          </w:p>
        </w:tc>
        <w:tc>
          <w:tcPr/>
          <w:p>
            <w:pPr>
              <w:pStyle w:val="Compact"/>
              <w:jc w:val="left"/>
            </w:pPr>
            <w:r>
              <w:t xml:space="preserve">5,280 kg</w:t>
            </w:r>
          </w:p>
        </w:tc>
        <w:tc>
          <w:tcPr/>
          <w:p>
            <w:pPr>
              <w:pStyle w:val="Compact"/>
              <w:jc w:val="left"/>
            </w:pPr>
            <w:r>
              <w:t xml:space="preserve">8,720 kg</w:t>
            </w:r>
          </w:p>
        </w:tc>
        <w:tc>
          <w:tcPr/>
          <w:p>
            <w:pPr>
              <w:pStyle w:val="Compact"/>
              <w:jc w:val="left"/>
            </w:pPr>
            <w:r>
              <w:t xml:space="preserve">AN</w:t>
            </w:r>
          </w:p>
        </w:tc>
      </w:tr>
      <w:tr>
        <w:tc>
          <w:tcPr/>
          <w:p>
            <w:pPr>
              <w:pStyle w:val="Compact"/>
              <w:jc w:val="left"/>
            </w:pPr>
            <w:r>
              <w:t xml:space="preserve">Structure</w:t>
            </w:r>
          </w:p>
        </w:tc>
        <w:tc>
          <w:tcPr/>
          <w:p>
            <w:pPr>
              <w:pStyle w:val="Compact"/>
              <w:jc w:val="left"/>
            </w:pPr>
            <w:r>
              <w:t xml:space="preserve">4 mm 5083-H321 sacrificial skin panels on reclaimed-S355 frames, bolted brackets at 1.2 m into existing frames, field-replaceable</w:t>
            </w:r>
          </w:p>
        </w:tc>
        <w:tc>
          <w:tcPr/>
          <w:p>
            <w:pPr>
              <w:pStyle w:val="Compact"/>
              <w:jc w:val="left"/>
            </w:pPr>
            <w:r>
              <w:t xml:space="preserve">same</w:t>
            </w:r>
          </w:p>
        </w:tc>
        <w:tc>
          <w:tcPr/>
          <w:p>
            <w:pPr>
              <w:pStyle w:val="Compact"/>
              <w:jc w:val="left"/>
            </w:pPr>
            <w:r>
              <w:t xml:space="preserve">AN</w:t>
            </w:r>
          </w:p>
        </w:tc>
      </w:tr>
      <w:tr>
        <w:tc>
          <w:tcPr/>
          <w:p>
            <w:pPr>
              <w:pStyle w:val="Compact"/>
              <w:jc w:val="left"/>
            </w:pPr>
            <w:r>
              <w:t xml:space="preserve">Containment</w:t>
            </w:r>
          </w:p>
        </w:tc>
        <w:tc>
          <w:tcPr/>
          <w:p>
            <w:pPr>
              <w:pStyle w:val="Compact"/>
              <w:jc w:val="left"/>
            </w:pPr>
            <w:r>
              <w:t xml:space="preserve">Fuel cell, 75 mm drained interstitial void with leak detection, 50 mm NEA-purgeable cofferdam, hull side skin: the double-hull principle preserved</w:t>
            </w:r>
          </w:p>
        </w:tc>
        <w:tc>
          <w:tcPr/>
          <w:p>
            <w:pPr>
              <w:pStyle w:val="Compact"/>
              <w:jc w:val="left"/>
            </w:pPr>
            <w:r>
              <w:t xml:space="preserve">same</w:t>
            </w:r>
          </w:p>
        </w:tc>
        <w:tc>
          <w:tcPr/>
          <w:p>
            <w:pPr>
              <w:pStyle w:val="Compact"/>
              <w:jc w:val="left"/>
            </w:pPr>
            <w:r>
              <w:t xml:space="preserve">IN</w:t>
            </w:r>
          </w:p>
        </w:tc>
      </w:tr>
      <w:tr>
        <w:tc>
          <w:tcPr/>
          <w:p>
            <w:pPr>
              <w:pStyle w:val="Compact"/>
              <w:jc w:val="left"/>
            </w:pPr>
            <w:r>
              <w:t xml:space="preserve">Slosh control</w:t>
            </w:r>
          </w:p>
        </w:tc>
        <w:tc>
          <w:tcPr/>
          <w:p>
            <w:pPr>
              <w:pStyle w:val="Compact"/>
              <w:jc w:val="left"/>
            </w:pPr>
            <w:r>
              <w:t xml:space="preserve">2 transverse perforated septa; lateral slosh negligible at 0.25 to 0.30 m tank width (width-cubed scaling)</w:t>
            </w:r>
          </w:p>
        </w:tc>
        <w:tc>
          <w:tcPr/>
          <w:p>
            <w:pPr>
              <w:pStyle w:val="Compact"/>
              <w:jc w:val="left"/>
            </w:pPr>
            <w:r>
              <w:t xml:space="preserve">same</w:t>
            </w:r>
          </w:p>
        </w:tc>
        <w:tc>
          <w:tcPr/>
          <w:p>
            <w:pPr>
              <w:pStyle w:val="Compact"/>
              <w:jc w:val="left"/>
            </w:pPr>
            <w:r>
              <w:t xml:space="preserve">AN (Eq. B-13)</w:t>
            </w:r>
          </w:p>
        </w:tc>
      </w:tr>
      <w:tr>
        <w:tc>
          <w:tcPr/>
          <w:p>
            <w:pPr>
              <w:pStyle w:val="Compact"/>
              <w:jc w:val="left"/>
            </w:pPr>
            <w:r>
              <w:t xml:space="preserve">Vertical spacing</w:t>
            </w:r>
          </w:p>
        </w:tc>
        <w:tc>
          <w:tcPr/>
          <w:p>
            <w:pPr>
              <w:pStyle w:val="Compact"/>
              <w:jc w:val="left"/>
            </w:pPr>
            <w:r>
              <w:t xml:space="preserve">0.50 m clear between ridges, staggered trailing-edge tapers</w:t>
            </w:r>
          </w:p>
        </w:tc>
        <w:tc>
          <w:tcPr/>
          <w:p>
            <w:pPr>
              <w:pStyle w:val="Compact"/>
              <w:jc w:val="left"/>
            </w:pPr>
            <w:r>
              <w:t xml:space="preserve">IN</w:t>
            </w:r>
          </w:p>
        </w:tc>
        <w:tc>
          <w:tcPr/>
          <w:p>
            <w:pPr>
              <w:pStyle w:val="Compact"/>
            </w:pPr>
          </w:p>
        </w:tc>
      </w:tr>
    </w:tbl>
    <w:p>
      <w:pPr>
        <w:pStyle w:val="BodyText"/>
      </w:pPr>
      <w:r>
        <w:rPr>
          <w:bCs/>
          <w:b/>
        </w:rPr>
        <w:t xml:space="preserve">Skin audit (A-26):</w:t>
      </w:r>
      <w:r>
        <w:t xml:space="preserve"> </w:t>
      </w:r>
      <w:r>
        <w:t xml:space="preserve">the proposal’s 2 mm outer skin fails the sacrificial-panel function on a 66 m ice-going hull (dock contact, growler abrasion, FOD); Rev 1.2 specifies 4 mm for ULL/MLL (above the spray and ice band) and retains 6 mm on the chine-line LLL, consistent with Section 9.8.</w:t>
      </w:r>
    </w:p>
    <w:p>
      <w:pPr>
        <w:pStyle w:val="BodyText"/>
      </w:pPr>
      <w:r>
        <w:rPr>
          <w:bCs/>
          <w:b/>
        </w:rPr>
        <w:t xml:space="preserve">Hydrodynamic audit (A-28):</w:t>
      </w:r>
      <w:r>
        <w:t xml:space="preserve"> </w:t>
      </w:r>
      <w:r>
        <w:t xml:space="preserve">all three ridge families sit at or above the chine line; only the LLL touches water, and only in displacement mode, where it adds chine buoyancy exactly as audited in Section 9.8. Claims of rorqual-style boundary-layer drag reduction on a planing hull carry no supporting data at this scale and receive no performance credit: the audit books a +3% cruise-drag increment (PV, OI-18) and takes any measured improvement as margin, never as plan.</w:t>
      </w:r>
    </w:p>
    <w:p>
      <w:pPr>
        <w:pStyle w:val="BodyText"/>
      </w:pPr>
      <w:r>
        <w:rPr>
          <w:bCs/>
          <w:b/>
        </w:rPr>
        <w:t xml:space="preserve">CG and stability:</w:t>
      </w:r>
      <w:r>
        <w:t xml:space="preserve"> </w:t>
      </w:r>
      <w:r>
        <w:t xml:space="preserve">full ridge fuel (28,000 kg total in ULL/MLL) sits 3 to 5 m above the hull datum; the afloat GM penalty computes under 0.01 m and the burn hierarchy (Section 11.8) empties the highest cells early. LCC sequencing holds lateral trim symmetric per pair.</w:t>
      </w:r>
    </w:p>
    <w:p>
      <w:pPr>
        <w:pStyle w:val="BodyText"/>
      </w:pPr>
      <w:r>
        <w:rPr>
          <w:bCs/>
          <w:b/>
        </w:rPr>
        <w:t xml:space="preserve">Flush and drain (Supertanker retention lesson):</w:t>
      </w:r>
      <w:r>
        <w:t xml:space="preserve"> </w:t>
      </w:r>
      <w:r>
        <w:t xml:space="preserve">every ridge cell tapers to a drained sump at its lowest aft point, with NEA purge on mission completion; unusable fuel budget per ridge is under 40 L by geometry (AN).</w:t>
      </w:r>
    </w:p>
    <w:bookmarkEnd w:id="76"/>
    <w:bookmarkEnd w:id="77"/>
    <w:bookmarkStart w:id="87" w:name="landing-gear-and-short-field-operations"/>
    <w:p>
      <w:pPr>
        <w:pStyle w:val="Heading1"/>
      </w:pPr>
      <w:r>
        <w:t xml:space="preserve">10. LANDING GEAR AND SHORT-FIELD OPERATIONS</w:t>
      </w:r>
    </w:p>
    <w:bookmarkStart w:id="78" w:name="the-short-runway-design-campaign-r-06"/>
    <w:p>
      <w:pPr>
        <w:pStyle w:val="Heading2"/>
      </w:pPr>
      <w:r>
        <w:t xml:space="preserve">10.0 The Short-Runway Design Campaign (R-06)</w:t>
      </w:r>
    </w:p>
    <w:p>
      <w:pPr>
        <w:pStyle w:val="FirstParagraph"/>
      </w:pPr>
      <w:r>
        <w:t xml:space="preserve">The user requirement was explicit: find a way for a 360 t aircraft to accept shorter runways than the concept’s 3,000 to 4,000 m strips. The campaign below closes the requirement with five mechanisms, each anchored to a certified aircraft of record, and records the trade-offs honestly. Nothing in this section is invention for its own sake; every mechanism is an existing part or an existing practice moved into a new combination.</w:t>
      </w:r>
    </w:p>
    <w:bookmarkEnd w:id="78"/>
    <w:bookmarkStart w:id="79" w:name="configuration-the-24-wheel-bogey-system"/>
    <w:p>
      <w:pPr>
        <w:pStyle w:val="Heading2"/>
      </w:pPr>
      <w:r>
        <w:t xml:space="preserve">10.1 Configuration: the 24-Wheel Bogey System</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Main gear</w:t>
            </w:r>
          </w:p>
        </w:tc>
        <w:tc>
          <w:tcPr/>
          <w:p>
            <w:pPr>
              <w:pStyle w:val="Compact"/>
              <w:jc w:val="left"/>
            </w:pPr>
            <w:r>
              <w:t xml:space="preserve">4 × six-wheel bogies (two axle pairs + trailing axle per bogie), sponson-mounted, 24 main wheels</w:t>
            </w:r>
          </w:p>
        </w:tc>
        <w:tc>
          <w:tcPr/>
          <w:p>
            <w:pPr>
              <w:pStyle w:val="Compact"/>
              <w:jc w:val="left"/>
            </w:pPr>
            <w:r>
              <w:t xml:space="preserve">Boeing 777 six-wheel bogie geometry (the largest production bogie in service), re-manufactured surplus 777-300ER legs and trucks</w:t>
            </w:r>
          </w:p>
        </w:tc>
      </w:tr>
      <w:tr>
        <w:tc>
          <w:tcPr/>
          <w:p>
            <w:pPr>
              <w:pStyle w:val="Compact"/>
              <w:jc w:val="left"/>
            </w:pPr>
            <w:r>
              <w:t xml:space="preserve">Nose gear</w:t>
            </w:r>
          </w:p>
        </w:tc>
        <w:tc>
          <w:tcPr/>
          <w:p>
            <w:pPr>
              <w:pStyle w:val="Compact"/>
              <w:jc w:val="left"/>
            </w:pPr>
            <w:r>
              <w:t xml:space="preserve">2 × twin-wheel tandem (4 wheels)</w:t>
            </w:r>
          </w:p>
        </w:tc>
        <w:tc>
          <w:tcPr/>
          <w:p>
            <w:pPr>
              <w:pStyle w:val="Compact"/>
              <w:jc w:val="left"/>
            </w:pPr>
            <w:r>
              <w:t xml:space="preserve">An-124-class multi-strut practice</w:t>
            </w:r>
          </w:p>
        </w:tc>
      </w:tr>
      <w:tr>
        <w:tc>
          <w:tcPr/>
          <w:p>
            <w:pPr>
              <w:pStyle w:val="Compact"/>
              <w:jc w:val="left"/>
            </w:pPr>
            <w:r>
              <w:t xml:space="preserve">Tires</w:t>
            </w:r>
          </w:p>
        </w:tc>
        <w:tc>
          <w:tcPr/>
          <w:p>
            <w:pPr>
              <w:pStyle w:val="Compact"/>
              <w:jc w:val="left"/>
            </w:pPr>
            <w:r>
              <w:t xml:space="preserve">1.35 m diameter × 0.50 m width, 1.0 MPa (145 psi) inflation, gravel-rated tread</w:t>
            </w:r>
          </w:p>
        </w:tc>
        <w:tc>
          <w:tcPr/>
          <w:p>
            <w:pPr>
              <w:pStyle w:val="Compact"/>
              <w:jc w:val="left"/>
            </w:pPr>
            <w:r>
              <w:t xml:space="preserve">An-124 low-pressure practice (1.03 MPa of record) vs 777’s 1.52 MPa</w:t>
            </w:r>
          </w:p>
        </w:tc>
      </w:tr>
      <w:tr>
        <w:tc>
          <w:tcPr/>
          <w:p>
            <w:pPr>
              <w:pStyle w:val="Compact"/>
              <w:jc w:val="left"/>
            </w:pPr>
            <w:r>
              <w:t xml:space="preserve">Strut travel, main / nose</w:t>
            </w:r>
          </w:p>
        </w:tc>
        <w:tc>
          <w:tcPr/>
          <w:p>
            <w:pPr>
              <w:pStyle w:val="Compact"/>
              <w:jc w:val="left"/>
            </w:pPr>
            <w:r>
              <w:t xml:space="preserve">700 mm / 520 mm oleo-pneumatic</w:t>
            </w:r>
          </w:p>
        </w:tc>
        <w:tc>
          <w:tcPr/>
          <w:p>
            <w:pPr>
              <w:pStyle w:val="Compact"/>
              <w:jc w:val="left"/>
            </w:pPr>
            <w:r>
              <w:t xml:space="preserve">rough-field (AL, C-130/An-124 band)</w:t>
            </w:r>
          </w:p>
        </w:tc>
      </w:tr>
      <w:tr>
        <w:tc>
          <w:tcPr/>
          <w:p>
            <w:pPr>
              <w:pStyle w:val="Compact"/>
              <w:jc w:val="left"/>
            </w:pPr>
            <w:r>
              <w:t xml:space="preserve">Sink-speed design case</w:t>
            </w:r>
          </w:p>
        </w:tc>
        <w:tc>
          <w:tcPr/>
          <w:p>
            <w:pPr>
              <w:pStyle w:val="Compact"/>
              <w:jc w:val="left"/>
            </w:pPr>
            <w:r>
              <w:t xml:space="preserve">3.2 m/s at RSW; 2.6 m/s at MTOW</w:t>
            </w:r>
          </w:p>
        </w:tc>
        <w:tc>
          <w:tcPr/>
          <w:p>
            <w:pPr>
              <w:pStyle w:val="Compact"/>
              <w:jc w:val="left"/>
            </w:pPr>
            <w:r>
              <w:t xml:space="preserve">SIM</w:t>
            </w:r>
          </w:p>
        </w:tc>
      </w:tr>
      <w:tr>
        <w:tc>
          <w:tcPr/>
          <w:p>
            <w:pPr>
              <w:pStyle w:val="Compact"/>
              <w:jc w:val="left"/>
            </w:pPr>
            <w:r>
              <w:t xml:space="preserve">Turn radius (nosewheel steering ±62°, bogie steering on aft axles)</w:t>
            </w:r>
          </w:p>
        </w:tc>
        <w:tc>
          <w:tcPr/>
          <w:p>
            <w:pPr>
              <w:pStyle w:val="Compact"/>
              <w:jc w:val="left"/>
            </w:pPr>
            <w:r>
              <w:t xml:space="preserve">32 m</w:t>
            </w:r>
          </w:p>
        </w:tc>
        <w:tc>
          <w:tcPr/>
          <w:p>
            <w:pPr>
              <w:pStyle w:val="Compact"/>
              <w:jc w:val="left"/>
            </w:pPr>
            <w:r>
              <w:t xml:space="preserve">IN; aft-axle steering per 777-300ER practice cuts scrub on soft ground</w:t>
            </w:r>
          </w:p>
        </w:tc>
      </w:tr>
      <w:tr>
        <w:tc>
          <w:tcPr/>
          <w:p>
            <w:pPr>
              <w:pStyle w:val="Compact"/>
              <w:jc w:val="left"/>
            </w:pPr>
            <w:r>
              <w:t xml:space="preserve">Brakes</w:t>
            </w:r>
          </w:p>
        </w:tc>
        <w:tc>
          <w:tcPr/>
          <w:p>
            <w:pPr>
              <w:pStyle w:val="Compact"/>
              <w:jc w:val="left"/>
            </w:pPr>
            <w:r>
              <w:t xml:space="preserve">Carbon multi-disc on all 24 main wheels, anti-skid per axle, brake-temperature monitoring per bogie</w:t>
            </w:r>
          </w:p>
        </w:tc>
        <w:tc>
          <w:tcPr/>
          <w:p>
            <w:pPr>
              <w:pStyle w:val="Compact"/>
              <w:jc w:val="left"/>
            </w:pPr>
            <w:r>
              <w:t xml:space="preserve">777 practice scaled</w:t>
            </w:r>
          </w:p>
        </w:tc>
      </w:tr>
      <w:tr>
        <w:tc>
          <w:tcPr/>
          <w:p>
            <w:pPr>
              <w:pStyle w:val="Compact"/>
              <w:jc w:val="left"/>
            </w:pPr>
            <w:r>
              <w:t xml:space="preserve">Retraction</w:t>
            </w:r>
          </w:p>
        </w:tc>
        <w:tc>
          <w:tcPr/>
          <w:p>
            <w:pPr>
              <w:pStyle w:val="Compact"/>
              <w:jc w:val="left"/>
            </w:pPr>
            <w:r>
              <w:t xml:space="preserve">Bogies rotate 90° into sponson wells flush with hull sides; nose gear retracts aft; watertight double-sealed doors, over-center locks</w:t>
            </w:r>
          </w:p>
        </w:tc>
        <w:tc>
          <w:tcPr/>
          <w:p>
            <w:pPr>
              <w:pStyle w:val="Compact"/>
              <w:jc w:val="left"/>
            </w:pPr>
            <w:r>
              <w:t xml:space="preserve">Secineris/C-130 practice</w:t>
            </w:r>
          </w:p>
        </w:tc>
      </w:tr>
    </w:tbl>
    <w:p>
      <w:pPr>
        <w:pStyle w:val="BodyText"/>
      </w:pPr>
      <w:r>
        <w:rPr>
          <w:bCs/>
          <w:b/>
        </w:rPr>
        <w:t xml:space="preserve">Load-spreading closure (AN):</w:t>
      </w:r>
      <w:r>
        <w:t xml:space="preserve"> </w:t>
      </w:r>
      <w:r>
        <w:t xml:space="preserve">95% of MTOW on the mains gives 14.25 t per main tire against the 777-300ER’s 27.8 t per tire, at 1.0 MPa against 1.52 MPa inflation. Contact area per tire is 0.140 m² versus the 777’s 0.183 m². The pavement classification computation (ACN per ICAO/Transport Canada AC 302-011 method) places the Livyatan at MTOW in the same flexible-pavement ACN band as a loaded 767 (mid-40s, subgrade B) despite weighing 1.6 times as much, because wheel count and tire pressure, not gross weight, drive the number. At RSW 280 t the ACN drops to the high-30s. COMFAA verification against specific gravel subgrades is open item OI-08; the design target is CBR 8 gravel at RSW and CBR 12 at MTOW.</w:t>
      </w:r>
    </w:p>
    <w:bookmarkEnd w:id="79"/>
    <w:bookmarkStart w:id="80" w:name="mechanism-2-wing-loading-and-flap-system"/>
    <w:p>
      <w:pPr>
        <w:pStyle w:val="Heading2"/>
      </w:pPr>
      <w:r>
        <w:t xml:space="preserve">10.2 Mechanism 2: Wing Loading and Flap System</w:t>
      </w:r>
    </w:p>
    <w:p>
      <w:pPr>
        <w:pStyle w:val="FirstParagraph"/>
      </w:pPr>
      <w:r>
        <w:t xml:space="preserve">Wing loading at MTOW is 288 kg/m², roughly one-third of the 747-400’s 820 kg/m² and below the Mars’s 218 plus power margin. Combined with CL max 2.95 (Section 6.1), stall at MTOW is 77 kt: the aircraft approaches at speeds associated with regional turboprops, not jumbo jets. Approach speed at post-mission weight (197.6 t) is 74 kt at 1.3 Vs; at MLW 250 t, 83 kt. Low approach speed is the cheapest short-field device ever certified, and the Livyatan buys it with wing area.</w:t>
      </w:r>
    </w:p>
    <w:bookmarkEnd w:id="80"/>
    <w:bookmarkStart w:id="81" w:name="mechanism-3-deceleration-system"/>
    <w:p>
      <w:pPr>
        <w:pStyle w:val="Heading2"/>
      </w:pPr>
      <w:r>
        <w:t xml:space="preserve">10.3 Mechanism 3: Deceleration System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Device</w:t>
            </w:r>
          </w:p>
        </w:tc>
        <w:tc>
          <w:tcPr/>
          <w:p>
            <w:pPr>
              <w:pStyle w:val="Compact"/>
              <w:jc w:val="left"/>
            </w:pPr>
            <w:r>
              <w:t xml:space="preserve">Contribution</w:t>
            </w:r>
          </w:p>
        </w:tc>
      </w:tr>
      <w:tr>
        <w:tc>
          <w:tcPr/>
          <w:p>
            <w:pPr>
              <w:pStyle w:val="Compact"/>
              <w:jc w:val="left"/>
            </w:pPr>
            <w:r>
              <w:t xml:space="preserve">4 × cascade thrust reversers (GE90 standard fit)</w:t>
            </w:r>
          </w:p>
        </w:tc>
        <w:tc>
          <w:tcPr/>
          <w:p>
            <w:pPr>
              <w:pStyle w:val="Compact"/>
              <w:jc w:val="left"/>
            </w:pPr>
            <w:r>
              <w:t xml:space="preserve">~35% of landing deceleration at touchdown speed, fade-free, gravel-compatible (vortex dissipators and low-bypass ingestion geometry per 777F unpaved-kit practice)</w:t>
            </w:r>
          </w:p>
        </w:tc>
      </w:tr>
      <w:tr>
        <w:tc>
          <w:tcPr/>
          <w:p>
            <w:pPr>
              <w:pStyle w:val="Compact"/>
              <w:jc w:val="left"/>
            </w:pPr>
            <w:r>
              <w:t xml:space="preserve">Full-span ground spoilers (10 per wing)</w:t>
            </w:r>
          </w:p>
        </w:tc>
        <w:tc>
          <w:tcPr/>
          <w:p>
            <w:pPr>
              <w:pStyle w:val="Compact"/>
              <w:jc w:val="left"/>
            </w:pPr>
            <w:r>
              <w:t xml:space="preserve">Lift dump within 1.5 s of touchdown, transferring weight to 24 braked wheels immediately (C-17 ground-handling philosophy)</w:t>
            </w:r>
          </w:p>
        </w:tc>
      </w:tr>
      <w:tr>
        <w:tc>
          <w:tcPr/>
          <w:p>
            <w:pPr>
              <w:pStyle w:val="Compact"/>
              <w:jc w:val="left"/>
            </w:pPr>
            <w:r>
              <w:t xml:space="preserve">Carbon brakes, 24 wheels, anti-skid per axle</w:t>
            </w:r>
          </w:p>
        </w:tc>
        <w:tc>
          <w:tcPr/>
          <w:p>
            <w:pPr>
              <w:pStyle w:val="Compact"/>
              <w:jc w:val="left"/>
            </w:pPr>
            <w:r>
              <w:t xml:space="preserve">μ 0.35 gravel design case; energy capacity sized for a 360 t rejected takeoff at V1 with 30% margin</w:t>
            </w:r>
          </w:p>
        </w:tc>
      </w:tr>
      <w:tr>
        <w:tc>
          <w:tcPr/>
          <w:p>
            <w:pPr>
              <w:pStyle w:val="Compact"/>
              <w:jc w:val="left"/>
            </w:pPr>
            <w:r>
              <w:t xml:space="preserve">Water rudders + reverse on water</w:t>
            </w:r>
          </w:p>
        </w:tc>
        <w:tc>
          <w:tcPr/>
          <w:p>
            <w:pPr>
              <w:pStyle w:val="Compact"/>
              <w:jc w:val="left"/>
            </w:pPr>
            <w:r>
              <w:t xml:space="preserve">Water landings stop in ~600 m by hull drag alone (Section 7.2)</w:t>
            </w:r>
          </w:p>
        </w:tc>
      </w:tr>
    </w:tbl>
    <w:bookmarkEnd w:id="81"/>
    <w:bookmarkStart w:id="82" w:name="X675432b554cea5f1c03e75581f4e93673d9d87f"/>
    <w:p>
      <w:pPr>
        <w:pStyle w:val="Heading2"/>
      </w:pPr>
      <w:r>
        <w:t xml:space="preserve">10.4 Mechanism 4: Powered-Lift Evaluation (recorded decision)</w:t>
      </w:r>
    </w:p>
    <w:p>
      <w:pPr>
        <w:pStyle w:val="FirstParagraph"/>
      </w:pPr>
      <w:r>
        <w:t xml:space="preserve">Boundary-layer control (BLC), the US-2’s signature device (engine bleed over flaps, enabling its 280 m water takeoff at 47.7 t), was evaluated for the Livyatan and rejected at Rev 1.0 (A-09): at 118 m span the bleed ducting adds ~2,800 kg, one-engine-inoperative produces a 9% asymmetric lift transient at the worst case (inboard BLC segment loss), and the computed runs already close without it. The rejection is recorded, not hidden: if hydrodynamic validation (OI-04) shows water-run margins eroding, BLC on the inboard 40% span is the pre-engineered growth option, with duct provisions roughed into the wing trailing-edge structure.</w:t>
      </w:r>
    </w:p>
    <w:bookmarkEnd w:id="82"/>
    <w:bookmarkStart w:id="83" w:name="X3483f98db427c98b10d2558db49182bf0da4268"/>
    <w:p>
      <w:pPr>
        <w:pStyle w:val="Heading2"/>
      </w:pPr>
      <w:r>
        <w:t xml:space="preserve">10.5 Mechanism 5: Weight Discipline at the Strip</w:t>
      </w:r>
    </w:p>
    <w:p>
      <w:pPr>
        <w:pStyle w:val="FirstParagraph"/>
      </w:pPr>
      <w:r>
        <w:t xml:space="preserve">The honest short-field device is dispatch weight. The RSW of 280,000 kg (109,250 L payload plus 20 t fuel) cuts the gravel run from ~1,850 m to ~1,450 m computed, and the post-offload landing roll at 197.6 t to ~520 m computed. Operations at genuinely short strips (1,900 m class) therefore run the RSW profile: the aircraft delivers 109 m³ per sortie instead of 180 m³ and cycles twice. Section 23.2 prices both options; the fleet math favors RSW cycling wherever strip length, not fleet count, is the binding constraint.</w:t>
      </w:r>
    </w:p>
    <w:bookmarkEnd w:id="83"/>
    <w:bookmarkStart w:id="84" w:name="rough-field-surface-compatibility"/>
    <w:p>
      <w:pPr>
        <w:pStyle w:val="Heading2"/>
      </w:pPr>
      <w:r>
        <w:t xml:space="preserve">10.6 Rough-Field Surface Compatibility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Limit</w:t>
            </w:r>
          </w:p>
        </w:tc>
        <w:tc>
          <w:tcPr/>
          <w:p>
            <w:pPr>
              <w:pStyle w:val="Compact"/>
              <w:jc w:val="left"/>
            </w:pPr>
            <w:r>
              <w:t xml:space="preserve">Basis</w:t>
            </w:r>
          </w:p>
        </w:tc>
      </w:tr>
      <w:tr>
        <w:tc>
          <w:tcPr/>
          <w:p>
            <w:pPr>
              <w:pStyle w:val="Compact"/>
              <w:jc w:val="left"/>
            </w:pPr>
            <w:r>
              <w:t xml:space="preserve">Prepared gravel, CBR 12+</w:t>
            </w:r>
          </w:p>
        </w:tc>
        <w:tc>
          <w:tcPr/>
          <w:p>
            <w:pPr>
              <w:pStyle w:val="Compact"/>
              <w:jc w:val="left"/>
            </w:pPr>
            <w:r>
              <w:t xml:space="preserve">MTOW operations</w:t>
            </w:r>
          </w:p>
        </w:tc>
        <w:tc>
          <w:tcPr/>
          <w:p>
            <w:pPr>
              <w:pStyle w:val="Compact"/>
              <w:jc w:val="left"/>
            </w:pPr>
            <w:r>
              <w:t xml:space="preserve">ACN closure (OI-08 verification)</w:t>
            </w:r>
          </w:p>
        </w:tc>
      </w:tr>
      <w:tr>
        <w:tc>
          <w:tcPr/>
          <w:p>
            <w:pPr>
              <w:pStyle w:val="Compact"/>
              <w:jc w:val="left"/>
            </w:pPr>
            <w:r>
              <w:t xml:space="preserve">Prepared gravel, CBR 8+</w:t>
            </w:r>
          </w:p>
        </w:tc>
        <w:tc>
          <w:tcPr/>
          <w:p>
            <w:pPr>
              <w:pStyle w:val="Compact"/>
              <w:jc w:val="left"/>
            </w:pPr>
            <w:r>
              <w:t xml:space="preserve">RSW operations</w:t>
            </w:r>
          </w:p>
        </w:tc>
        <w:tc>
          <w:tcPr/>
          <w:p>
            <w:pPr>
              <w:pStyle w:val="Compact"/>
              <w:jc w:val="left"/>
            </w:pPr>
            <w:r>
              <w:t xml:space="preserve">as above</w:t>
            </w:r>
          </w:p>
        </w:tc>
      </w:tr>
      <w:tr>
        <w:tc>
          <w:tcPr/>
          <w:p>
            <w:pPr>
              <w:pStyle w:val="Compact"/>
              <w:jc w:val="left"/>
            </w:pPr>
            <w:r>
              <w:t xml:space="preserve">Paved, PCN 45/F/B class</w:t>
            </w:r>
          </w:p>
        </w:tc>
        <w:tc>
          <w:tcPr/>
          <w:p>
            <w:pPr>
              <w:pStyle w:val="Compact"/>
              <w:jc w:val="left"/>
            </w:pPr>
            <w:r>
              <w:t xml:space="preserve">MTOW unrestricted</w:t>
            </w:r>
          </w:p>
        </w:tc>
        <w:tc>
          <w:tcPr/>
          <w:p>
            <w:pPr>
              <w:pStyle w:val="Compact"/>
              <w:jc w:val="left"/>
            </w:pPr>
            <w:r>
              <w:t xml:space="preserve">AC 302-011 method</w:t>
            </w:r>
          </w:p>
        </w:tc>
      </w:tr>
      <w:tr>
        <w:tc>
          <w:tcPr/>
          <w:p>
            <w:pPr>
              <w:pStyle w:val="Compact"/>
              <w:jc w:val="left"/>
            </w:pPr>
            <w:r>
              <w:t xml:space="preserve">Ice runway, 1.9 m+ blue ice</w:t>
            </w:r>
          </w:p>
        </w:tc>
        <w:tc>
          <w:tcPr/>
          <w:p>
            <w:pPr>
              <w:pStyle w:val="Compact"/>
              <w:jc w:val="left"/>
            </w:pPr>
            <w:r>
              <w:t xml:space="preserve">RSW operations, cold-soak procedures (Section 20)</w:t>
            </w:r>
          </w:p>
        </w:tc>
        <w:tc>
          <w:tcPr/>
          <w:p>
            <w:pPr>
              <w:pStyle w:val="Compact"/>
              <w:jc w:val="left"/>
            </w:pPr>
            <w:r>
              <w:t xml:space="preserve">AL (Antarctic C-17/Il-76 practice), PV</w:t>
            </w:r>
          </w:p>
        </w:tc>
      </w:tr>
      <w:tr>
        <w:tc>
          <w:tcPr/>
          <w:p>
            <w:pPr>
              <w:pStyle w:val="Compact"/>
              <w:jc w:val="left"/>
            </w:pPr>
            <w:r>
              <w:t xml:space="preserve">Water</w:t>
            </w:r>
          </w:p>
        </w:tc>
        <w:tc>
          <w:tcPr/>
          <w:p>
            <w:pPr>
              <w:pStyle w:val="Compact"/>
              <w:jc w:val="left"/>
            </w:pPr>
            <w:r>
              <w:t xml:space="preserve">per Section 7</w:t>
            </w:r>
          </w:p>
        </w:tc>
        <w:tc>
          <w:tcPr/>
          <w:p>
            <w:pPr>
              <w:pStyle w:val="Compact"/>
              <w:jc w:val="left"/>
            </w:pPr>
            <w:r>
              <w:t xml:space="preserve">PV at scale</w:t>
            </w:r>
          </w:p>
        </w:tc>
      </w:tr>
    </w:tbl>
    <w:p>
      <w:pPr>
        <w:pStyle w:val="BodyText"/>
      </w:pPr>
      <w:r>
        <w:t xml:space="preserve">Gear structure is reclaimed S355 weldments with recycled Ti-6Al-4V fittings; struts use corrosion-resistant plating with field-replaceable seals, and all brake lines run inside the sponson boxes because gravel spray destroys exposed lines (mining-vehicle practice, per Secineris).</w:t>
      </w:r>
    </w:p>
    <w:bookmarkEnd w:id="84"/>
    <w:bookmarkStart w:id="85" w:name="short-field-proposals-audit-rev-1.1"/>
    <w:p>
      <w:pPr>
        <w:pStyle w:val="Heading2"/>
      </w:pPr>
      <w:r>
        <w:t xml:space="preserve">10.5 Short-Field Proposals Audit (Rev 1.1)</w:t>
      </w:r>
    </w:p>
    <w:p>
      <w:pPr>
        <w:pStyle w:val="FirstParagraph"/>
      </w:pPr>
      <w:r>
        <w:t xml:space="preserve">Four external proposals for further runway reduction were audited against closure physics; Appendix A items A-21 through A-24 carry the full register entries.</w:t>
      </w:r>
    </w:p>
    <w:p>
      <w:pPr>
        <w:numPr>
          <w:ilvl w:val="0"/>
          <w:numId w:val="1010"/>
        </w:numPr>
        <w:pStyle w:val="Compact"/>
      </w:pPr>
      <w:r>
        <w:rPr>
          <w:bCs/>
          <w:b/>
        </w:rPr>
        <w:t xml:space="preserve">An-124 40-degree flap precedent:</w:t>
      </w:r>
      <w:r>
        <w:t xml:space="preserve"> </w:t>
      </w:r>
      <w:r>
        <w:t xml:space="preserve">already the baseline. The published 77 kt stall and the Section 8 field lengths are computed at flap 40, so the An-124 short-field detent lesson is inside the numbers, not an addition to them.</w:t>
      </w:r>
    </w:p>
    <w:p>
      <w:pPr>
        <w:numPr>
          <w:ilvl w:val="0"/>
          <w:numId w:val="1010"/>
        </w:numPr>
        <w:pStyle w:val="Compact"/>
      </w:pPr>
      <w:r>
        <w:rPr>
          <w:bCs/>
          <w:b/>
        </w:rPr>
        <w:t xml:space="preserve">Jump strut (energy-storage liftoff assist):</w:t>
      </w:r>
      <w:r>
        <w:t xml:space="preserve"> </w:t>
      </w:r>
      <w:r>
        <w:t xml:space="preserve">rejected (A-21). Releasing enough stored oleo energy to matter at 360 t (0.3 m of vertical impulse on the full mass is ~1.06 MJ through four bogies) drives attachment shock loads into structure sized for 2.5 g symmetric cases, adds a pyrotechnic-class failure mode beside 144 t of fuel, and has no certified heavy-transport precedent. The computed runs already close without it.</w:t>
      </w:r>
    </w:p>
    <w:p>
      <w:pPr>
        <w:numPr>
          <w:ilvl w:val="0"/>
          <w:numId w:val="1010"/>
        </w:numPr>
        <w:pStyle w:val="Compact"/>
      </w:pPr>
      <w:r>
        <w:rPr>
          <w:bCs/>
          <w:b/>
        </w:rPr>
        <w:t xml:space="preserve">Two-position (attitude-shifting) gear:</w:t>
      </w:r>
      <w:r>
        <w:t xml:space="preserve"> </w:t>
      </w:r>
      <w:r>
        <w:t xml:space="preserve">rejected as a takeoff device (A-21 note): rotation at 77 kt with C_Lmax 2.95 buys little, and nose-high ground attitude adds parasite drag and tail-strike exposure on a 66 m hull. A kneel function for CARGO-mode loading remains available through standard strut deflation practice (An-124 precedent) and needs no design change.</w:t>
      </w:r>
    </w:p>
    <w:p>
      <w:pPr>
        <w:numPr>
          <w:ilvl w:val="0"/>
          <w:numId w:val="1010"/>
        </w:numPr>
        <w:pStyle w:val="Compact"/>
      </w:pPr>
      <w:r>
        <w:rPr>
          <w:bCs/>
          <w:b/>
        </w:rPr>
        <w:t xml:space="preserve">Abacus-belly roller arrays and tail drag peg:</w:t>
      </w:r>
      <w:r>
        <w:t xml:space="preserve"> </w:t>
      </w:r>
      <w:r>
        <w:t xml:space="preserve">rejected (A-22). Roller pockets in the planing surface are hydrodynamically disqualifying (spray ingestion, water drag, ice packing), the arrays duplicate a case the double bottom already closes (gear-up landing at 1.2 Vs as a structural case, Sections 9.2 and 25.4), and a tail peg delivering meaningful deceleration at 250 t landing weight applies a meganewton-class longitudinal point load to the tail cone, a structure no rational load path supports, with spark and fire risk beside a fuel system. The emergency-belly case stays with the sacrificial outer skin, which is exactly what it was built for.</w:t>
      </w:r>
    </w:p>
    <w:bookmarkEnd w:id="85"/>
    <w:bookmarkStart w:id="86" w:name="X3040f086a8114ab9a70e275b1fffb5936fb7868"/>
    <w:p>
      <w:pPr>
        <w:pStyle w:val="Heading2"/>
      </w:pPr>
      <w:r>
        <w:t xml:space="preserve">10.6 ICE GRIP: Ice and Snow Operations Kit (Block 3, Rev 1.2)</w:t>
      </w:r>
    </w:p>
    <w:p>
      <w:pPr>
        <w:pStyle w:val="FirstParagraph"/>
      </w:pPr>
      <w:r>
        <w:t xml:space="preserve">The ice-runway requirement closes with two layered modes built on documented cold-operations practice (LC-130 ski system, C-130 pressure reduction, C-97/Beaver wire-embedded tread, MIL-T-5041 ice-grip tire category).</w:t>
      </w:r>
    </w:p>
    <w:p>
      <w:pPr>
        <w:pStyle w:val="BodyText"/>
      </w:pPr>
      <w:r>
        <w:rPr>
          <w:bCs/>
          <w:b/>
        </w:rPr>
        <w:t xml:space="preserve">Mode 1: dual-pressure wheel operations.</w:t>
      </w:r>
      <w:r>
        <w:t xml:space="preserve"> </w:t>
      </w:r>
      <w:r>
        <w:t xml:space="preserve">The 28 low-pressure tires are serviced to one of two dispatch bands on the ground, per the dispatch table (no in-flight inflation system; An-124-class servicing practice):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Band</w:t>
            </w:r>
          </w:p>
        </w:tc>
        <w:tc>
          <w:tcPr/>
          <w:p>
            <w:pPr>
              <w:pStyle w:val="Compact"/>
              <w:jc w:val="left"/>
            </w:pPr>
            <w:r>
              <w:t xml:space="preserve">Pressure</w:t>
            </w:r>
          </w:p>
        </w:tc>
        <w:tc>
          <w:tcPr/>
          <w:p>
            <w:pPr>
              <w:pStyle w:val="Compact"/>
              <w:jc w:val="left"/>
            </w:pPr>
            <w:r>
              <w:t xml:space="preserve">Weight limit</w:t>
            </w:r>
          </w:p>
        </w:tc>
        <w:tc>
          <w:tcPr/>
          <w:p>
            <w:pPr>
              <w:pStyle w:val="Compact"/>
              <w:jc w:val="left"/>
            </w:pPr>
            <w:r>
              <w:t xml:space="preserve">Surface</w:t>
            </w:r>
          </w:p>
        </w:tc>
        <w:tc>
          <w:tcPr/>
          <w:p>
            <w:pPr>
              <w:pStyle w:val="Compact"/>
              <w:jc w:val="left"/>
            </w:pPr>
            <w:r>
              <w:t xml:space="preserve">Method</w:t>
            </w:r>
          </w:p>
        </w:tc>
      </w:tr>
      <w:tr>
        <w:tc>
          <w:tcPr/>
          <w:p>
            <w:pPr>
              <w:pStyle w:val="Compact"/>
              <w:jc w:val="left"/>
            </w:pPr>
            <w:r>
              <w:t xml:space="preserve">Standard</w:t>
            </w:r>
          </w:p>
        </w:tc>
        <w:tc>
          <w:tcPr/>
          <w:p>
            <w:pPr>
              <w:pStyle w:val="Compact"/>
              <w:jc w:val="left"/>
            </w:pPr>
            <w:r>
              <w:t xml:space="preserve">1.0 MPa</w:t>
            </w:r>
          </w:p>
        </w:tc>
        <w:tc>
          <w:tcPr/>
          <w:p>
            <w:pPr>
              <w:pStyle w:val="Compact"/>
              <w:jc w:val="left"/>
            </w:pPr>
            <w:r>
              <w:t xml:space="preserve">MTOW 360 t</w:t>
            </w:r>
          </w:p>
        </w:tc>
        <w:tc>
          <w:tcPr/>
          <w:p>
            <w:pPr>
              <w:pStyle w:val="Compact"/>
              <w:jc w:val="left"/>
            </w:pPr>
            <w:r>
              <w:t xml:space="preserve">paved, prepared gravel</w:t>
            </w:r>
          </w:p>
        </w:tc>
        <w:tc>
          <w:tcPr/>
          <w:p>
            <w:pPr>
              <w:pStyle w:val="Compact"/>
              <w:jc w:val="left"/>
            </w:pPr>
            <w:r>
              <w:t xml:space="preserve">IN</w:t>
            </w:r>
          </w:p>
        </w:tc>
      </w:tr>
      <w:tr>
        <w:tc>
          <w:tcPr/>
          <w:p>
            <w:pPr>
              <w:pStyle w:val="Compact"/>
              <w:jc w:val="left"/>
            </w:pPr>
            <w:r>
              <w:t xml:space="preserve">Soft/ice</w:t>
            </w:r>
          </w:p>
        </w:tc>
        <w:tc>
          <w:tcPr/>
          <w:p>
            <w:pPr>
              <w:pStyle w:val="Compact"/>
              <w:jc w:val="left"/>
            </w:pPr>
            <w:r>
              <w:t xml:space="preserve">0.75 MPa</w:t>
            </w:r>
          </w:p>
        </w:tc>
        <w:tc>
          <w:tcPr/>
          <w:p>
            <w:pPr>
              <w:pStyle w:val="Compact"/>
              <w:jc w:val="left"/>
            </w:pPr>
            <w:r>
              <w:t xml:space="preserve">RSW 280 t</w:t>
            </w:r>
          </w:p>
        </w:tc>
        <w:tc>
          <w:tcPr/>
          <w:p>
            <w:pPr>
              <w:pStyle w:val="Compact"/>
              <w:jc w:val="left"/>
            </w:pPr>
            <w:r>
              <w:t xml:space="preserve">blue ice, compacted snow, soft gravel</w:t>
            </w:r>
          </w:p>
        </w:tc>
        <w:tc>
          <w:tcPr/>
          <w:p>
            <w:pPr>
              <w:pStyle w:val="Compact"/>
              <w:jc w:val="left"/>
            </w:pPr>
            <w:r>
              <w:t xml:space="preserve">AL (C-130 96 to 75 psi practice)</w:t>
            </w:r>
          </w:p>
        </w:tc>
      </w:tr>
    </w:tbl>
    <w:p>
      <w:pPr>
        <w:pStyle w:val="BodyText"/>
      </w:pPr>
      <w:r>
        <w:rPr>
          <w:bCs/>
          <w:b/>
        </w:rPr>
        <w:t xml:space="preserve">Pressure audit (A-27):</w:t>
      </w:r>
      <w:r>
        <w:t xml:space="preserve"> </w:t>
      </w:r>
      <w:r>
        <w:t xml:space="preserve">the originating proposal specified a 0.5 MPa ice band. Halving inflation pressure halves tire load capacity by deflection limits and strands the aircraft below ~170 t: a fuel-laden Livyatan could land on ice and never take off. The C-130 record of record reduces pressure about 20 percent for unpaved work, not 50; Rev 1.2 adopts 0.75 MPa at RSW, which grows the footprint 33% (0.19 m² per tire at 11.1 t) while respecting sidewall deflection limits. Ice braking at this band uses wire-embedded tread sets (C-97/Beaver precedent): dedicated ice wheel sets, changed by field crew, sharp-edge handling procedures in the ICA.</w:t>
      </w:r>
    </w:p>
    <w:p>
      <w:pPr>
        <w:pStyle w:val="BodyText"/>
      </w:pPr>
      <w:r>
        <w:rPr>
          <w:bCs/>
          <w:b/>
        </w:rPr>
        <w:t xml:space="preserve">Mode 2: ski overlay.</w:t>
      </w:r>
      <w:r>
        <w:t xml:space="preserve"> </w:t>
      </w:r>
      <w:r>
        <w:t xml:space="preserve">Four main-bogie skis plus a nose ski, retractable over the wheels per LC-130 practice, seasonally fitted and removable: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Main ski (each of 4)</w:t>
            </w:r>
          </w:p>
        </w:tc>
        <w:tc>
          <w:tcPr/>
          <w:p>
            <w:pPr>
              <w:pStyle w:val="Compact"/>
              <w:jc w:val="left"/>
            </w:pPr>
            <w:r>
              <w:t xml:space="preserve">12.5 m × 4.0 m, 50 m²</w:t>
            </w:r>
          </w:p>
        </w:tc>
        <w:tc>
          <w:tcPr/>
          <w:p>
            <w:pPr>
              <w:pStyle w:val="Compact"/>
              <w:jc w:val="left"/>
            </w:pPr>
            <w:r>
              <w:t xml:space="preserve">AN scaled from LC-130</w:t>
            </w:r>
          </w:p>
        </w:tc>
      </w:tr>
      <w:tr>
        <w:tc>
          <w:tcPr/>
          <w:p>
            <w:pPr>
              <w:pStyle w:val="Compact"/>
              <w:jc w:val="left"/>
            </w:pPr>
            <w:r>
              <w:t xml:space="preserve">Total ski contact area</w:t>
            </w:r>
          </w:p>
        </w:tc>
        <w:tc>
          <w:tcPr/>
          <w:p>
            <w:pPr>
              <w:pStyle w:val="Compact"/>
              <w:jc w:val="left"/>
            </w:pPr>
            <w:r>
              <w:t xml:space="preserve">~210 m² incl. nose ski</w:t>
            </w:r>
          </w:p>
        </w:tc>
        <w:tc>
          <w:tcPr/>
          <w:p>
            <w:pPr>
              <w:pStyle w:val="Compact"/>
              <w:jc w:val="left"/>
            </w:pPr>
            <w:r>
              <w:t xml:space="preserve">IN</w:t>
            </w:r>
          </w:p>
        </w:tc>
      </w:tr>
      <w:tr>
        <w:tc>
          <w:tcPr/>
          <w:p>
            <w:pPr>
              <w:pStyle w:val="Compact"/>
              <w:jc w:val="left"/>
            </w:pPr>
            <w:r>
              <w:t xml:space="preserve">Flotation bound at 20 kPa</w:t>
            </w:r>
          </w:p>
        </w:tc>
        <w:tc>
          <w:tcPr/>
          <w:p>
            <w:pPr>
              <w:pStyle w:val="Compact"/>
              <w:jc w:val="left"/>
            </w:pPr>
            <w:r>
              <w:t xml:space="preserve">408 t</w:t>
            </w:r>
          </w:p>
        </w:tc>
        <w:tc>
          <w:tcPr/>
          <w:p>
            <w:pPr>
              <w:pStyle w:val="Compact"/>
              <w:jc w:val="left"/>
            </w:pPr>
            <w:r>
              <w:t xml:space="preserve">AN (Eq. B-24)</w:t>
            </w:r>
          </w:p>
        </w:tc>
      </w:tr>
      <w:tr>
        <w:tc>
          <w:tcPr/>
          <w:p>
            <w:pPr>
              <w:pStyle w:val="Compact"/>
              <w:jc w:val="left"/>
            </w:pPr>
            <w:r>
              <w:t xml:space="preserve">Ski-mode weight limit</w:t>
            </w:r>
          </w:p>
        </w:tc>
        <w:tc>
          <w:tcPr/>
          <w:p>
            <w:pPr>
              <w:pStyle w:val="Compact"/>
              <w:jc w:val="left"/>
            </w:pPr>
            <w:r>
              <w:t xml:space="preserve">320 t (structure, steering, and drag margin below the flotation bound)</w:t>
            </w:r>
          </w:p>
        </w:tc>
        <w:tc>
          <w:tcPr/>
          <w:p>
            <w:pPr>
              <w:pStyle w:val="Compact"/>
              <w:jc w:val="left"/>
            </w:pPr>
            <w:r>
              <w:t xml:space="preserve">AN PV (OI-19)</w:t>
            </w:r>
          </w:p>
        </w:tc>
      </w:tr>
      <w:tr>
        <w:tc>
          <w:tcPr/>
          <w:p>
            <w:pPr>
              <w:pStyle w:val="Compact"/>
              <w:jc w:val="left"/>
            </w:pPr>
            <w:r>
              <w:t xml:space="preserve">Kit mass</w:t>
            </w:r>
          </w:p>
        </w:tc>
        <w:tc>
          <w:tcPr/>
          <w:p>
            <w:pPr>
              <w:pStyle w:val="Compact"/>
              <w:jc w:val="left"/>
            </w:pPr>
            <w:r>
              <w:t xml:space="preserve">8,500 kg fitted; removed for the non-ice season</w:t>
            </w:r>
          </w:p>
        </w:tc>
        <w:tc>
          <w:tcPr/>
          <w:p>
            <w:pPr>
              <w:pStyle w:val="Compact"/>
              <w:jc w:val="left"/>
            </w:pPr>
            <w:r>
              <w:t xml:space="preserve">AL (LC-130 scaled)</w:t>
            </w:r>
          </w:p>
        </w:tc>
      </w:tr>
      <w:tr>
        <w:tc>
          <w:tcPr/>
          <w:p>
            <w:pPr>
              <w:pStyle w:val="Compact"/>
              <w:jc w:val="left"/>
            </w:pPr>
            <w:r>
              <w:t xml:space="preserve">Braking on skis</w:t>
            </w:r>
          </w:p>
        </w:tc>
        <w:tc>
          <w:tcPr/>
          <w:p>
            <w:pPr>
              <w:pStyle w:val="Compact"/>
              <w:jc w:val="left"/>
            </w:pPr>
            <w:r>
              <w:t xml:space="preserve">reversers and aerodynamic drag only; ski friction coefficient 0.05 to 0.12 by snow state</w:t>
            </w:r>
          </w:p>
        </w:tc>
        <w:tc>
          <w:tcPr/>
          <w:p>
            <w:pPr>
              <w:pStyle w:val="Compact"/>
              <w:jc w:val="left"/>
            </w:pPr>
            <w:r>
              <w:t xml:space="preserve">AL</w:t>
            </w:r>
          </w:p>
        </w:tc>
      </w:tr>
      <w:tr>
        <w:tc>
          <w:tcPr/>
          <w:p>
            <w:pPr>
              <w:pStyle w:val="Compact"/>
              <w:jc w:val="left"/>
            </w:pPr>
            <w:r>
              <w:t xml:space="preserve">Directional control</w:t>
            </w:r>
          </w:p>
        </w:tc>
        <w:tc>
          <w:tcPr/>
          <w:p>
            <w:pPr>
              <w:pStyle w:val="Compact"/>
              <w:jc w:val="left"/>
            </w:pPr>
            <w:r>
              <w:t xml:space="preserve">differential reverse plus nose-ski hydraulic steering to 40 kt, rudder above</w:t>
            </w:r>
          </w:p>
        </w:tc>
        <w:tc>
          <w:tcPr/>
          <w:p>
            <w:pPr>
              <w:pStyle w:val="Compact"/>
              <w:jc w:val="left"/>
            </w:pPr>
            <w:r>
              <w:t xml:space="preserve">AL (LC-130)</w:t>
            </w:r>
          </w:p>
        </w:tc>
      </w:tr>
    </w:tbl>
    <w:p>
      <w:pPr>
        <w:pStyle w:val="BodyText"/>
      </w:pPr>
      <w:r>
        <w:t xml:space="preserve">Ski-mode dispatch requires a surveyed strip: 2,500 m minimum length, 15 cm minimum ice thickness over freshwater for static loads (scaled from US-2-class ice reconnaissance practice and runway-ice engineering data), wind limits per the LC-130 operating envelope. The amphibian bonus stands: on floating ice the aircraft retains the option of taxiing to open water and departing from it, an escape no landplane owns.</w:t>
      </w:r>
    </w:p>
    <w:bookmarkEnd w:id="86"/>
    <w:bookmarkEnd w:id="87"/>
    <w:bookmarkStart w:id="96" w:name="propulsion"/>
    <w:p>
      <w:pPr>
        <w:pStyle w:val="Heading1"/>
      </w:pPr>
      <w:r>
        <w:t xml:space="preserve">11. PROPULSION</w:t>
      </w:r>
    </w:p>
    <w:bookmarkStart w:id="88" w:name="engine-trade-study-closed-at-cdr-70"/>
    <w:p>
      <w:pPr>
        <w:pStyle w:val="Heading2"/>
      </w:pPr>
      <w:r>
        <w:t xml:space="preserve">11.1 Engine Trade Study (closed at CDR-70)</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Candidate</w:t>
            </w:r>
          </w:p>
        </w:tc>
        <w:tc>
          <w:tcPr/>
          <w:p>
            <w:pPr>
              <w:pStyle w:val="Compact"/>
              <w:jc w:val="left"/>
            </w:pPr>
            <w:r>
              <w:t xml:space="preserve">Thrust</w:t>
            </w:r>
          </w:p>
        </w:tc>
        <w:tc>
          <w:tcPr/>
          <w:p>
            <w:pPr>
              <w:pStyle w:val="Compact"/>
              <w:jc w:val="left"/>
            </w:pPr>
            <w:r>
              <w:t xml:space="preserve">Unit cost basis</w:t>
            </w:r>
          </w:p>
        </w:tc>
        <w:tc>
          <w:tcPr/>
          <w:p>
            <w:pPr>
              <w:pStyle w:val="Compact"/>
              <w:jc w:val="left"/>
            </w:pPr>
            <w:r>
              <w:t xml:space="preserve">Verdict</w:t>
            </w:r>
          </w:p>
        </w:tc>
      </w:tr>
      <w:tr>
        <w:tc>
          <w:tcPr/>
          <w:p>
            <w:pPr>
              <w:pStyle w:val="Compact"/>
              <w:jc w:val="left"/>
            </w:pPr>
            <w:r>
              <w:t xml:space="preserve">4 × GE90-115B (mid-time lease-pool/USM units)</w:t>
            </w:r>
          </w:p>
        </w:tc>
        <w:tc>
          <w:tcPr/>
          <w:p>
            <w:pPr>
              <w:pStyle w:val="Compact"/>
              <w:jc w:val="left"/>
            </w:pPr>
            <w:r>
              <w:t xml:space="preserve">115,540 lbf (513.9 kN) each</w:t>
            </w:r>
          </w:p>
        </w:tc>
        <w:tc>
          <w:tcPr/>
          <w:p>
            <w:pPr>
              <w:pStyle w:val="Compact"/>
              <w:jc w:val="left"/>
            </w:pPr>
            <w:r>
              <w:t xml:space="preserve">USD 10 to 13M mid-time vs USD 16M new (Deagel reference); CAD ~15 to 18M</w:t>
            </w:r>
          </w:p>
        </w:tc>
        <w:tc>
          <w:tcPr/>
          <w:p>
            <w:pPr>
              <w:pStyle w:val="Compact"/>
              <w:jc w:val="left"/>
            </w:pPr>
            <w:r>
              <w:rPr>
                <w:bCs/>
                <w:b/>
              </w:rPr>
              <w:t xml:space="preserve">Selected.</w:t>
            </w:r>
            <w:r>
              <w:t xml:space="preserve"> </w:t>
            </w:r>
            <w:r>
              <w:t xml:space="preserve">Highest-thrust certified turbofan; 1,600+ in service; MRO depth through the 2040s; derate operation extends time-on-wing</w:t>
            </w:r>
          </w:p>
        </w:tc>
      </w:tr>
      <w:tr>
        <w:tc>
          <w:tcPr/>
          <w:p>
            <w:pPr>
              <w:pStyle w:val="Compact"/>
              <w:jc w:val="left"/>
            </w:pPr>
            <w:r>
              <w:t xml:space="preserve">4 × GE90-94B (surplus from 777-200ER retirements)</w:t>
            </w:r>
          </w:p>
        </w:tc>
        <w:tc>
          <w:tcPr/>
          <w:p>
            <w:pPr>
              <w:pStyle w:val="Compact"/>
              <w:jc w:val="left"/>
            </w:pPr>
            <w:r>
              <w:t xml:space="preserve">97,300 lbf each</w:t>
            </w:r>
          </w:p>
        </w:tc>
        <w:tc>
          <w:tcPr/>
          <w:p>
            <w:pPr>
              <w:pStyle w:val="Compact"/>
              <w:jc w:val="left"/>
            </w:pPr>
            <w:r>
              <w:t xml:space="preserve">USD 6 to 9M class</w:t>
            </w:r>
          </w:p>
        </w:tc>
        <w:tc>
          <w:tcPr/>
          <w:p>
            <w:pPr>
              <w:pStyle w:val="Compact"/>
              <w:jc w:val="left"/>
            </w:pPr>
            <w:r>
              <w:t xml:space="preserve">Certified alternative, Block 2 economy option; thrust closure at MTOW verified (OEI gradient 3.6%)</w:t>
            </w:r>
          </w:p>
        </w:tc>
      </w:tr>
      <w:tr>
        <w:tc>
          <w:tcPr/>
          <w:p>
            <w:pPr>
              <w:pStyle w:val="Compact"/>
              <w:jc w:val="left"/>
            </w:pPr>
            <w:r>
              <w:t xml:space="preserve">4 × CF6-80C2B1F (surplus from 747-400 retirements)</w:t>
            </w:r>
          </w:p>
        </w:tc>
        <w:tc>
          <w:tcPr/>
          <w:p>
            <w:pPr>
              <w:pStyle w:val="Compact"/>
              <w:jc w:val="left"/>
            </w:pPr>
            <w:r>
              <w:t xml:space="preserve">63,300 lbf each</w:t>
            </w:r>
          </w:p>
        </w:tc>
        <w:tc>
          <w:tcPr/>
          <w:p>
            <w:pPr>
              <w:pStyle w:val="Compact"/>
              <w:jc w:val="left"/>
            </w:pPr>
            <w:r>
              <w:t xml:space="preserve">USD 2 to 4M class, deepest surplus stream</w:t>
            </w:r>
          </w:p>
        </w:tc>
        <w:tc>
          <w:tcPr/>
          <w:p>
            <w:pPr>
              <w:pStyle w:val="Compact"/>
              <w:jc w:val="left"/>
            </w:pPr>
            <w:r>
              <w:t xml:space="preserve">Rejected at Rev 1.0 (A-10): T/W 0.32 closes on paper, but one-engine-inoperative water climb at MTOW falls to 2.1% gradient with zero growth margin, and the fleet’s MRO base shrinks through the 2030s; cost advantage real but bought with the mission’s safety spine</w:t>
            </w:r>
          </w:p>
        </w:tc>
      </w:tr>
      <w:tr>
        <w:tc>
          <w:tcPr/>
          <w:p>
            <w:pPr>
              <w:pStyle w:val="Compact"/>
              <w:jc w:val="left"/>
            </w:pPr>
            <w:r>
              <w:t xml:space="preserve">6 × Rolls-Royce Trent 1000</w:t>
            </w:r>
          </w:p>
        </w:tc>
        <w:tc>
          <w:tcPr/>
          <w:p>
            <w:pPr>
              <w:pStyle w:val="Compact"/>
              <w:jc w:val="left"/>
            </w:pPr>
            <w:r>
              <w:t xml:space="preserve">70,000 lbf each</w:t>
            </w:r>
          </w:p>
        </w:tc>
        <w:tc>
          <w:tcPr/>
          <w:p>
            <w:pPr>
              <w:pStyle w:val="Compact"/>
              <w:jc w:val="left"/>
            </w:pPr>
            <w:r>
              <w:t xml:space="preserve">USD ~15M class each</w:t>
            </w:r>
          </w:p>
        </w:tc>
        <w:tc>
          <w:tcPr/>
          <w:p>
            <w:pPr>
              <w:pStyle w:val="Compact"/>
              <w:jc w:val="left"/>
            </w:pPr>
            <w:r>
              <w:t xml:space="preserve">Rejected: nacelle count, drag, maintenance burden; recorded from concept as six-engine option</w:t>
            </w:r>
          </w:p>
        </w:tc>
      </w:tr>
      <w:tr>
        <w:tc>
          <w:tcPr/>
          <w:p>
            <w:pPr>
              <w:pStyle w:val="Compact"/>
              <w:jc w:val="left"/>
            </w:pPr>
            <w:r>
              <w:t xml:space="preserve">8 × T56-A-15</w:t>
            </w:r>
          </w:p>
        </w:tc>
        <w:tc>
          <w:tcPr/>
          <w:p>
            <w:pPr>
              <w:pStyle w:val="Compact"/>
              <w:jc w:val="left"/>
            </w:pPr>
            <w:r>
              <w:t xml:space="preserve">4,591 shp each</w:t>
            </w:r>
          </w:p>
        </w:tc>
        <w:tc>
          <w:tcPr/>
          <w:p>
            <w:pPr>
              <w:pStyle w:val="Compact"/>
              <w:jc w:val="left"/>
            </w:pPr>
            <w:r>
              <w:t xml:space="preserve">CAD 1.9M each overhauled</w:t>
            </w:r>
          </w:p>
        </w:tc>
        <w:tc>
          <w:tcPr/>
          <w:p>
            <w:pPr>
              <w:pStyle w:val="Compact"/>
              <w:jc w:val="left"/>
            </w:pPr>
            <w:r>
              <w:t xml:space="preserve">Rejected (concept value confirmed): insufficient power by a factor of 3</w:t>
            </w:r>
          </w:p>
        </w:tc>
      </w:tr>
    </w:tbl>
    <w:bookmarkEnd w:id="88"/>
    <w:bookmarkStart w:id="89" w:name="propulsion-specification"/>
    <w:p>
      <w:pPr>
        <w:pStyle w:val="Heading2"/>
      </w:pPr>
      <w:r>
        <w:t xml:space="preserve">11.2 Propulsion Specification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Engines</w:t>
            </w:r>
          </w:p>
        </w:tc>
        <w:tc>
          <w:tcPr/>
          <w:p>
            <w:pPr>
              <w:pStyle w:val="Compact"/>
              <w:jc w:val="left"/>
            </w:pPr>
            <w:r>
              <w:t xml:space="preserve">4 × GE90-115B two-spool high-bypass turbofan, 115,540 lbf (513.9 kN) takeoff thrust each, flat-rated to ISA+30</w:t>
            </w:r>
          </w:p>
        </w:tc>
      </w:tr>
      <w:tr>
        <w:tc>
          <w:tcPr/>
          <w:p>
            <w:pPr>
              <w:pStyle w:val="Compact"/>
              <w:jc w:val="left"/>
            </w:pPr>
            <w:r>
              <w:t xml:space="preserve">Total installed</w:t>
            </w:r>
          </w:p>
        </w:tc>
        <w:tc>
          <w:tcPr/>
          <w:p>
            <w:pPr>
              <w:pStyle w:val="Compact"/>
              <w:jc w:val="left"/>
            </w:pPr>
            <w:r>
              <w:t xml:space="preserve">2,056 kN (462,160 lbf)</w:t>
            </w:r>
          </w:p>
        </w:tc>
      </w:tr>
      <w:tr>
        <w:tc>
          <w:tcPr/>
          <w:p>
            <w:pPr>
              <w:pStyle w:val="Compact"/>
              <w:jc w:val="left"/>
            </w:pPr>
            <w:r>
              <w:t xml:space="preserve">Thrust-to-weight at MTOW</w:t>
            </w:r>
          </w:p>
        </w:tc>
        <w:tc>
          <w:tcPr/>
          <w:p>
            <w:pPr>
              <w:pStyle w:val="Compact"/>
              <w:jc w:val="left"/>
            </w:pPr>
            <w:r>
              <w:t xml:space="preserve">0.58 all engines; 0.44 one engine inoperative</w:t>
            </w:r>
          </w:p>
        </w:tc>
      </w:tr>
      <w:tr>
        <w:tc>
          <w:tcPr/>
          <w:p>
            <w:pPr>
              <w:pStyle w:val="Compact"/>
              <w:jc w:val="left"/>
            </w:pPr>
            <w:r>
              <w:t xml:space="preserve">Fan diameter</w:t>
            </w:r>
          </w:p>
        </w:tc>
        <w:tc>
          <w:tcPr/>
          <w:p>
            <w:pPr>
              <w:pStyle w:val="Compact"/>
              <w:jc w:val="left"/>
            </w:pPr>
            <w:r>
              <w:t xml:space="preserve">3.25 m; fan centers 4.5 m above static waterline (spray clearance, Section 6.5)</w:t>
            </w:r>
          </w:p>
        </w:tc>
      </w:tr>
      <w:tr>
        <w:tc>
          <w:tcPr/>
          <w:p>
            <w:pPr>
              <w:pStyle w:val="Compact"/>
              <w:jc w:val="left"/>
            </w:pPr>
            <w:r>
              <w:t xml:space="preserve">Bypass ratio / OPR</w:t>
            </w:r>
          </w:p>
        </w:tc>
        <w:tc>
          <w:tcPr/>
          <w:p>
            <w:pPr>
              <w:pStyle w:val="Compact"/>
              <w:jc w:val="left"/>
            </w:pPr>
            <w:r>
              <w:t xml:space="preserve">9:1 / 42:1</w:t>
            </w:r>
          </w:p>
        </w:tc>
      </w:tr>
      <w:tr>
        <w:tc>
          <w:tcPr/>
          <w:p>
            <w:pPr>
              <w:pStyle w:val="Compact"/>
              <w:jc w:val="left"/>
            </w:pPr>
            <w:r>
              <w:t xml:space="preserve">Control</w:t>
            </w:r>
          </w:p>
        </w:tc>
        <w:tc>
          <w:tcPr/>
          <w:p>
            <w:pPr>
              <w:pStyle w:val="Compact"/>
              <w:jc w:val="left"/>
            </w:pPr>
            <w:r>
              <w:t xml:space="preserve">Dual-channel FADEC per engine with Livyatan-specific derate plugs (ratings: 115K / 94K / 85K selectable; 94K is the standard line-operations rating)</w:t>
            </w:r>
          </w:p>
        </w:tc>
      </w:tr>
      <w:tr>
        <w:tc>
          <w:tcPr/>
          <w:p>
            <w:pPr>
              <w:pStyle w:val="Compact"/>
              <w:jc w:val="left"/>
            </w:pPr>
            <w:r>
              <w:t xml:space="preserve">Reversers</w:t>
            </w:r>
          </w:p>
        </w:tc>
        <w:tc>
          <w:tcPr/>
          <w:p>
            <w:pPr>
              <w:pStyle w:val="Compact"/>
              <w:jc w:val="left"/>
            </w:pPr>
            <w:r>
              <w:t xml:space="preserve">Cascade type, all four engines, water-rated sealing</w:t>
            </w:r>
          </w:p>
        </w:tc>
      </w:tr>
      <w:tr>
        <w:tc>
          <w:tcPr/>
          <w:p>
            <w:pPr>
              <w:pStyle w:val="Compact"/>
              <w:jc w:val="left"/>
            </w:pPr>
            <w:r>
              <w:t xml:space="preserve">Inlets</w:t>
            </w:r>
          </w:p>
        </w:tc>
        <w:tc>
          <w:tcPr/>
          <w:p>
            <w:pPr>
              <w:pStyle w:val="Compact"/>
              <w:jc w:val="left"/>
            </w:pPr>
            <w:r>
              <w:t xml:space="preserve">Spray-shielded lips, heated, with US-2-derived vortex/water separation geometry; salt-ingestion wash ports</w:t>
            </w:r>
          </w:p>
        </w:tc>
      </w:tr>
      <w:tr>
        <w:tc>
          <w:tcPr/>
          <w:p>
            <w:pPr>
              <w:pStyle w:val="Compact"/>
              <w:jc w:val="left"/>
            </w:pPr>
            <w:r>
              <w:t xml:space="preserve">Nacelles</w:t>
            </w:r>
          </w:p>
        </w:tc>
        <w:tc>
          <w:tcPr/>
          <w:p>
            <w:pPr>
              <w:pStyle w:val="Compact"/>
              <w:jc w:val="left"/>
            </w:pPr>
            <w:r>
              <w:t xml:space="preserve">Fire-zoned, dual-loop detection, two-shot suppression per nacelle</w:t>
            </w:r>
          </w:p>
        </w:tc>
      </w:tr>
    </w:tbl>
    <w:bookmarkEnd w:id="89"/>
    <w:bookmarkStart w:id="90" w:name="the-derate-doctrine"/>
    <w:p>
      <w:pPr>
        <w:pStyle w:val="Heading2"/>
      </w:pPr>
      <w:r>
        <w:t xml:space="preserve">11.3 The Derate Doctrine</w:t>
      </w:r>
    </w:p>
    <w:p>
      <w:pPr>
        <w:pStyle w:val="FirstParagraph"/>
      </w:pPr>
      <w:r>
        <w:t xml:space="preserve">The GE90-115B installed at a standard rating of 94,000 lbf (the -94B plug) delivers every mission in this document with the margin tables of Sections 6 through 8 unchanged (the tables credit 94K). Operation at 82 percent of flat rating is the deliberate economic spine of the propulsion plan: airline experience with derated GE90 operation shows time-on-wing extensions of 30 percent class, and the aircraft’s design cruise uses 14 percent of installed continuous thrust (Section 6.3). Full 115K rating is reserved for hot-day water departures at MTOW, the OEI escape case, and the 798B growth variant.</w:t>
      </w:r>
    </w:p>
    <w:bookmarkEnd w:id="90"/>
    <w:bookmarkStart w:id="91" w:name="surplus-and-support-economics"/>
    <w:p>
      <w:pPr>
        <w:pStyle w:val="Heading2"/>
      </w:pPr>
      <w:r>
        <w:t xml:space="preserve">11.4 Surplus and Support Economics</w:t>
      </w:r>
    </w:p>
    <w:p>
      <w:pPr>
        <w:pStyle w:val="FirstParagraph"/>
      </w:pPr>
      <w:r>
        <w:t xml:space="preserve">The GE90 fleet exceeds 2,800 delivered engines with a global MRO network (GE Aerospace TrueChoice, MTU Hannover, StandardAero, Lufthansa Technik, and others) and an active used-serviceable-material stream priced 30 to 50 percent below new OEM parts. Shop-visit costs of record run USD 5.5 to 9M on 3,000 to 4,500 cycle intervals; the Livyatan’s derate doctrine and 400 nm mission profile stretch calendar intervals far beyond airline utilization. Engine reserves price at USD 700 per engine-hour in the Section 26.5 operating model, the upper band of published power-by-the-hour rates.</w:t>
      </w:r>
    </w:p>
    <w:bookmarkEnd w:id="91"/>
    <w:bookmarkStart w:id="92" w:name="fuel-system"/>
    <w:p>
      <w:pPr>
        <w:pStyle w:val="Heading2"/>
      </w:pPr>
      <w:r>
        <w:t xml:space="preserve">11.5 Fuel System</w:t>
      </w:r>
    </w:p>
    <w:p>
      <w:pPr>
        <w:pStyle w:val="FirstParagraph"/>
      </w:pPr>
      <w:r>
        <w:t xml:space="preserve">90,000 kg usable in eight wing tanks (4 × 15,000 kg inboard, 4 × 7,500 kg outboard), Jet A/A-1; single-point pressure refuel plus gravity capability; engine crossfeed any-to-any. Wing-tank ullage is inerted by the Section 14 NGS to ≤ 9% oxygen, exceeding the CAR 525.981-equivalent 12% threshold with margin. The fuel-quantity computer integrates with the LCC so that payload offload and fuel burn never combine into a CG excursion beyond 3% MAC (AN). Tankage is certified-remelt 5052 aluminum with sealant per Section 9.3 practice.</w:t>
      </w:r>
    </w:p>
    <w:bookmarkEnd w:id="92"/>
    <w:bookmarkStart w:id="93" w:name="the-sizing-case-stated"/>
    <w:p>
      <w:pPr>
        <w:pStyle w:val="Heading2"/>
      </w:pPr>
      <w:r>
        <w:t xml:space="preserve">11.6 The Sizing Case, Stated</w:t>
      </w:r>
    </w:p>
    <w:p>
      <w:pPr>
        <w:pStyle w:val="FirstParagraph"/>
      </w:pPr>
      <w:r>
        <w:t xml:space="preserve">Propulsion sizes from one case: one engine inoperative at liftoff from water at MTOW, ISA+15, continue the takeoff, clear a 15 m obstacle at the water-body boundary, climb at 4.8% gradient on three engines. Every other case (hump drag, gravel accelerate-stop, hot-and-high) closes with more margin than this one. That is the whole reason 460,000 lbf sits on a 360 t aircraft: not cruise speed, not vanity, but the certainty that a full load of jet fuel over cold water never depends on all four engines running.</w:t>
      </w:r>
    </w:p>
    <w:bookmarkEnd w:id="93"/>
    <w:bookmarkStart w:id="94" w:name="X5e5716f03720b999aaae9fa3500a89258cfd2f5"/>
    <w:p>
      <w:pPr>
        <w:pStyle w:val="Heading2"/>
      </w:pPr>
      <w:r>
        <w:t xml:space="preserve">11.7 Block 2: The Lateral Line Fuel System (Rev 1.1)</w:t>
      </w:r>
    </w:p>
    <w:p>
      <w:pPr>
        <w:pStyle w:val="FirstParagraph"/>
      </w:pPr>
      <w:r>
        <w:t xml:space="preserve">The Lateral Line system (Section 9.8) adds 54,000 L of chine-line bulge fuel to the 90,000 L wing capacity: 144,000 L total, 115,200 kg. The audit boundary is MTOW: 360,000 kg does not move in Rev 1.1, so the bulges buy range and ferry legs, not simultaneous full-payload-plus-full-fuel dispatch. The honest exchange table: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Design shuttle, full 400 nm radius</w:t>
            </w:r>
          </w:p>
        </w:tc>
        <w:tc>
          <w:tcPr/>
          <w:p>
            <w:pPr>
              <w:pStyle w:val="Compact"/>
              <w:jc w:val="left"/>
            </w:pPr>
            <w:r>
              <w:t xml:space="preserve">43,400 kg</w:t>
            </w:r>
          </w:p>
        </w:tc>
        <w:tc>
          <w:tcPr/>
          <w:p>
            <w:pPr>
              <w:pStyle w:val="Compact"/>
              <w:jc w:val="left"/>
            </w:pPr>
            <w:r>
              <w:t xml:space="preserve">137,500 kg (172,000 L)</w:t>
            </w:r>
          </w:p>
        </w:tc>
        <w:tc>
          <w:tcPr/>
          <w:p>
            <w:pPr>
              <w:pStyle w:val="Compact"/>
              <w:jc w:val="left"/>
            </w:pPr>
            <w:r>
              <w:t xml:space="preserve">= MTOW</w:t>
            </w:r>
          </w:p>
        </w:tc>
        <w:tc>
          <w:tcPr/>
          <w:p>
            <w:pPr>
              <w:pStyle w:val="Compact"/>
              <w:jc w:val="left"/>
            </w:pPr>
            <w:r>
              <w:t xml:space="preserve">AN</w:t>
            </w:r>
          </w:p>
        </w:tc>
      </w:tr>
      <w:tr>
        <w:tc>
          <w:tcPr/>
          <w:p>
            <w:pPr>
              <w:pStyle w:val="Compact"/>
              <w:jc w:val="left"/>
            </w:pPr>
            <w:r>
              <w:t xml:space="preserve">Design shuttle, full 144 t payload</w:t>
            </w:r>
          </w:p>
        </w:tc>
        <w:tc>
          <w:tcPr/>
          <w:p>
            <w:pPr>
              <w:pStyle w:val="Compact"/>
              <w:jc w:val="left"/>
            </w:pPr>
            <w:r>
              <w:t xml:space="preserve">36,900 kg</w:t>
            </w:r>
          </w:p>
        </w:tc>
        <w:tc>
          <w:tcPr/>
          <w:p>
            <w:pPr>
              <w:pStyle w:val="Compact"/>
              <w:jc w:val="left"/>
            </w:pPr>
            <w:r>
              <w:t xml:space="preserve">144,000 kg (180,000 L)</w:t>
            </w:r>
          </w:p>
        </w:tc>
        <w:tc>
          <w:tcPr/>
          <w:p>
            <w:pPr>
              <w:pStyle w:val="Compact"/>
              <w:jc w:val="left"/>
            </w:pPr>
            <w:r>
              <w:t xml:space="preserve">370 nm radius</w:t>
            </w:r>
          </w:p>
        </w:tc>
        <w:tc>
          <w:tcPr/>
          <w:p>
            <w:pPr>
              <w:pStyle w:val="Compact"/>
              <w:jc w:val="left"/>
            </w:pPr>
            <w:r>
              <w:t xml:space="preserve">AN</w:t>
            </w:r>
          </w:p>
        </w:tc>
      </w:tr>
      <w:tr>
        <w:tc>
          <w:tcPr/>
          <w:p>
            <w:pPr>
              <w:pStyle w:val="Compact"/>
              <w:jc w:val="left"/>
            </w:pPr>
            <w:r>
              <w:t xml:space="preserve">Extended-range shuttle</w:t>
            </w:r>
          </w:p>
        </w:tc>
        <w:tc>
          <w:tcPr/>
          <w:p>
            <w:pPr>
              <w:pStyle w:val="Compact"/>
              <w:jc w:val="left"/>
            </w:pPr>
            <w:r>
              <w:t xml:space="preserve">65,000 kg</w:t>
            </w:r>
          </w:p>
        </w:tc>
        <w:tc>
          <w:tcPr/>
          <w:p>
            <w:pPr>
              <w:pStyle w:val="Compact"/>
              <w:jc w:val="left"/>
            </w:pPr>
            <w:r>
              <w:t xml:space="preserve">115,900 kg (145,000 L)</w:t>
            </w:r>
          </w:p>
        </w:tc>
        <w:tc>
          <w:tcPr/>
          <w:p>
            <w:pPr>
              <w:pStyle w:val="Compact"/>
              <w:jc w:val="left"/>
            </w:pPr>
            <w:r>
              <w:t xml:space="preserve">1,000 nm radius</w:t>
            </w:r>
          </w:p>
        </w:tc>
        <w:tc>
          <w:tcPr/>
          <w:p>
            <w:pPr>
              <w:pStyle w:val="Compact"/>
              <w:jc w:val="left"/>
            </w:pPr>
            <w:r>
              <w:t xml:space="preserve">AN (Eq. B-22)</w:t>
            </w:r>
          </w:p>
        </w:tc>
      </w:tr>
      <w:tr>
        <w:tc>
          <w:tcPr/>
          <w:p>
            <w:pPr>
              <w:pStyle w:val="Compact"/>
              <w:jc w:val="left"/>
            </w:pPr>
            <w:r>
              <w:t xml:space="preserve">Ferry, max fuel, zero payload</w:t>
            </w:r>
          </w:p>
        </w:tc>
        <w:tc>
          <w:tcPr/>
          <w:p>
            <w:pPr>
              <w:pStyle w:val="Compact"/>
              <w:jc w:val="left"/>
            </w:pPr>
            <w:r>
              <w:t xml:space="preserve">115,200 kg</w:t>
            </w:r>
          </w:p>
        </w:tc>
        <w:tc>
          <w:tcPr/>
          <w:p>
            <w:pPr>
              <w:pStyle w:val="Compact"/>
              <w:jc w:val="left"/>
            </w:pPr>
            <w:r>
              <w:t xml:space="preserve">0</w:t>
            </w:r>
          </w:p>
        </w:tc>
        <w:tc>
          <w:tcPr/>
          <w:p>
            <w:pPr>
              <w:pStyle w:val="Compact"/>
              <w:jc w:val="left"/>
            </w:pPr>
            <w:r>
              <w:t xml:space="preserve">~5,300 km (Vancouver to Hawaii class, 4,359 km, with reserves)</w:t>
            </w:r>
          </w:p>
        </w:tc>
        <w:tc>
          <w:tcPr/>
          <w:p>
            <w:pPr>
              <w:pStyle w:val="Compact"/>
              <w:jc w:val="left"/>
            </w:pPr>
            <w:r>
              <w:t xml:space="preserve">AN (Eq. B-22), PV (OI-16)</w:t>
            </w:r>
          </w:p>
        </w:tc>
      </w:tr>
    </w:tbl>
    <w:p>
      <w:pPr>
        <w:pStyle w:val="BodyText"/>
      </w:pPr>
      <w:r>
        <w:rPr>
          <w:bCs/>
          <w:b/>
        </w:rPr>
        <w:t xml:space="preserve">Audit note (A-20), the 408 t option:</w:t>
      </w:r>
      <w:r>
        <w:t xml:space="preserve"> </w:t>
      </w:r>
      <w:r>
        <w:t xml:space="preserve">the proposal to lift MTOW to 408,000 kg and run the GE90-115Bs at full 115K rating was audited and rejected at this revision. Thrust-to-weight falls to 0.51, the one-engine-inoperative water-climb sizing case (Section 11.6) no longer closes, the spar bending case and the 24-wheel flotation case both re-open, and pavement ACN exits the mid-40s band. A 400 t class airframe is a re-spar program, which is the 798B growth variant (OI-14), not a retrofit. At fixed MTOW the Lateral Line system closes completely.</w:t>
      </w:r>
    </w:p>
    <w:p>
      <w:pPr>
        <w:pStyle w:val="BodyText"/>
      </w:pPr>
      <w:r>
        <w:rPr>
          <w:bCs/>
          <w:b/>
        </w:rPr>
        <w:t xml:space="preserve">Propulsion impact:</w:t>
      </w:r>
      <w:r>
        <w:t xml:space="preserve"> </w:t>
      </w:r>
      <w:r>
        <w:t xml:space="preserve">none at MTOW. The derate doctrine, the 94K ratings, and the shop-visit economics of Section 11.4 stand unchanged; Block 2 ferry weights (294 t) sit below every sizing case in this section.</w:t>
      </w:r>
    </w:p>
    <w:bookmarkEnd w:id="94"/>
    <w:bookmarkStart w:id="95" w:name="X6daa9e9faa17b9aa5f4c54d93d04f63670e9310"/>
    <w:p>
      <w:pPr>
        <w:pStyle w:val="Heading2"/>
      </w:pPr>
      <w:r>
        <w:t xml:space="preserve">11.8 Block 3: Gill-Slit Exchange Table and the Hierarchical Dispatch Doctrine (Rev 1.2)</w:t>
      </w:r>
    </w:p>
    <w:p>
      <w:pPr>
        <w:pStyle w:val="FirstParagraph"/>
      </w:pPr>
      <w:r>
        <w:t xml:space="preserve">Block 3 fuel capacity: 90,000 L wing + 54,000 L chine bulges (LLL) + 35,000 L ridges (ULL + MLL) = 179,000 L, 143,200 kg. Block 3 OEW 185,000 kg (ridge structure 6,250 kg over Block 2, fourth ASM 250 kg). MTOW holds at 360,000 kg (A-20 stands). The honest exchange at fixed MTOW: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Mission</w:t>
            </w:r>
          </w:p>
        </w:tc>
        <w:tc>
          <w:tcPr/>
          <w:p>
            <w:pPr>
              <w:pStyle w:val="Compact"/>
              <w:jc w:val="left"/>
            </w:pPr>
            <w:r>
              <w:t xml:space="preserve">Fuel</w:t>
            </w:r>
          </w:p>
        </w:tc>
        <w:tc>
          <w:tcPr/>
          <w:p>
            <w:pPr>
              <w:pStyle w:val="Compact"/>
              <w:jc w:val="left"/>
            </w:pPr>
            <w:r>
              <w:t xml:space="preserve">Payload</w:t>
            </w:r>
          </w:p>
        </w:tc>
        <w:tc>
          <w:tcPr/>
          <w:p>
            <w:pPr>
              <w:pStyle w:val="Compact"/>
              <w:jc w:val="left"/>
            </w:pPr>
            <w:r>
              <w:t xml:space="preserve">Result</w:t>
            </w:r>
          </w:p>
        </w:tc>
        <w:tc>
          <w:tcPr/>
          <w:p>
            <w:pPr>
              <w:pStyle w:val="Compact"/>
              <w:jc w:val="left"/>
            </w:pPr>
            <w:r>
              <w:t xml:space="preserve">Method</w:t>
            </w:r>
          </w:p>
        </w:tc>
      </w:tr>
      <w:tr>
        <w:tc>
          <w:tcPr/>
          <w:p>
            <w:pPr>
              <w:pStyle w:val="Compact"/>
              <w:jc w:val="left"/>
            </w:pPr>
            <w:r>
              <w:t xml:space="preserve">Design shuttle, 400 nm radius</w:t>
            </w:r>
          </w:p>
        </w:tc>
        <w:tc>
          <w:tcPr/>
          <w:p>
            <w:pPr>
              <w:pStyle w:val="Compact"/>
              <w:jc w:val="left"/>
            </w:pPr>
            <w:r>
              <w:t xml:space="preserve">43,400 kg</w:t>
            </w:r>
          </w:p>
        </w:tc>
        <w:tc>
          <w:tcPr/>
          <w:p>
            <w:pPr>
              <w:pStyle w:val="Compact"/>
              <w:jc w:val="left"/>
            </w:pPr>
            <w:r>
              <w:t xml:space="preserve">131,000 kg (164,000 L)</w:t>
            </w:r>
          </w:p>
        </w:tc>
        <w:tc>
          <w:tcPr/>
          <w:p>
            <w:pPr>
              <w:pStyle w:val="Compact"/>
              <w:jc w:val="left"/>
            </w:pPr>
            <w:r>
              <w:t xml:space="preserve">= MTOW</w:t>
            </w:r>
          </w:p>
        </w:tc>
        <w:tc>
          <w:tcPr/>
          <w:p>
            <w:pPr>
              <w:pStyle w:val="Compact"/>
              <w:jc w:val="left"/>
            </w:pPr>
            <w:r>
              <w:t xml:space="preserve">AN</w:t>
            </w:r>
          </w:p>
        </w:tc>
      </w:tr>
      <w:tr>
        <w:tc>
          <w:tcPr/>
          <w:p>
            <w:pPr>
              <w:pStyle w:val="Compact"/>
              <w:jc w:val="left"/>
            </w:pPr>
            <w:r>
              <w:t xml:space="preserve">Design shuttle, full 144 t payload</w:t>
            </w:r>
          </w:p>
        </w:tc>
        <w:tc>
          <w:tcPr/>
          <w:p>
            <w:pPr>
              <w:pStyle w:val="Compact"/>
              <w:jc w:val="left"/>
            </w:pPr>
            <w:r>
              <w:t xml:space="preserve">36,900 kg</w:t>
            </w:r>
          </w:p>
        </w:tc>
        <w:tc>
          <w:tcPr/>
          <w:p>
            <w:pPr>
              <w:pStyle w:val="Compact"/>
              <w:jc w:val="left"/>
            </w:pPr>
            <w:r>
              <w:t xml:space="preserve">144,000 kg (180,000 L)</w:t>
            </w:r>
          </w:p>
        </w:tc>
        <w:tc>
          <w:tcPr/>
          <w:p>
            <w:pPr>
              <w:pStyle w:val="Compact"/>
              <w:jc w:val="left"/>
            </w:pPr>
            <w:r>
              <w:t xml:space="preserve">350 nm radius</w:t>
            </w:r>
          </w:p>
        </w:tc>
        <w:tc>
          <w:tcPr/>
          <w:p>
            <w:pPr>
              <w:pStyle w:val="Compact"/>
              <w:jc w:val="left"/>
            </w:pPr>
            <w:r>
              <w:t xml:space="preserve">AN</w:t>
            </w:r>
          </w:p>
        </w:tc>
      </w:tr>
      <w:tr>
        <w:tc>
          <w:tcPr/>
          <w:p>
            <w:pPr>
              <w:pStyle w:val="Compact"/>
              <w:jc w:val="left"/>
            </w:pPr>
            <w:r>
              <w:t xml:space="preserve">Extended shuttle</w:t>
            </w:r>
          </w:p>
        </w:tc>
        <w:tc>
          <w:tcPr/>
          <w:p>
            <w:pPr>
              <w:pStyle w:val="Compact"/>
              <w:jc w:val="left"/>
            </w:pPr>
            <w:r>
              <w:t xml:space="preserve">65,000 kg</w:t>
            </w:r>
          </w:p>
        </w:tc>
        <w:tc>
          <w:tcPr/>
          <w:p>
            <w:pPr>
              <w:pStyle w:val="Compact"/>
              <w:jc w:val="left"/>
            </w:pPr>
            <w:r>
              <w:t xml:space="preserve">109,400 kg (137,000 L)</w:t>
            </w:r>
          </w:p>
        </w:tc>
        <w:tc>
          <w:tcPr/>
          <w:p>
            <w:pPr>
              <w:pStyle w:val="Compact"/>
              <w:jc w:val="left"/>
            </w:pPr>
            <w:r>
              <w:t xml:space="preserve">1,000 nm radius</w:t>
            </w:r>
          </w:p>
        </w:tc>
        <w:tc>
          <w:tcPr/>
          <w:p>
            <w:pPr>
              <w:pStyle w:val="Compact"/>
              <w:jc w:val="left"/>
            </w:pPr>
            <w:r>
              <w:t xml:space="preserve">AN (Eq. B-10 method)</w:t>
            </w:r>
          </w:p>
        </w:tc>
      </w:tr>
      <w:tr>
        <w:tc>
          <w:tcPr/>
          <w:p>
            <w:pPr>
              <w:pStyle w:val="Compact"/>
              <w:jc w:val="left"/>
            </w:pPr>
            <w:r>
              <w:t xml:space="preserve">Very-long-range shuttle</w:t>
            </w:r>
          </w:p>
        </w:tc>
        <w:tc>
          <w:tcPr/>
          <w:p>
            <w:pPr>
              <w:pStyle w:val="Compact"/>
              <w:jc w:val="left"/>
            </w:pPr>
            <w:r>
              <w:t xml:space="preserve">86,000 kg</w:t>
            </w:r>
          </w:p>
        </w:tc>
        <w:tc>
          <w:tcPr/>
          <w:p>
            <w:pPr>
              <w:pStyle w:val="Compact"/>
              <w:jc w:val="left"/>
            </w:pPr>
            <w:r>
              <w:t xml:space="preserve">88,400 kg (110,500 L)</w:t>
            </w:r>
          </w:p>
        </w:tc>
        <w:tc>
          <w:tcPr/>
          <w:p>
            <w:pPr>
              <w:pStyle w:val="Compact"/>
              <w:jc w:val="left"/>
            </w:pPr>
            <w:r>
              <w:t xml:space="preserve">1,400 nm radius</w:t>
            </w:r>
          </w:p>
        </w:tc>
        <w:tc>
          <w:tcPr/>
          <w:p>
            <w:pPr>
              <w:pStyle w:val="Compact"/>
              <w:jc w:val="left"/>
            </w:pPr>
            <w:r>
              <w:t xml:space="preserve">AN</w:t>
            </w:r>
          </w:p>
        </w:tc>
      </w:tr>
      <w:tr>
        <w:tc>
          <w:tcPr/>
          <w:p>
            <w:pPr>
              <w:pStyle w:val="Compact"/>
              <w:jc w:val="left"/>
            </w:pPr>
            <w:r>
              <w:t xml:space="preserve">Transoceanic one-way delivery</w:t>
            </w:r>
          </w:p>
        </w:tc>
        <w:tc>
          <w:tcPr/>
          <w:p>
            <w:pPr>
              <w:pStyle w:val="Compact"/>
              <w:jc w:val="left"/>
            </w:pPr>
            <w:r>
              <w:t xml:space="preserve">70,000 kg</w:t>
            </w:r>
          </w:p>
        </w:tc>
        <w:tc>
          <w:tcPr/>
          <w:p>
            <w:pPr>
              <w:pStyle w:val="Compact"/>
              <w:jc w:val="left"/>
            </w:pPr>
            <w:r>
              <w:t xml:space="preserve">104,400 kg (130,000 L)</w:t>
            </w:r>
          </w:p>
        </w:tc>
        <w:tc>
          <w:tcPr/>
          <w:p>
            <w:pPr>
              <w:pStyle w:val="Compact"/>
              <w:jc w:val="left"/>
            </w:pPr>
            <w:r>
              <w:t xml:space="preserve">1,800 nm one-way, destination refuel</w:t>
            </w:r>
          </w:p>
        </w:tc>
        <w:tc>
          <w:tcPr/>
          <w:p>
            <w:pPr>
              <w:pStyle w:val="Compact"/>
              <w:jc w:val="left"/>
            </w:pPr>
            <w:r>
              <w:t xml:space="preserve">AN (Eq. B-22)</w:t>
            </w:r>
          </w:p>
        </w:tc>
      </w:tr>
      <w:tr>
        <w:tc>
          <w:tcPr/>
          <w:p>
            <w:pPr>
              <w:pStyle w:val="Compact"/>
              <w:jc w:val="left"/>
            </w:pPr>
            <w:r>
              <w:t xml:space="preserve">Ferry, max fuel, zero payload</w:t>
            </w:r>
          </w:p>
        </w:tc>
        <w:tc>
          <w:tcPr/>
          <w:p>
            <w:pPr>
              <w:pStyle w:val="Compact"/>
              <w:jc w:val="left"/>
            </w:pPr>
            <w:r>
              <w:t xml:space="preserve">143,200 kg</w:t>
            </w:r>
          </w:p>
        </w:tc>
        <w:tc>
          <w:tcPr/>
          <w:p>
            <w:pPr>
              <w:pStyle w:val="Compact"/>
              <w:jc w:val="left"/>
            </w:pPr>
            <w:r>
              <w:t xml:space="preserve">0</w:t>
            </w:r>
          </w:p>
        </w:tc>
        <w:tc>
          <w:tcPr/>
          <w:p>
            <w:pPr>
              <w:pStyle w:val="Compact"/>
              <w:jc w:val="left"/>
            </w:pPr>
            <w:r>
              <w:t xml:space="preserve">~5,950 km with +3% ridge drag booked</w:t>
            </w:r>
          </w:p>
        </w:tc>
        <w:tc>
          <w:tcPr/>
          <w:p>
            <w:pPr>
              <w:pStyle w:val="Compact"/>
              <w:jc w:val="left"/>
            </w:pPr>
            <w:r>
              <w:t xml:space="preserve">AN PV (OI-18)</w:t>
            </w:r>
          </w:p>
        </w:tc>
      </w:tr>
    </w:tbl>
    <w:p>
      <w:pPr>
        <w:pStyle w:val="BodyText"/>
      </w:pPr>
      <w:r>
        <w:rPr>
          <w:bCs/>
          <w:b/>
        </w:rPr>
        <w:t xml:space="preserve">The hierarchical selective-fill doctrine (adopted, Rev 1.2):</w:t>
      </w:r>
      <w:r>
        <w:t xml:space="preserve"> </w:t>
      </w:r>
      <w:r>
        <w:t xml:space="preserve">the ridge and bulge cells are ferry and range-extender volumes, filled selectively by mission, never by habit. Burn hierarchy: wing tanks first (the aerodynamically free volume), ULL second (highest and lightest-first for CG), MLL third, chine bulges last (lowest, doubles as ballast afloat). Standard shuttle dispatches with all flank cells empty and pays no drag-visible fuel penalty; the flank system costs structure, not fuel, on days it stays dry. This doctrine is the direct answer to the payload-range trade: the aircraft does not choose between payload and range at the factory; the dispatcher chooses per sortie, and the LCC enforces the sequence and the balance.</w:t>
      </w:r>
    </w:p>
    <w:p>
      <w:pPr>
        <w:pStyle w:val="BodyText"/>
      </w:pPr>
      <w:r>
        <w:rPr>
          <w:bCs/>
          <w:b/>
        </w:rPr>
        <w:t xml:space="preserve">Cost of the choice, stated plainly:</w:t>
      </w:r>
      <w:r>
        <w:t xml:space="preserve"> </w:t>
      </w:r>
      <w:r>
        <w:t xml:space="preserve">Block 3 structure costs 6.5 t of payload on every loaded mission whether the ridges are filled or not. The audit accepts this because the missions that need the ridges (transoceanic delivery, High Arctic reach, global ferry) are exactly the missions where no alternative asset exists at any price.</w:t>
      </w:r>
    </w:p>
    <w:bookmarkEnd w:id="95"/>
    <w:bookmarkEnd w:id="96"/>
    <w:bookmarkStart w:id="102" w:name="X491ecd1ea6ce0da2ea95248c8598e13dc809a67"/>
    <w:p>
      <w:pPr>
        <w:pStyle w:val="Heading1"/>
      </w:pPr>
      <w:r>
        <w:t xml:space="preserve">12. LIQUID PAYLOAD SYSTEM: THE BLADDER-CASSETTE ARCHITECTURE</w:t>
      </w:r>
    </w:p>
    <w:p>
      <w:pPr>
        <w:pStyle w:val="FirstParagraph"/>
      </w:pPr>
      <w:r>
        <w:t xml:space="preserve">The liquid system is the heart of the aircraft. It inherits the RC-1’s pod philosophy (offline loading, instant reconfiguration), the KC-46’s certified flammable-liquid safety case, the 747 Supertanker’s pressurized constant-flow delivery, and the Secineris’s bladder-and-interlock discipline, integrated into six removable 30,000 L cassettes.</w:t>
      </w:r>
    </w:p>
    <w:bookmarkStart w:id="97" w:name="system-architecture-overview"/>
    <w:p>
      <w:pPr>
        <w:pStyle w:val="Heading2"/>
      </w:pPr>
      <w:r>
        <w:t xml:space="preserve">12.1 System Architecture Overview</w:t>
      </w:r>
    </w:p>
    <w:p>
      <w:pPr>
        <w:pStyle w:val="SourceCode"/>
      </w:pPr>
      <w:r>
        <w:rPr>
          <w:rStyle w:val="VerbatimChar"/>
        </w:rPr>
        <w:t xml:space="preserve">loading lobby (bow) or barge manifold (deck) → 300 mm dry-break connections</w:t>
      </w:r>
      <w:r>
        <w:br/>
      </w:r>
      <w:r>
        <w:rPr>
          <w:rStyle w:val="VerbatimChar"/>
        </w:rPr>
        <w:t xml:space="preserve">→ metering skid → 300 mm ring main (keel gallery)</w:t>
      </w:r>
      <w:r>
        <w:br/>
      </w:r>
      <w:r>
        <w:rPr>
          <w:rStyle w:val="VerbatimChar"/>
        </w:rPr>
        <w:t xml:space="preserve">→ 6 × bladder cassettes (2 rows × 3 stations) with per-cell shutoff</w:t>
      </w:r>
      <w:r>
        <w:br/>
      </w:r>
      <w:r>
        <w:rPr>
          <w:rStyle w:val="VerbatimChar"/>
        </w:rPr>
        <w:t xml:space="preserve">→ pressurized discharge (NEA head-pressure) or 2 × offload pumps</w:t>
      </w:r>
      <w:r>
        <w:br/>
      </w:r>
      <w:r>
        <w:rPr>
          <w:rStyle w:val="VerbatimChar"/>
        </w:rPr>
        <w:t xml:space="preserve">→ offload nozzle (belly, retractable) / dump valves (2 × 450 mm) / spray booms (spill mode)</w:t>
      </w:r>
      <w:r>
        <w:br/>
      </w:r>
      <w:r>
        <w:rPr>
          <w:rStyle w:val="VerbatimChar"/>
        </w:rPr>
        <w:t xml:space="preserve">safety layer: NGS inerting + leak detection + vapor detection + flame-arrested venting</w:t>
      </w:r>
      <w:r>
        <w:br/>
      </w:r>
      <w:r>
        <w:rPr>
          <w:rStyle w:val="VerbatimChar"/>
        </w:rPr>
        <w:t xml:space="preserve">control layer: load cells + densitometers + valve position + O2 sensors + LCC</w:t>
      </w:r>
    </w:p>
    <w:bookmarkEnd w:id="97"/>
    <w:bookmarkStart w:id="98" w:name="bay-geometry-and-cassette-stations"/>
    <w:p>
      <w:pPr>
        <w:pStyle w:val="Heading2"/>
      </w:pPr>
      <w:r>
        <w:t xml:space="preserve">12.2 Bay Geometry and Cassette Stations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Bay length / width / height</w:t>
            </w:r>
          </w:p>
        </w:tc>
        <w:tc>
          <w:tcPr/>
          <w:p>
            <w:pPr>
              <w:pStyle w:val="Compact"/>
              <w:jc w:val="left"/>
            </w:pPr>
            <w:r>
              <w:t xml:space="preserve">28.2 m × 6.9 m × 2.9 m clear</w:t>
            </w:r>
          </w:p>
        </w:tc>
        <w:tc>
          <w:tcPr/>
          <w:p>
            <w:pPr>
              <w:pStyle w:val="Compact"/>
              <w:jc w:val="left"/>
            </w:pPr>
            <w:r>
              <w:t xml:space="preserve">IN</w:t>
            </w:r>
          </w:p>
        </w:tc>
      </w:tr>
      <w:tr>
        <w:tc>
          <w:tcPr/>
          <w:p>
            <w:pPr>
              <w:pStyle w:val="Compact"/>
              <w:jc w:val="left"/>
            </w:pPr>
            <w:r>
              <w:t xml:space="preserve">Geometric volume</w:t>
            </w:r>
          </w:p>
        </w:tc>
        <w:tc>
          <w:tcPr/>
          <w:p>
            <w:pPr>
              <w:pStyle w:val="Compact"/>
              <w:jc w:val="left"/>
            </w:pPr>
            <w:r>
              <w:t xml:space="preserve">210 m³</w:t>
            </w:r>
          </w:p>
        </w:tc>
        <w:tc>
          <w:tcPr/>
          <w:p>
            <w:pPr>
              <w:pStyle w:val="Compact"/>
              <w:jc w:val="left"/>
            </w:pPr>
            <w:r>
              <w:t xml:space="preserve">AN (frustum-corrected, Eq. B-2 analog)</w:t>
            </w:r>
          </w:p>
        </w:tc>
      </w:tr>
      <w:tr>
        <w:tc>
          <w:tcPr/>
          <w:p>
            <w:pPr>
              <w:pStyle w:val="Compact"/>
              <w:jc w:val="left"/>
            </w:pPr>
            <w:r>
              <w:t xml:space="preserve">Cassette stations</w:t>
            </w:r>
          </w:p>
        </w:tc>
        <w:tc>
          <w:tcPr/>
          <w:p>
            <w:pPr>
              <w:pStyle w:val="Compact"/>
              <w:jc w:val="left"/>
            </w:pPr>
            <w:r>
              <w:t xml:space="preserve">6 (stations 1F/1A through 3F/3A), 12 restraint pylons</w:t>
            </w:r>
          </w:p>
        </w:tc>
        <w:tc>
          <w:tcPr/>
          <w:p>
            <w:pPr>
              <w:pStyle w:val="Compact"/>
              <w:jc w:val="left"/>
            </w:pPr>
            <w:r>
              <w:t xml:space="preserve">IN</w:t>
            </w:r>
          </w:p>
        </w:tc>
      </w:tr>
      <w:tr>
        <w:tc>
          <w:tcPr/>
          <w:p>
            <w:pPr>
              <w:pStyle w:val="Compact"/>
              <w:jc w:val="left"/>
            </w:pPr>
            <w:r>
              <w:t xml:space="preserve">Cassette envelope</w:t>
            </w:r>
          </w:p>
        </w:tc>
        <w:tc>
          <w:tcPr/>
          <w:p>
            <w:pPr>
              <w:pStyle w:val="Compact"/>
              <w:jc w:val="left"/>
            </w:pPr>
            <w:r>
              <w:t xml:space="preserve">6.0 m × 2.6 m × 2.0 m nominal</w:t>
            </w:r>
          </w:p>
        </w:tc>
        <w:tc>
          <w:tcPr/>
          <w:p>
            <w:pPr>
              <w:pStyle w:val="Compact"/>
              <w:jc w:val="left"/>
            </w:pPr>
            <w:r>
              <w:t xml:space="preserve">IN</w:t>
            </w:r>
          </w:p>
        </w:tc>
      </w:tr>
      <w:tr>
        <w:tc>
          <w:tcPr/>
          <w:p>
            <w:pPr>
              <w:pStyle w:val="Compact"/>
              <w:jc w:val="left"/>
            </w:pPr>
            <w:r>
              <w:t xml:space="preserve">Working capacity per cassette</w:t>
            </w:r>
          </w:p>
        </w:tc>
        <w:tc>
          <w:tcPr/>
          <w:p>
            <w:pPr>
              <w:pStyle w:val="Compact"/>
              <w:jc w:val="left"/>
            </w:pPr>
            <w:r>
              <w:t xml:space="preserve">30,000 L at 18% ullage design band</w:t>
            </w:r>
          </w:p>
        </w:tc>
        <w:tc>
          <w:tcPr/>
          <w:p>
            <w:pPr>
              <w:pStyle w:val="Compact"/>
              <w:jc w:val="left"/>
            </w:pPr>
            <w:r>
              <w:t xml:space="preserve">AN</w:t>
            </w:r>
          </w:p>
        </w:tc>
      </w:tr>
      <w:tr>
        <w:tc>
          <w:tcPr/>
          <w:p>
            <w:pPr>
              <w:pStyle w:val="Compact"/>
              <w:jc w:val="left"/>
            </w:pPr>
            <w:r>
              <w:t xml:space="preserve">Ring main</w:t>
            </w:r>
          </w:p>
        </w:tc>
        <w:tc>
          <w:tcPr/>
          <w:p>
            <w:pPr>
              <w:pStyle w:val="Compact"/>
              <w:jc w:val="left"/>
            </w:pPr>
            <w:r>
              <w:t xml:space="preserve">300 mm OD, 5083 spool, keel gallery, per-cell 250 mm dry-break self-sealing drops</w:t>
            </w:r>
          </w:p>
        </w:tc>
        <w:tc>
          <w:tcPr/>
          <w:p>
            <w:pPr>
              <w:pStyle w:val="Compact"/>
              <w:jc w:val="left"/>
            </w:pPr>
            <w:r>
              <w:t xml:space="preserve">AL (KC-46 manifold scaled)</w:t>
            </w:r>
          </w:p>
        </w:tc>
      </w:tr>
    </w:tbl>
    <w:bookmarkEnd w:id="98"/>
    <w:bookmarkStart w:id="99" w:name="the-cassette-the-rc-1-pod-matured"/>
    <w:p>
      <w:pPr>
        <w:pStyle w:val="Heading2"/>
      </w:pPr>
      <w:r>
        <w:t xml:space="preserve">12.3 The Cassette: the RC-1 Pod, Matured</w:t>
      </w:r>
    </w:p>
    <w:p>
      <w:pPr>
        <w:pStyle w:val="FirstParagraph"/>
      </w:pPr>
      <w:r>
        <w:t xml:space="preserve">Each cassette is a self-contained unit: flexible pillow cell (fuel-resistant polyurethane-coated aramid/nylon laminate, marine-collapsible-tank practice crossed with aircraft bladder practice), internal baffle pack (Section 12.4), restraint frame (reclaimed S355), integral valving (inlet, outlet, vent, P/V valve, sampling port), sensor suite (3 leak sensors, 2 vapor sensors, O2 sensor, temperature, quantity probe), and a single multi-connector dry-break service plate. Cassette exchange is a 40-minute evolution per cell with the bay gantry; a six-cell full reconfiguration is the 6-hour conversion of Section 16. Offline loading is the RC-1’s turnaround insight brought inside the hull: cassettes pre-load on the dock, pre-inert on the ground cart, and install ready to fly.</w:t>
      </w:r>
    </w:p>
    <w:bookmarkEnd w:id="99"/>
    <w:bookmarkStart w:id="100" w:name="X847a305a56fa4171c4749a087317ca143879bc8"/>
    <w:p>
      <w:pPr>
        <w:pStyle w:val="Heading2"/>
      </w:pPr>
      <w:r>
        <w:t xml:space="preserve">12.4 Baffles and Anti-Slosh Engineering (R-05,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Function</w:t>
            </w:r>
          </w:p>
        </w:tc>
      </w:tr>
      <w:tr>
        <w:tc>
          <w:tcPr/>
          <w:p>
            <w:pPr>
              <w:pStyle w:val="Compact"/>
              <w:jc w:val="left"/>
            </w:pPr>
            <w:r>
              <w:t xml:space="preserve">Longitudinal septa</w:t>
            </w:r>
          </w:p>
        </w:tc>
        <w:tc>
          <w:tcPr/>
          <w:p>
            <w:pPr>
              <w:pStyle w:val="Compact"/>
              <w:jc w:val="left"/>
            </w:pPr>
            <w:r>
              <w:t xml:space="preserve">2 per cassette, perforated elastomeric panels (35% porosity), full height</w:t>
            </w:r>
          </w:p>
        </w:tc>
        <w:tc>
          <w:tcPr/>
          <w:p>
            <w:pPr>
              <w:pStyle w:val="Compact"/>
              <w:jc w:val="left"/>
            </w:pPr>
            <w:r>
              <w:t xml:space="preserve">Subdivide lateral free surface into thirds; lateral slosh period shifts from 1.84 s to 1.06 s, outside the airframe roll band</w:t>
            </w:r>
          </w:p>
        </w:tc>
      </w:tr>
      <w:tr>
        <w:tc>
          <w:tcPr/>
          <w:p>
            <w:pPr>
              <w:pStyle w:val="Compact"/>
              <w:jc w:val="left"/>
            </w:pPr>
            <w:r>
              <w:t xml:space="preserve">Transverse septa</w:t>
            </w:r>
          </w:p>
        </w:tc>
        <w:tc>
          <w:tcPr/>
          <w:p>
            <w:pPr>
              <w:pStyle w:val="Compact"/>
              <w:jc w:val="left"/>
            </w:pPr>
            <w:r>
              <w:t xml:space="preserve">3 per cassette, perforated (40% porosity)</w:t>
            </w:r>
          </w:p>
        </w:tc>
        <w:tc>
          <w:tcPr/>
          <w:p>
            <w:pPr>
              <w:pStyle w:val="Compact"/>
              <w:jc w:val="left"/>
            </w:pPr>
            <w:r>
              <w:t xml:space="preserve">Subdivide longitudinal free surface; check-wave action against fore-aft surge in turbulence and braking</w:t>
            </w:r>
          </w:p>
        </w:tc>
      </w:tr>
      <w:tr>
        <w:tc>
          <w:tcPr/>
          <w:p>
            <w:pPr>
              <w:pStyle w:val="Compact"/>
              <w:jc w:val="left"/>
            </w:pPr>
            <w:r>
              <w:t xml:space="preserve">Wave-breaker floor grid</w:t>
            </w:r>
          </w:p>
        </w:tc>
        <w:tc>
          <w:tcPr/>
          <w:p>
            <w:pPr>
              <w:pStyle w:val="Compact"/>
              <w:jc w:val="left"/>
            </w:pPr>
            <w:r>
              <w:t xml:space="preserve">150 mm perforated floor lattice</w:t>
            </w:r>
          </w:p>
        </w:tc>
        <w:tc>
          <w:tcPr/>
          <w:p>
            <w:pPr>
              <w:pStyle w:val="Compact"/>
              <w:jc w:val="left"/>
            </w:pPr>
            <w:r>
              <w:t xml:space="preserve">Damps bottom-return waves at low fill states</w:t>
            </w:r>
          </w:p>
        </w:tc>
      </w:tr>
      <w:tr>
        <w:tc>
          <w:tcPr/>
          <w:p>
            <w:pPr>
              <w:pStyle w:val="Compact"/>
              <w:jc w:val="left"/>
            </w:pPr>
            <w:r>
              <w:t xml:space="preserve">Fill-state dispatch rule</w:t>
            </w:r>
          </w:p>
        </w:tc>
        <w:tc>
          <w:tcPr/>
          <w:p>
            <w:pPr>
              <w:pStyle w:val="Compact"/>
              <w:jc w:val="left"/>
            </w:pPr>
            <w:r>
              <w:t xml:space="preserve">Cells dispatch at ≤ 15% or ≥ 85% fill for flight in forecast moderate turbulence; intermediate fills placarded to light-turbulence limits</w:t>
            </w:r>
          </w:p>
        </w:tc>
        <w:tc>
          <w:tcPr/>
          <w:p>
            <w:pPr>
              <w:pStyle w:val="Compact"/>
              <w:jc w:val="left"/>
            </w:pPr>
            <w:r>
              <w:t xml:space="preserve">Keeps slosh amplitude inside the septa design band</w:t>
            </w:r>
          </w:p>
        </w:tc>
      </w:tr>
      <w:tr>
        <w:tc>
          <w:tcPr/>
          <w:p>
            <w:pPr>
              <w:pStyle w:val="Compact"/>
              <w:jc w:val="left"/>
            </w:pPr>
            <w:r>
              <w:t xml:space="preserve">Structural tie</w:t>
            </w:r>
          </w:p>
        </w:tc>
        <w:tc>
          <w:tcPr/>
          <w:p>
            <w:pPr>
              <w:pStyle w:val="Compact"/>
              <w:jc w:val="left"/>
            </w:pPr>
            <w:r>
              <w:t xml:space="preserve">Septa anchor to cassette restraint frame, not the bladder fabric alone</w:t>
            </w:r>
          </w:p>
        </w:tc>
        <w:tc>
          <w:tcPr/>
          <w:p>
            <w:pPr>
              <w:pStyle w:val="Compact"/>
              <w:jc w:val="left"/>
            </w:pPr>
            <w:r>
              <w:t xml:space="preserve">Surge loads path into the pylon structure, never into the membrane</w:t>
            </w:r>
          </w:p>
        </w:tc>
      </w:tr>
    </w:tbl>
    <w:p>
      <w:pPr>
        <w:pStyle w:val="BodyText"/>
      </w:pPr>
      <w:r>
        <w:rPr>
          <w:bCs/>
          <w:b/>
        </w:rPr>
        <w:t xml:space="preserve">Closure (AN, Eq. B-13/B-14):</w:t>
      </w:r>
      <w:r>
        <w:t xml:space="preserve"> </w:t>
      </w:r>
      <w:r>
        <w:t xml:space="preserve">unbaffled lateral fundamental at 30,000 L fill computes at 1.84 s with peak surge force 41 kN at the design gust case; the septa divide the free-surface inertia by nine for lateral modes (I scales with bay width cubed), bounding surge at 4.6 kN per cell and the afloat free-surface GM penalty at 0.013 m (Section 7.6). Slosh-model validation on the 1:8 rig is OI-07; the computed values carry no PV label because the road-tanker and marine-tanker baffle databases cover this geometry class directly (AL).</w:t>
      </w:r>
    </w:p>
    <w:bookmarkEnd w:id="100"/>
    <w:bookmarkStart w:id="101" w:name="cassette-fluids-envelope"/>
    <w:p>
      <w:pPr>
        <w:pStyle w:val="Heading2"/>
      </w:pPr>
      <w:r>
        <w:t xml:space="preserve">12.5 Cassette Fluids Envelope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Fluid</w:t>
            </w:r>
          </w:p>
        </w:tc>
        <w:tc>
          <w:tcPr/>
          <w:p>
            <w:pPr>
              <w:pStyle w:val="Compact"/>
              <w:jc w:val="left"/>
            </w:pPr>
            <w:r>
              <w:t xml:space="preserve">Density band</w:t>
            </w:r>
          </w:p>
        </w:tc>
        <w:tc>
          <w:tcPr/>
          <w:p>
            <w:pPr>
              <w:pStyle w:val="Compact"/>
              <w:jc w:val="left"/>
            </w:pPr>
            <w:r>
              <w:t xml:space="preserve">Status</w:t>
            </w:r>
          </w:p>
        </w:tc>
      </w:tr>
      <w:tr>
        <w:tc>
          <w:tcPr/>
          <w:p>
            <w:pPr>
              <w:pStyle w:val="Compact"/>
              <w:jc w:val="left"/>
            </w:pPr>
            <w:r>
              <w:t xml:space="preserve">Jet A / Jet A-1</w:t>
            </w:r>
          </w:p>
        </w:tc>
        <w:tc>
          <w:tcPr/>
          <w:p>
            <w:pPr>
              <w:pStyle w:val="Compact"/>
              <w:jc w:val="left"/>
            </w:pPr>
            <w:r>
              <w:t xml:space="preserve">0.775 to 0.840 kg/L</w:t>
            </w:r>
          </w:p>
        </w:tc>
        <w:tc>
          <w:tcPr/>
          <w:p>
            <w:pPr>
              <w:pStyle w:val="Compact"/>
              <w:jc w:val="left"/>
            </w:pPr>
            <w:r>
              <w:t xml:space="preserve">Primary, certified intent</w:t>
            </w:r>
          </w:p>
        </w:tc>
      </w:tr>
      <w:tr>
        <w:tc>
          <w:tcPr/>
          <w:p>
            <w:pPr>
              <w:pStyle w:val="Compact"/>
              <w:jc w:val="left"/>
            </w:pPr>
            <w:r>
              <w:t xml:space="preserve">Diesel / arctic diesel (ULSD)</w:t>
            </w:r>
          </w:p>
        </w:tc>
        <w:tc>
          <w:tcPr/>
          <w:p>
            <w:pPr>
              <w:pStyle w:val="Compact"/>
              <w:jc w:val="left"/>
            </w:pPr>
            <w:r>
              <w:t xml:space="preserve">0.82 to 0.86 kg/L</w:t>
            </w:r>
          </w:p>
        </w:tc>
        <w:tc>
          <w:tcPr/>
          <w:p>
            <w:pPr>
              <w:pStyle w:val="Compact"/>
              <w:jc w:val="left"/>
            </w:pPr>
            <w:r>
              <w:t xml:space="preserve">Primary</w:t>
            </w:r>
          </w:p>
        </w:tc>
      </w:tr>
      <w:tr>
        <w:tc>
          <w:tcPr/>
          <w:p>
            <w:pPr>
              <w:pStyle w:val="Compact"/>
              <w:jc w:val="left"/>
            </w:pPr>
            <w:r>
              <w:t xml:space="preserve">Crude oil, light/medium</w:t>
            </w:r>
          </w:p>
        </w:tc>
        <w:tc>
          <w:tcPr/>
          <w:p>
            <w:pPr>
              <w:pStyle w:val="Compact"/>
              <w:jc w:val="left"/>
            </w:pPr>
            <w:r>
              <w:t xml:space="preserve">0.82 to 0.92 kg/L</w:t>
            </w:r>
          </w:p>
        </w:tc>
        <w:tc>
          <w:tcPr/>
          <w:p>
            <w:pPr>
              <w:pStyle w:val="Compact"/>
              <w:jc w:val="left"/>
            </w:pPr>
            <w:r>
              <w:t xml:space="preserve">Primary; volume truncates at 144 t above 0.80 kg/L (Section 5.2)</w:t>
            </w:r>
          </w:p>
        </w:tc>
      </w:tr>
      <w:tr>
        <w:tc>
          <w:tcPr/>
          <w:p>
            <w:pPr>
              <w:pStyle w:val="Compact"/>
              <w:jc w:val="left"/>
            </w:pPr>
            <w:r>
              <w:t xml:space="preserve">Crude oil, heavy/sour</w:t>
            </w:r>
          </w:p>
        </w:tc>
        <w:tc>
          <w:tcPr/>
          <w:p>
            <w:pPr>
              <w:pStyle w:val="Compact"/>
              <w:jc w:val="left"/>
            </w:pPr>
            <w:r>
              <w:t xml:space="preserve">&gt; 0.92 kg/L</w:t>
            </w:r>
          </w:p>
        </w:tc>
        <w:tc>
          <w:tcPr/>
          <w:p>
            <w:pPr>
              <w:pStyle w:val="Compact"/>
              <w:jc w:val="left"/>
            </w:pPr>
            <w:r>
              <w:t xml:space="preserve">Case-by-case; viscosity heating pad provision in cassette floor (Section 20.3)</w:t>
            </w:r>
          </w:p>
        </w:tc>
      </w:tr>
      <w:tr>
        <w:tc>
          <w:tcPr/>
          <w:p>
            <w:pPr>
              <w:pStyle w:val="Compact"/>
              <w:jc w:val="left"/>
            </w:pPr>
            <w:r>
              <w:t xml:space="preserve">Dispersant concentrate (Corexit 9500 class)</w:t>
            </w:r>
          </w:p>
        </w:tc>
        <w:tc>
          <w:tcPr/>
          <w:p>
            <w:pPr>
              <w:pStyle w:val="Compact"/>
              <w:jc w:val="left"/>
            </w:pPr>
            <w:r>
              <w:t xml:space="preserve">~0.95 to 1.05 kg/L</w:t>
            </w:r>
          </w:p>
        </w:tc>
        <w:tc>
          <w:tcPr/>
          <w:p>
            <w:pPr>
              <w:pStyle w:val="Compact"/>
              <w:jc w:val="left"/>
            </w:pPr>
            <w:r>
              <w:t xml:space="preserve">Spill mode, Section 22.2</w:t>
            </w:r>
          </w:p>
        </w:tc>
      </w:tr>
      <w:tr>
        <w:tc>
          <w:tcPr/>
          <w:p>
            <w:pPr>
              <w:pStyle w:val="Compact"/>
              <w:jc w:val="left"/>
            </w:pPr>
            <w:r>
              <w:t xml:space="preserve">Water (fresh or salt)</w:t>
            </w:r>
          </w:p>
        </w:tc>
        <w:tc>
          <w:tcPr/>
          <w:p>
            <w:pPr>
              <w:pStyle w:val="Compact"/>
              <w:jc w:val="left"/>
            </w:pPr>
            <w:r>
              <w:t xml:space="preserve">1.00 to 1.025 kg/L</w:t>
            </w:r>
          </w:p>
        </w:tc>
        <w:tc>
          <w:tcPr/>
          <w:p>
            <w:pPr>
              <w:pStyle w:val="Compact"/>
              <w:jc w:val="left"/>
            </w:pPr>
            <w:r>
              <w:t xml:space="preserve">Firefighting/relief mode, Section 16.3</w:t>
            </w:r>
          </w:p>
        </w:tc>
      </w:tr>
      <w:tr>
        <w:tc>
          <w:tcPr/>
          <w:p>
            <w:pPr>
              <w:pStyle w:val="Compact"/>
              <w:jc w:val="left"/>
            </w:pPr>
            <w:r>
              <w:t xml:space="preserve">Gasoline/avgas</w:t>
            </w:r>
          </w:p>
        </w:tc>
        <w:tc>
          <w:tcPr/>
          <w:p>
            <w:pPr>
              <w:pStyle w:val="Compact"/>
              <w:jc w:val="left"/>
            </w:pPr>
            <w:r>
              <w:t xml:space="preserve">0.72 kg/L</w:t>
            </w:r>
          </w:p>
        </w:tc>
        <w:tc>
          <w:tcPr/>
          <w:p>
            <w:pPr>
              <w:pStyle w:val="Compact"/>
              <w:jc w:val="left"/>
            </w:pPr>
            <w:r>
              <w:rPr>
                <w:bCs/>
                <w:b/>
              </w:rPr>
              <w:t xml:space="preserve">Excluded.</w:t>
            </w:r>
            <w:r>
              <w:t xml:space="preserve"> </w:t>
            </w:r>
            <w:r>
              <w:t xml:space="preserve">Vapor pressure and flash point outside the inerting design case; A-16 records the exclusion</w:t>
            </w:r>
          </w:p>
        </w:tc>
      </w:tr>
    </w:tbl>
    <w:p>
      <w:pPr>
        <w:pStyle w:val="BodyText"/>
      </w:pPr>
      <w:r>
        <w:t xml:space="preserve">Appendix D carries per-fluid data sheets: flash point, vapor pressure, viscosity-temperature curves, conductivity class (static behavior), and cassette-material compatibility.</w:t>
      </w:r>
    </w:p>
    <w:bookmarkEnd w:id="101"/>
    <w:bookmarkEnd w:id="102"/>
    <w:bookmarkStart w:id="108" w:name="pressurized-offload-and-transfer-system"/>
    <w:p>
      <w:pPr>
        <w:pStyle w:val="Heading1"/>
      </w:pPr>
      <w:r>
        <w:t xml:space="preserve">13. PRESSURIZED OFFLOAD AND TRANSFER SYSTEM</w:t>
      </w:r>
    </w:p>
    <w:bookmarkStart w:id="103" w:name="Xe22602125fd2f9d4b834b4aa3c1648489a14873"/>
    <w:p>
      <w:pPr>
        <w:pStyle w:val="Heading2"/>
      </w:pPr>
      <w:r>
        <w:t xml:space="preserve">13.1 The Supertanker Lesson, Adopted and Corrected</w:t>
      </w:r>
    </w:p>
    <w:p>
      <w:pPr>
        <w:pStyle w:val="FirstParagraph"/>
      </w:pPr>
      <w:r>
        <w:t xml:space="preserve">The 747 Supertanker proved pressurized constant-flow delivery at 72,680 L scale: 10 liquid tanks pressurized from 8 high-pressure and 2 low-pressure air bottles, discharge through ventral nozzles, flow metered to coverage level, ground turns under 35 minutes. Its documented defects (retention of agent in the system, aeration trail-off, coverage-level misses at CL3/CL6, inconsistent profiles) trace to four root causes: compressible air as the pressurant without positive-displacement verification, no per-tank flow metering, no purge cycle, and manual profile management. The Livyatan adopts the architecture and closes each defect by name: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Supertanker defect (NIAC/IABS record)</w:t>
            </w:r>
          </w:p>
        </w:tc>
        <w:tc>
          <w:tcPr/>
          <w:p>
            <w:pPr>
              <w:pStyle w:val="Compact"/>
              <w:jc w:val="left"/>
            </w:pPr>
            <w:r>
              <w:t xml:space="preserve">Livyatan closure</w:t>
            </w:r>
          </w:p>
        </w:tc>
      </w:tr>
      <w:tr>
        <w:tc>
          <w:tcPr/>
          <w:p>
            <w:pPr>
              <w:pStyle w:val="Compact"/>
              <w:jc w:val="left"/>
            </w:pPr>
            <w:r>
              <w:t xml:space="preserve">Retention of liquid in system after drop</w:t>
            </w:r>
          </w:p>
        </w:tc>
        <w:tc>
          <w:tcPr/>
          <w:p>
            <w:pPr>
              <w:pStyle w:val="Compact"/>
              <w:jc w:val="left"/>
            </w:pPr>
            <w:r>
              <w:t xml:space="preserve">Post-discharge NEA purge cycle drives line and cell residual below 0.4% per cassette; quantity probes verify to ±50 L</w:t>
            </w:r>
          </w:p>
        </w:tc>
      </w:tr>
      <w:tr>
        <w:tc>
          <w:tcPr/>
          <w:p>
            <w:pPr>
              <w:pStyle w:val="Compact"/>
              <w:jc w:val="left"/>
            </w:pPr>
            <w:r>
              <w:t xml:space="preserve">Aeration trail-off</w:t>
            </w:r>
          </w:p>
        </w:tc>
        <w:tc>
          <w:tcPr/>
          <w:p>
            <w:pPr>
              <w:pStyle w:val="Compact"/>
              <w:jc w:val="left"/>
            </w:pPr>
            <w:r>
              <w:t xml:space="preserve">Discharge pressure regulated at 350 kPa ± 5 kPa by the LCC; de-aeration standpipe on the ring main; nozzle shutoff is slam-close, 0.3 s</w:t>
            </w:r>
          </w:p>
        </w:tc>
      </w:tr>
      <w:tr>
        <w:tc>
          <w:tcPr/>
          <w:p>
            <w:pPr>
              <w:pStyle w:val="Compact"/>
              <w:jc w:val="left"/>
            </w:pPr>
            <w:r>
              <w:t xml:space="preserve">Coverage-level misses (CL3/CL6)</w:t>
            </w:r>
          </w:p>
        </w:tc>
        <w:tc>
          <w:tcPr/>
          <w:p>
            <w:pPr>
              <w:pStyle w:val="Compact"/>
              <w:jc w:val="left"/>
            </w:pPr>
            <w:r>
              <w:t xml:space="preserve">Per-cell flow metering (magnetic densitometer + Coriolis pair) closes the loop at 20 Hz; coverage commanded as mass-per-area, not valve-time</w:t>
            </w:r>
          </w:p>
        </w:tc>
      </w:tr>
      <w:tr>
        <w:tc>
          <w:tcPr/>
          <w:p>
            <w:pPr>
              <w:pStyle w:val="Compact"/>
              <w:jc w:val="left"/>
            </w:pPr>
            <w:r>
              <w:t xml:space="preserve">Inconsistent flight profiles</w:t>
            </w:r>
          </w:p>
        </w:tc>
        <w:tc>
          <w:tcPr/>
          <w:p>
            <w:pPr>
              <w:pStyle w:val="Compact"/>
              <w:jc w:val="left"/>
            </w:pPr>
            <w:r>
              <w:t xml:space="preserve">Coupled spray guidance (Section 18.2) flies the profile; the crew supervises, the autopilot holds 45 m ± 3 m</w:t>
            </w:r>
          </w:p>
        </w:tc>
      </w:tr>
      <w:tr>
        <w:tc>
          <w:tcPr/>
          <w:p>
            <w:pPr>
              <w:pStyle w:val="Compact"/>
              <w:jc w:val="left"/>
            </w:pPr>
            <w:r>
              <w:t xml:space="preserve">8,000 ft runway dependency</w:t>
            </w:r>
          </w:p>
        </w:tc>
        <w:tc>
          <w:tcPr/>
          <w:p>
            <w:pPr>
              <w:pStyle w:val="Compact"/>
              <w:jc w:val="left"/>
            </w:pPr>
            <w:r>
              <w:t xml:space="preserve">Section 10 closes at 2,100 m paved class</w:t>
            </w:r>
          </w:p>
        </w:tc>
      </w:tr>
      <w:tr>
        <w:tc>
          <w:tcPr/>
          <w:p>
            <w:pPr>
              <w:pStyle w:val="Compact"/>
              <w:jc w:val="left"/>
            </w:pPr>
            <w:r>
              <w:t xml:space="preserve">Insurance/maintenance economics (2021 cessation)</w:t>
            </w:r>
          </w:p>
        </w:tc>
        <w:tc>
          <w:tcPr/>
          <w:p>
            <w:pPr>
              <w:pStyle w:val="Compact"/>
              <w:jc w:val="left"/>
            </w:pPr>
            <w:r>
              <w:t xml:space="preserve">Surplus-derived systems, plate construction, and derate doctrine (Sections 9, 11)</w:t>
            </w:r>
          </w:p>
        </w:tc>
      </w:tr>
    </w:tbl>
    <w:bookmarkEnd w:id="103"/>
    <w:bookmarkStart w:id="104" w:name="pressurization-and-pumps"/>
    <w:p>
      <w:pPr>
        <w:pStyle w:val="Heading2"/>
      </w:pPr>
      <w:r>
        <w:t xml:space="preserve">13.2 Pressurization and Pumps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Primary discharge drive</w:t>
            </w:r>
          </w:p>
        </w:tc>
        <w:tc>
          <w:tcPr/>
          <w:p>
            <w:pPr>
              <w:pStyle w:val="Compact"/>
              <w:jc w:val="left"/>
            </w:pPr>
            <w:r>
              <w:t xml:space="preserve">NEA head-pressure, 350 kPa (50 psi) max, regulated per cell</w:t>
            </w:r>
          </w:p>
        </w:tc>
        <w:tc>
          <w:tcPr/>
          <w:p>
            <w:pPr>
              <w:pStyle w:val="Compact"/>
              <w:jc w:val="left"/>
            </w:pPr>
            <w:r>
              <w:t xml:space="preserve">747 Supertanker constant-flow logic, nitrogen instead of air (inerting-compatible)</w:t>
            </w:r>
          </w:p>
        </w:tc>
      </w:tr>
      <w:tr>
        <w:tc>
          <w:tcPr/>
          <w:p>
            <w:pPr>
              <w:pStyle w:val="Compact"/>
              <w:jc w:val="left"/>
            </w:pPr>
            <w:r>
              <w:t xml:space="preserve">NEA storage</w:t>
            </w:r>
          </w:p>
        </w:tc>
        <w:tc>
          <w:tcPr/>
          <w:p>
            <w:pPr>
              <w:pStyle w:val="Compact"/>
              <w:jc w:val="left"/>
            </w:pPr>
            <w:r>
              <w:t xml:space="preserve">8 × 68 L composite bottles at 31 MPa plus continuous NGS supply</w:t>
            </w:r>
          </w:p>
        </w:tc>
        <w:tc>
          <w:tcPr/>
          <w:p>
            <w:pPr>
              <w:pStyle w:val="Compact"/>
              <w:jc w:val="left"/>
            </w:pPr>
            <w:r>
              <w:t xml:space="preserve">Supertanker bottle architecture, KC-46 gas path</w:t>
            </w:r>
          </w:p>
        </w:tc>
      </w:tr>
      <w:tr>
        <w:tc>
          <w:tcPr/>
          <w:p>
            <w:pPr>
              <w:pStyle w:val="Compact"/>
              <w:jc w:val="left"/>
            </w:pPr>
            <w:r>
              <w:t xml:space="preserve">Transfer pumps</w:t>
            </w:r>
          </w:p>
        </w:tc>
        <w:tc>
          <w:tcPr/>
          <w:p>
            <w:pPr>
              <w:pStyle w:val="Compact"/>
              <w:jc w:val="left"/>
            </w:pPr>
            <w:r>
              <w:t xml:space="preserve">2 × engine-driven centrifugal, 3,000 L/min each at 200 psi, explosion-proof</w:t>
            </w:r>
          </w:p>
        </w:tc>
        <w:tc>
          <w:tcPr/>
          <w:p>
            <w:pPr>
              <w:pStyle w:val="Compact"/>
              <w:jc w:val="left"/>
            </w:pPr>
            <w:r>
              <w:t xml:space="preserve">KC-46 pump architecture scaled (boom 1,200 GPM ≈ 4,542 L/min precedent)</w:t>
            </w:r>
          </w:p>
        </w:tc>
      </w:tr>
      <w:tr>
        <w:tc>
          <w:tcPr/>
          <w:p>
            <w:pPr>
              <w:pStyle w:val="Compact"/>
              <w:jc w:val="left"/>
            </w:pPr>
            <w:r>
              <w:t xml:space="preserve">Crossfeed</w:t>
            </w:r>
          </w:p>
        </w:tc>
        <w:tc>
          <w:tcPr/>
          <w:p>
            <w:pPr>
              <w:pStyle w:val="Compact"/>
              <w:jc w:val="left"/>
            </w:pPr>
            <w:r>
              <w:t xml:space="preserve">Any cassette to any offload path via ring main; per-cell shutoff</w:t>
            </w:r>
          </w:p>
        </w:tc>
        <w:tc>
          <w:tcPr/>
          <w:p>
            <w:pPr>
              <w:pStyle w:val="Compact"/>
              <w:jc w:val="left"/>
            </w:pPr>
            <w:r>
              <w:t xml:space="preserve">KC-46 manifold practice</w:t>
            </w:r>
          </w:p>
        </w:tc>
      </w:tr>
      <w:tr>
        <w:tc>
          <w:tcPr/>
          <w:p>
            <w:pPr>
              <w:pStyle w:val="Compact"/>
              <w:jc w:val="left"/>
            </w:pPr>
            <w:r>
              <w:t xml:space="preserve">Offload nozzle</w:t>
            </w:r>
          </w:p>
        </w:tc>
        <w:tc>
          <w:tcPr/>
          <w:p>
            <w:pPr>
              <w:pStyle w:val="Compact"/>
              <w:jc w:val="left"/>
            </w:pPr>
            <w:r>
              <w:t xml:space="preserve">Belly-mounted, retractable, 200 mm, with 30 m grounding reel and bonding cable</w:t>
            </w:r>
          </w:p>
        </w:tc>
        <w:tc>
          <w:tcPr/>
          <w:p>
            <w:pPr>
              <w:pStyle w:val="Compact"/>
              <w:jc w:val="left"/>
            </w:pPr>
            <w:r>
              <w:t xml:space="preserve">C-130/KC-130 ground-refuel practice scaled</w:t>
            </w:r>
          </w:p>
        </w:tc>
      </w:tr>
      <w:tr>
        <w:tc>
          <w:tcPr/>
          <w:p>
            <w:pPr>
              <w:pStyle w:val="Compact"/>
              <w:jc w:val="left"/>
            </w:pPr>
            <w:r>
              <w:t xml:space="preserve">Loading interfaces</w:t>
            </w:r>
          </w:p>
        </w:tc>
        <w:tc>
          <w:tcPr/>
          <w:p>
            <w:pPr>
              <w:pStyle w:val="Compact"/>
              <w:jc w:val="left"/>
            </w:pPr>
            <w:r>
              <w:t xml:space="preserve">Bow lobby 2 × 300 mm dry-break (pipeline/truck); deck manifold 300 mm (barge/ship, floating hose)</w:t>
            </w:r>
          </w:p>
        </w:tc>
        <w:tc>
          <w:tcPr/>
          <w:p>
            <w:pPr>
              <w:pStyle w:val="Compact"/>
              <w:jc w:val="left"/>
            </w:pPr>
            <w:r>
              <w:t xml:space="preserve">Marine STS transfer practice</w:t>
            </w:r>
          </w:p>
        </w:tc>
      </w:tr>
    </w:tbl>
    <w:bookmarkEnd w:id="104"/>
    <w:bookmarkStart w:id="105" w:name="offload-performance-eq.-b-12-an"/>
    <w:p>
      <w:pPr>
        <w:pStyle w:val="Heading2"/>
      </w:pPr>
      <w:r>
        <w:t xml:space="preserve">13.3 Offload Performance (Eq. B-12, AN)</w:t>
      </w:r>
    </w:p>
    <w:p>
      <w:pPr>
        <w:numPr>
          <w:ilvl w:val="0"/>
          <w:numId w:val="1011"/>
        </w:numPr>
        <w:pStyle w:val="Compact"/>
      </w:pPr>
      <w:r>
        <w:t xml:space="preserve">Standard offload to ground storage: 3,000 L/min throttled (ground-equipment compatibility limit), full load in 60 minutes; 4,500 L/min where reception allows, 40 minutes.</w:t>
      </w:r>
    </w:p>
    <w:p>
      <w:pPr>
        <w:numPr>
          <w:ilvl w:val="0"/>
          <w:numId w:val="1011"/>
        </w:numPr>
        <w:pStyle w:val="Compact"/>
      </w:pPr>
      <w:r>
        <w:t xml:space="preserve">Pressurized maximum: the 300 mm path at 350 kPa supports ~77,000 L/min free discharge; the system never operates there. The margin exists so that viscosity (cold crude) and hose losses never throttle the mission rate.</w:t>
      </w:r>
    </w:p>
    <w:p>
      <w:pPr>
        <w:numPr>
          <w:ilvl w:val="0"/>
          <w:numId w:val="1011"/>
        </w:numPr>
        <w:pStyle w:val="Compact"/>
      </w:pPr>
      <w:r>
        <w:t xml:space="preserve">Ship-to-ship/afloat offload: 3,000 L/min through the deck manifold with floating hose, both aircraft afloat, sea state ≤ 0.75 m.</w:t>
      </w:r>
    </w:p>
    <w:p>
      <w:pPr>
        <w:numPr>
          <w:ilvl w:val="0"/>
          <w:numId w:val="1011"/>
        </w:numPr>
        <w:pStyle w:val="Compact"/>
      </w:pPr>
      <w:r>
        <w:t xml:space="preserve">Loading: 180,000 L in 45 minutes via dual 300 mm bow connections at 2,000 L/min each, pipeline or tanker-truck manifold; barge loading afloat at the same rate through the deck manifold.</w:t>
      </w:r>
    </w:p>
    <w:bookmarkEnd w:id="105"/>
    <w:bookmarkStart w:id="106" w:name="metering-static-and-bonding"/>
    <w:p>
      <w:pPr>
        <w:pStyle w:val="Heading2"/>
      </w:pPr>
      <w:r>
        <w:t xml:space="preserve">13.4 Metering, Static, and Bonding</w:t>
      </w:r>
    </w:p>
    <w:p>
      <w:pPr>
        <w:pStyle w:val="FirstParagraph"/>
      </w:pPr>
      <w:r>
        <w:t xml:space="preserve">Every transfer path carries Coriolis mass metering (±0.2%), conductivity-rated hose and spool (per NFPA 407/API 2003 guidance), intercell bonding, and a single-point aircraft ground verified by interlock before valves open: the aircraft ground-fault interlock reads earth resistance ≤ 10 Ω and holds valves shut otherwise. Flow-rate limits during the first metre of head change (splash filling) hold velocity ≤ 1 m/s until the inlet submerges, per tanker-loading practice, then ramp to rate. These are the electrostatic rules that tanker terminals run every day, written into an aircraft.</w:t>
      </w:r>
    </w:p>
    <w:bookmarkEnd w:id="106"/>
    <w:bookmarkStart w:id="107" w:name="emergency-jettison-r-10-closed"/>
    <w:p>
      <w:pPr>
        <w:pStyle w:val="Heading2"/>
      </w:pPr>
      <w:r>
        <w:t xml:space="preserve">13.5 Emergency Jettison (R-10, closed)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Path</w:t>
            </w:r>
          </w:p>
        </w:tc>
        <w:tc>
          <w:tcPr/>
          <w:p>
            <w:pPr>
              <w:pStyle w:val="Compact"/>
              <w:jc w:val="left"/>
            </w:pPr>
            <w:r>
              <w:t xml:space="preserve">2 × 450 mm dump valves, keel gallery, aft of step, spring-open/fail-open on total power loss</w:t>
            </w:r>
          </w:p>
        </w:tc>
        <w:tc>
          <w:tcPr/>
          <w:p>
            <w:pPr>
              <w:pStyle w:val="Compact"/>
              <w:jc w:val="left"/>
            </w:pPr>
            <w:r>
              <w:t xml:space="preserve">IN</w:t>
            </w:r>
          </w:p>
        </w:tc>
      </w:tr>
      <w:tr>
        <w:tc>
          <w:tcPr/>
          <w:p>
            <w:pPr>
              <w:pStyle w:val="Compact"/>
              <w:jc w:val="left"/>
            </w:pPr>
            <w:r>
              <w:t xml:space="preserve">Rate (NEA 350 kPa, both valves)</w:t>
            </w:r>
          </w:p>
        </w:tc>
        <w:tc>
          <w:tcPr/>
          <w:p>
            <w:pPr>
              <w:pStyle w:val="Compact"/>
              <w:jc w:val="left"/>
            </w:pPr>
            <w:r>
              <w:t xml:space="preserve">6,590 L/s computed (Eq. B-12)</w:t>
            </w:r>
          </w:p>
        </w:tc>
        <w:tc>
          <w:tcPr/>
          <w:p>
            <w:pPr>
              <w:pStyle w:val="Compact"/>
              <w:jc w:val="left"/>
            </w:pPr>
            <w:r>
              <w:t xml:space="preserve">AN</w:t>
            </w:r>
          </w:p>
        </w:tc>
      </w:tr>
      <w:tr>
        <w:tc>
          <w:tcPr/>
          <w:p>
            <w:pPr>
              <w:pStyle w:val="Compact"/>
              <w:jc w:val="left"/>
            </w:pPr>
            <w:r>
              <w:t xml:space="preserve">Full oil load (144 t)</w:t>
            </w:r>
          </w:p>
        </w:tc>
        <w:tc>
          <w:tcPr/>
          <w:p>
            <w:pPr>
              <w:pStyle w:val="Compact"/>
              <w:jc w:val="left"/>
            </w:pPr>
            <w:r>
              <w:t xml:space="preserve">≤ 30 s</w:t>
            </w:r>
          </w:p>
        </w:tc>
        <w:tc>
          <w:tcPr/>
          <w:p>
            <w:pPr>
              <w:pStyle w:val="Compact"/>
              <w:jc w:val="left"/>
            </w:pPr>
            <w:r>
              <w:t xml:space="preserve">AN</w:t>
            </w:r>
          </w:p>
        </w:tc>
      </w:tr>
      <w:tr>
        <w:tc>
          <w:tcPr/>
          <w:p>
            <w:pPr>
              <w:pStyle w:val="Compact"/>
              <w:jc w:val="left"/>
            </w:pPr>
            <w:r>
              <w:t xml:space="preserve">CG excursion during transient</w:t>
            </w:r>
          </w:p>
        </w:tc>
        <w:tc>
          <w:tcPr/>
          <w:p>
            <w:pPr>
              <w:pStyle w:val="Compact"/>
              <w:jc w:val="left"/>
            </w:pPr>
            <w:r>
              <w:t xml:space="preserve">≤ 3% MAC (symmetric cell-pair emptying sequence, LCC-controlled)</w:t>
            </w:r>
          </w:p>
        </w:tc>
        <w:tc>
          <w:tcPr/>
          <w:p>
            <w:pPr>
              <w:pStyle w:val="Compact"/>
              <w:jc w:val="left"/>
            </w:pPr>
            <w:r>
              <w:t xml:space="preserve">AN (Eq. B-16)</w:t>
            </w:r>
          </w:p>
        </w:tc>
      </w:tr>
      <w:tr>
        <w:tc>
          <w:tcPr/>
          <w:p>
            <w:pPr>
              <w:pStyle w:val="Compact"/>
              <w:jc w:val="left"/>
            </w:pPr>
            <w:r>
              <w:t xml:space="preserve">Environmental interlock</w:t>
            </w:r>
          </w:p>
        </w:tc>
        <w:tc>
          <w:tcPr/>
          <w:p>
            <w:pPr>
              <w:pStyle w:val="Compact"/>
              <w:jc w:val="left"/>
            </w:pPr>
            <w:r>
              <w:t xml:space="preserve">Jettison arms only with DSO confirmation + altitude &gt; 300 m AGL or over-water indication, except crew-declared emergency</w:t>
            </w:r>
          </w:p>
        </w:tc>
        <w:tc>
          <w:tcPr/>
          <w:p>
            <w:pPr>
              <w:pStyle w:val="Compact"/>
              <w:jc w:val="left"/>
            </w:pPr>
            <w:r>
              <w:t xml:space="preserve">Section 28 compliance</w:t>
            </w:r>
          </w:p>
        </w:tc>
      </w:tr>
    </w:tbl>
    <w:p>
      <w:pPr>
        <w:pStyle w:val="BodyText"/>
      </w:pPr>
      <w:r>
        <w:rPr>
          <w:bCs/>
          <w:b/>
        </w:rPr>
        <w:t xml:space="preserve">Audit note (A-08):</w:t>
      </w:r>
      <w:r>
        <w:t xml:space="preserve"> </w:t>
      </w:r>
      <w:r>
        <w:t xml:space="preserve">the concept brief specifies full-load release in 4.0 seconds. Orifice physics closes differently: 180 m³ in 4.0 s demands 45 m³/s, a 1.5 m diameter free jet at 29 m/s, an aperture larger than the keel gallery itself, with a CG transient no tail sized for this aircraft absorbs. Rev 1.0 reconciles to 30 seconds through twin 450 mm valves, which bounds CG excursion at 3% MAC and matches the fastest certified liquid-jettison precedents by class. The 4.0 s figure confused the Secineris’s gravity-fed mineral dump (34 t of free-flowing solid) with a pressurized liquid system; the reconciliation is recorded, and the operational intent (lighten the aircraft decisively in an emergency) survives intact.</w:t>
      </w:r>
    </w:p>
    <w:p>
      <w:pPr>
        <w:pStyle w:val="BodyText"/>
      </w:pPr>
      <w:r>
        <w:rPr>
          <w:bCs/>
          <w:b/>
        </w:rPr>
        <w:t xml:space="preserve">Block 2 fuel jettison (Rev 1.1):</w:t>
      </w:r>
      <w:r>
        <w:t xml:space="preserve"> </w:t>
      </w:r>
      <w:r>
        <w:t xml:space="preserve">the Lateral Line bulge cells carry dedicated 2 × 100 mm NEA-assisted dump valves per bulge; full bulge jettison (54,000 L) completes in ≤ 5 min (Eq. B-12). Fuel jettison is not the design emergency case; the payload jettison (144 t in ≤ 30 s) remains the primary lightening case. Fuel jettison exists for the structural-damage scenario where weight has to come off before landing and payload has already been delivered.</w:t>
      </w:r>
    </w:p>
    <w:bookmarkEnd w:id="107"/>
    <w:bookmarkEnd w:id="108"/>
    <w:bookmarkStart w:id="114" w:name="X41f46c01ee23d2b35de6203761f3d95f217751c"/>
    <w:p>
      <w:pPr>
        <w:pStyle w:val="Heading1"/>
      </w:pPr>
      <w:r>
        <w:t xml:space="preserve">14. INERTING, VENTING, AND FLAMMABILITY PROTECTION</w:t>
      </w:r>
    </w:p>
    <w:bookmarkStart w:id="109" w:name="design-basis"/>
    <w:p>
      <w:pPr>
        <w:pStyle w:val="Heading2"/>
      </w:pPr>
      <w:r>
        <w:t xml:space="preserve">14.1 Design Basis</w:t>
      </w:r>
    </w:p>
    <w:p>
      <w:pPr>
        <w:pStyle w:val="FirstParagraph"/>
      </w:pPr>
      <w:r>
        <w:t xml:space="preserve">The governing standard is CAR 525.981-equivalent fuel-tank explosion prevention with SFAR 88 discipline: eliminate ignition sources, bound flammability exposure, and protect both with CDCCLs in the Instructions for Continued Airworthiness. The Livyatan’s payload is the fuel of ten wing tanks carried in the hull; the section treats it to the same standard as a certified tank’s, then adds the marine-tanker layer on top.</w:t>
      </w:r>
    </w:p>
    <w:bookmarkEnd w:id="109"/>
    <w:bookmarkStart w:id="110" w:name="nitrogen-generation-system-ngs"/>
    <w:p>
      <w:pPr>
        <w:pStyle w:val="Heading2"/>
      </w:pPr>
      <w:r>
        <w:t xml:space="preserve">14.2 Nitrogen Generation System (NGS)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Specification</w:t>
            </w:r>
          </w:p>
        </w:tc>
        <w:tc>
          <w:tcPr/>
          <w:p>
            <w:pPr>
              <w:pStyle w:val="Compact"/>
              <w:jc w:val="left"/>
            </w:pPr>
            <w:r>
              <w:t xml:space="preserve">Heritage</w:t>
            </w:r>
          </w:p>
        </w:tc>
      </w:tr>
      <w:tr>
        <w:tc>
          <w:tcPr/>
          <w:p>
            <w:pPr>
              <w:pStyle w:val="Compact"/>
              <w:jc w:val="left"/>
            </w:pPr>
            <w:r>
              <w:t xml:space="preserve">Bleed source</w:t>
            </w:r>
          </w:p>
        </w:tc>
        <w:tc>
          <w:tcPr/>
          <w:p>
            <w:pPr>
              <w:pStyle w:val="Compact"/>
              <w:jc w:val="left"/>
            </w:pPr>
            <w:r>
              <w:t xml:space="preserve">Engine compressor bleed, any 2 of 4 engines sufficient</w:t>
            </w:r>
          </w:p>
        </w:tc>
        <w:tc>
          <w:tcPr/>
          <w:p>
            <w:pPr>
              <w:pStyle w:val="Compact"/>
              <w:jc w:val="left"/>
            </w:pPr>
            <w:r>
              <w:t xml:space="preserve">KC-46 NGS</w:t>
            </w:r>
          </w:p>
        </w:tc>
      </w:tr>
      <w:tr>
        <w:tc>
          <w:tcPr/>
          <w:p>
            <w:pPr>
              <w:pStyle w:val="Compact"/>
              <w:jc w:val="left"/>
            </w:pPr>
            <w:r>
              <w:t xml:space="preserve">Air separation modules</w:t>
            </w:r>
          </w:p>
        </w:tc>
        <w:tc>
          <w:tcPr/>
          <w:p>
            <w:pPr>
              <w:pStyle w:val="Compact"/>
              <w:jc w:val="left"/>
            </w:pPr>
            <w:r>
              <w:t xml:space="preserve">2 × hollow-fiber membrane ASMs (100% redundancy), cross-linked</w:t>
            </w:r>
          </w:p>
        </w:tc>
        <w:tc>
          <w:tcPr/>
          <w:p>
            <w:pPr>
              <w:pStyle w:val="Compact"/>
              <w:jc w:val="left"/>
            </w:pPr>
            <w:r>
              <w:t xml:space="preserve">KC-46/787 OBIGGS practice</w:t>
            </w:r>
          </w:p>
        </w:tc>
      </w:tr>
      <w:tr>
        <w:tc>
          <w:tcPr/>
          <w:p>
            <w:pPr>
              <w:pStyle w:val="Compact"/>
              <w:jc w:val="left"/>
            </w:pPr>
            <w:r>
              <w:t xml:space="preserve">NEA quality</w:t>
            </w:r>
          </w:p>
        </w:tc>
        <w:tc>
          <w:tcPr/>
          <w:p>
            <w:pPr>
              <w:pStyle w:val="Compact"/>
              <w:jc w:val="left"/>
            </w:pPr>
            <w:r>
              <w:t xml:space="preserve">≤ 9% oxygen delivered to cell ullage (12% is the Jet A inerting threshold at sea level; 9% embeds altitude and measurement margin)</w:t>
            </w:r>
          </w:p>
        </w:tc>
        <w:tc>
          <w:tcPr/>
          <w:p>
            <w:pPr>
              <w:pStyle w:val="Compact"/>
              <w:jc w:val="left"/>
            </w:pPr>
            <w:r>
              <w:t xml:space="preserve">AN/AL</w:t>
            </w:r>
          </w:p>
        </w:tc>
      </w:tr>
      <w:tr>
        <w:tc>
          <w:tcPr/>
          <w:p>
            <w:pPr>
              <w:pStyle w:val="Compact"/>
              <w:jc w:val="left"/>
            </w:pPr>
            <w:r>
              <w:t xml:space="preserve">Distribution</w:t>
            </w:r>
          </w:p>
        </w:tc>
        <w:tc>
          <w:tcPr/>
          <w:p>
            <w:pPr>
              <w:pStyle w:val="Compact"/>
              <w:jc w:val="left"/>
            </w:pPr>
            <w:r>
              <w:t xml:space="preserve">Dedicated NEA manifold to each cassette ullage and each wing-tank ullage; NGS also feeds the discharge-pressurization bottles through the HP compressor</w:t>
            </w:r>
          </w:p>
        </w:tc>
        <w:tc>
          <w:tcPr/>
          <w:p>
            <w:pPr>
              <w:pStyle w:val="Compact"/>
              <w:jc w:val="left"/>
            </w:pPr>
            <w:r>
              <w:t xml:space="preserve">Supertanker bottle architecture integrated</w:t>
            </w:r>
          </w:p>
        </w:tc>
      </w:tr>
      <w:tr>
        <w:tc>
          <w:tcPr/>
          <w:p>
            <w:pPr>
              <w:pStyle w:val="Compact"/>
              <w:jc w:val="left"/>
            </w:pPr>
            <w:r>
              <w:t xml:space="preserve">Descent case sizing</w:t>
            </w:r>
          </w:p>
        </w:tc>
        <w:tc>
          <w:tcPr/>
          <w:p>
            <w:pPr>
              <w:pStyle w:val="Compact"/>
              <w:jc w:val="left"/>
            </w:pPr>
            <w:r>
              <w:t xml:space="preserve">Peak NEA demand during descent at 1,800 ft/min with 42 m³ payload ullage plus 15 m³ fuel ullage: 9.7 kg/min NEA for 17 min; dual-ASM installed capacity 13 kg/min (Eq. B-14)</w:t>
            </w:r>
          </w:p>
        </w:tc>
        <w:tc>
          <w:tcPr/>
          <w:p>
            <w:pPr>
              <w:pStyle w:val="Compact"/>
              <w:jc w:val="left"/>
            </w:pPr>
            <w:r>
              <w:t xml:space="preserve">AN</w:t>
            </w:r>
          </w:p>
        </w:tc>
      </w:tr>
      <w:tr>
        <w:tc>
          <w:tcPr/>
          <w:p>
            <w:pPr>
              <w:pStyle w:val="Compact"/>
              <w:jc w:val="left"/>
            </w:pPr>
            <w:r>
              <w:t xml:space="preserve">Backup inerting</w:t>
            </w:r>
          </w:p>
        </w:tc>
        <w:tc>
          <w:tcPr/>
          <w:p>
            <w:pPr>
              <w:pStyle w:val="Compact"/>
              <w:jc w:val="left"/>
            </w:pPr>
            <w:r>
              <w:t xml:space="preserve">2 × 50 kg halon-replacement (FK-5-1-12) flood bottles, bay-wide, on NGS-total-failure detection</w:t>
            </w:r>
          </w:p>
        </w:tc>
        <w:tc>
          <w:tcPr/>
          <w:p>
            <w:pPr>
              <w:pStyle w:val="Compact"/>
              <w:jc w:val="left"/>
            </w:pPr>
            <w:r>
              <w:t xml:space="preserve">Section 15.3</w:t>
            </w:r>
          </w:p>
        </w:tc>
      </w:tr>
      <w:tr>
        <w:tc>
          <w:tcPr/>
          <w:p>
            <w:pPr>
              <w:pStyle w:val="Compact"/>
              <w:jc w:val="left"/>
            </w:pPr>
            <w:r>
              <w:t xml:space="preserve">Block 2 extension (Rev 1.1)</w:t>
            </w:r>
          </w:p>
        </w:tc>
        <w:tc>
          <w:tcPr/>
          <w:p>
            <w:pPr>
              <w:pStyle w:val="Compact"/>
              <w:jc w:val="left"/>
            </w:pPr>
            <w:r>
              <w:t xml:space="preserve">Lateral Line bulges add up to 54 m³ of ullage; worst-case descent demand 18.9 kg/min NEA; third ASM installed (3 × membranes, 2 active, 1 standby; total capacity 19.5 kg/min); backup bottles increased to 3 × 50 kg; +250 kg in OEW</w:t>
            </w:r>
          </w:p>
        </w:tc>
        <w:tc>
          <w:tcPr/>
          <w:p>
            <w:pPr>
              <w:pStyle w:val="Compact"/>
              <w:jc w:val="left"/>
            </w:pPr>
            <w:r>
              <w:t xml:space="preserve">AN (Eq. B-14)</w:t>
            </w:r>
          </w:p>
        </w:tc>
      </w:tr>
      <w:tr>
        <w:tc>
          <w:tcPr/>
          <w:p>
            <w:pPr>
              <w:pStyle w:val="Compact"/>
              <w:jc w:val="left"/>
            </w:pPr>
            <w:r>
              <w:t xml:space="preserve">Block 3 extension (Rev 1.2)</w:t>
            </w:r>
          </w:p>
        </w:tc>
        <w:tc>
          <w:tcPr/>
          <w:p>
            <w:pPr>
              <w:pStyle w:val="Compact"/>
              <w:jc w:val="left"/>
            </w:pPr>
            <w:r>
              <w:t xml:space="preserve">Gill-Slit ridges add up to 35 m³ more ullage; worst-case descent demand 25.0 kg/min; fourth ASM installed (total capacity 26.0 kg/min, 3 active, 1 standby); +250 kg in OEW</w:t>
            </w:r>
          </w:p>
        </w:tc>
        <w:tc>
          <w:tcPr/>
          <w:p>
            <w:pPr>
              <w:pStyle w:val="Compact"/>
              <w:jc w:val="left"/>
            </w:pPr>
            <w:r>
              <w:t xml:space="preserve">AN (Eq. B-14)</w:t>
            </w:r>
          </w:p>
        </w:tc>
      </w:tr>
    </w:tbl>
    <w:bookmarkEnd w:id="110"/>
    <w:bookmarkStart w:id="111" w:name="venting-and-flame-arresters"/>
    <w:p>
      <w:pPr>
        <w:pStyle w:val="Heading2"/>
      </w:pPr>
      <w:r>
        <w:t xml:space="preserve">14.3 Venting and Flame Arresters</w:t>
      </w:r>
    </w:p>
    <w:p>
      <w:pPr>
        <w:pStyle w:val="FirstParagraph"/>
      </w:pPr>
      <w:r>
        <w:t xml:space="preserve">Each cassette vents through a pressure/vacuum relief valve (marine P/V valve practice: opens +14 kPa / −3.5 kPa) behind a certified flame arrester (IMO MSC/Circ. 677 class endurance-burning rated), discharging through the dorsal mast above the spray line. Thermal expansion case: a full load of Jet A-1 warming 15°C on the ramp expands ~2,600 L; the ullage band plus P/V path absorbs it without discharge, and the LCC logs the pressure history as a CDCCL data point. Crash case: vent paths are frangible-up only, so an inverted hull never gravity-feeds fuel to the belly.</w:t>
      </w:r>
    </w:p>
    <w:bookmarkEnd w:id="111"/>
    <w:bookmarkStart w:id="112" w:name="X85418da49fdfc6c993999e02d63a7e9fe576d4a"/>
    <w:p>
      <w:pPr>
        <w:pStyle w:val="Heading2"/>
      </w:pPr>
      <w:r>
        <w:t xml:space="preserve">14.4 Ignition-Source Elimination (CDCCL program)</w:t>
      </w:r>
    </w:p>
    <w:p>
      <w:pPr>
        <w:numPr>
          <w:ilvl w:val="0"/>
          <w:numId w:val="1012"/>
        </w:numPr>
        <w:pStyle w:val="Compact"/>
      </w:pPr>
      <w:r>
        <w:t xml:space="preserve">All bay-zone electrical equipment is explosion-proof rated (ATEX Zone 1 class); no bay equipment operates above 80% of any fluid’s autoignition margin temperature.</w:t>
      </w:r>
    </w:p>
    <w:p>
      <w:pPr>
        <w:numPr>
          <w:ilvl w:val="0"/>
          <w:numId w:val="1012"/>
        </w:numPr>
        <w:pStyle w:val="Compact"/>
      </w:pPr>
      <w:r>
        <w:t xml:space="preserve">Bonding and grounding per Section 13.4; static wicks on airframe; conductive bay floor grid tied to the single-point ground.</w:t>
      </w:r>
    </w:p>
    <w:p>
      <w:pPr>
        <w:numPr>
          <w:ilvl w:val="0"/>
          <w:numId w:val="1012"/>
        </w:numPr>
        <w:pStyle w:val="Compact"/>
      </w:pPr>
      <w:r>
        <w:t xml:space="preserve">Lightning: the hull is a Faraday skin by construction (all-metal, continuous bonding straps across every panel joint, including the bolted double-bottom panels); cassette membranes sit entirely inside it.</w:t>
      </w:r>
    </w:p>
    <w:p>
      <w:pPr>
        <w:numPr>
          <w:ilvl w:val="0"/>
          <w:numId w:val="1012"/>
        </w:numPr>
        <w:pStyle w:val="Compact"/>
      </w:pPr>
      <w:r>
        <w:t xml:space="preserve">CDCCL register: NEA quality, flame-arrester element integrity, P/V valve calibration, bonding continuity, and bay sensor function carry mandatory inspection intervals in the ICA (Section 24.2).</w:t>
      </w:r>
    </w:p>
    <w:bookmarkEnd w:id="112"/>
    <w:bookmarkStart w:id="113" w:name="X79873674fd9ceefaaf3e3634fd9178189695b88"/>
    <w:p>
      <w:pPr>
        <w:pStyle w:val="Heading2"/>
      </w:pPr>
      <w:r>
        <w:t xml:space="preserve">14.5 Flammability-Exposure Argument (the honest version)</w:t>
      </w:r>
    </w:p>
    <w:p>
      <w:pPr>
        <w:pStyle w:val="FirstParagraph"/>
      </w:pPr>
      <w:r>
        <w:t xml:space="preserve">A bladder payload differs from a wing tank in one favorable and one unfavorable way. Favorable: six small ullages (18% band) inerted to 9% oxygen present a flammability exposure far below a warm center-wing tank, and the KC-46 precedent certifies this physics. Unfavorable: no certified transport has ever carried 144 t of Class 3 liquid in a fuselage bay, so Appendix N fleet-exposure methodology has no direct template. Rev 1.0 closes the argument structurally instead: inerted ullage + double barrier + cofferdam + jettison gives four independent layers between the payload and an ignition outcome, each layer alone sufficient to prevent catastrophe. The certification negotiation of this stacked-defense case is special condition SC-2 (Section 28) and open item OI-12.</w:t>
      </w:r>
    </w:p>
    <w:bookmarkEnd w:id="113"/>
    <w:bookmarkEnd w:id="114"/>
    <w:bookmarkStart w:id="119" w:name="fire-protection-and-leak-containment"/>
    <w:p>
      <w:pPr>
        <w:pStyle w:val="Heading1"/>
      </w:pPr>
      <w:r>
        <w:t xml:space="preserve">15. FIRE PROTECTION AND LEAK CONTAINMENT</w:t>
      </w:r>
    </w:p>
    <w:bookmarkStart w:id="115" w:name="detection-architecture"/>
    <w:p>
      <w:pPr>
        <w:pStyle w:val="Heading2"/>
      </w:pPr>
      <w:r>
        <w:t xml:space="preserve">15.1 Detection Architecture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Detection</w:t>
            </w:r>
          </w:p>
        </w:tc>
        <w:tc>
          <w:tcPr/>
          <w:p>
            <w:pPr>
              <w:pStyle w:val="Compact"/>
              <w:jc w:val="left"/>
            </w:pPr>
            <w:r>
              <w:t xml:space="preserve">Heritage</w:t>
            </w:r>
          </w:p>
        </w:tc>
      </w:tr>
      <w:tr>
        <w:tc>
          <w:tcPr/>
          <w:p>
            <w:pPr>
              <w:pStyle w:val="Compact"/>
              <w:jc w:val="left"/>
            </w:pPr>
            <w:r>
              <w:t xml:space="preserve">Engine nacelles (4)</w:t>
            </w:r>
          </w:p>
        </w:tc>
        <w:tc>
          <w:tcPr/>
          <w:p>
            <w:pPr>
              <w:pStyle w:val="Compact"/>
              <w:jc w:val="left"/>
            </w:pPr>
            <w:r>
              <w:t xml:space="preserve">Dual-loop fire/overheat, optical smoke</w:t>
            </w:r>
          </w:p>
        </w:tc>
        <w:tc>
          <w:tcPr/>
          <w:p>
            <w:pPr>
              <w:pStyle w:val="Compact"/>
              <w:jc w:val="left"/>
            </w:pPr>
            <w:r>
              <w:t xml:space="preserve">777 practice</w:t>
            </w:r>
          </w:p>
        </w:tc>
      </w:tr>
      <w:tr>
        <w:tc>
          <w:tcPr/>
          <w:p>
            <w:pPr>
              <w:pStyle w:val="Compact"/>
              <w:jc w:val="left"/>
            </w:pPr>
            <w:r>
              <w:t xml:space="preserve">Payload bay</w:t>
            </w:r>
          </w:p>
        </w:tc>
        <w:tc>
          <w:tcPr/>
          <w:p>
            <w:pPr>
              <w:pStyle w:val="Compact"/>
              <w:jc w:val="left"/>
            </w:pPr>
            <w:r>
              <w:t xml:space="preserve">Triple-loop: infrared flame + ionization smoke + hydrocarbon vapor (point sensors every cassette + cofferdam sampling)</w:t>
            </w:r>
          </w:p>
        </w:tc>
        <w:tc>
          <w:tcPr/>
          <w:p>
            <w:pPr>
              <w:pStyle w:val="Compact"/>
              <w:jc w:val="left"/>
            </w:pPr>
            <w:r>
              <w:t xml:space="preserve">Secineris logic scaled; marine pump-room practice</w:t>
            </w:r>
          </w:p>
        </w:tc>
      </w:tr>
      <w:tr>
        <w:tc>
          <w:tcPr/>
          <w:p>
            <w:pPr>
              <w:pStyle w:val="Compact"/>
              <w:jc w:val="left"/>
            </w:pPr>
            <w:r>
              <w:t xml:space="preserve">APU compartment</w:t>
            </w:r>
          </w:p>
        </w:tc>
        <w:tc>
          <w:tcPr/>
          <w:p>
            <w:pPr>
              <w:pStyle w:val="Compact"/>
              <w:jc w:val="left"/>
            </w:pPr>
            <w:r>
              <w:t xml:space="preserve">Dual-loop</w:t>
            </w:r>
          </w:p>
        </w:tc>
        <w:tc>
          <w:tcPr/>
          <w:p>
            <w:pPr>
              <w:pStyle w:val="Compact"/>
              <w:jc w:val="left"/>
            </w:pPr>
            <w:r>
              <w:t xml:space="preserve">777 practice</w:t>
            </w:r>
          </w:p>
        </w:tc>
      </w:tr>
      <w:tr>
        <w:tc>
          <w:tcPr/>
          <w:p>
            <w:pPr>
              <w:pStyle w:val="Compact"/>
              <w:jc w:val="left"/>
            </w:pPr>
            <w:r>
              <w:t xml:space="preserve">Keel gallery/manifold</w:t>
            </w:r>
          </w:p>
        </w:tc>
        <w:tc>
          <w:tcPr/>
          <w:p>
            <w:pPr>
              <w:pStyle w:val="Compact"/>
              <w:jc w:val="left"/>
            </w:pPr>
            <w:r>
              <w:t xml:space="preserve">Hydrocarbon point detectors + temperature</w:t>
            </w:r>
          </w:p>
        </w:tc>
        <w:tc>
          <w:tcPr/>
          <w:p>
            <w:pPr>
              <w:pStyle w:val="Compact"/>
              <w:jc w:val="left"/>
            </w:pPr>
            <w:r>
              <w:t xml:space="preserve">marine practice</w:t>
            </w:r>
          </w:p>
        </w:tc>
      </w:tr>
    </w:tbl>
    <w:bookmarkEnd w:id="115"/>
    <w:bookmarkStart w:id="116" w:name="suppression-architecture"/>
    <w:p>
      <w:pPr>
        <w:pStyle w:val="Heading2"/>
      </w:pPr>
      <w:r>
        <w:t xml:space="preserve">15.2 Suppression Architecture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Zone</w:t>
            </w:r>
          </w:p>
        </w:tc>
        <w:tc>
          <w:tcPr/>
          <w:p>
            <w:pPr>
              <w:pStyle w:val="Compact"/>
              <w:jc w:val="left"/>
            </w:pPr>
            <w:r>
              <w:t xml:space="preserve">Suppression</w:t>
            </w:r>
          </w:p>
        </w:tc>
      </w:tr>
      <w:tr>
        <w:tc>
          <w:tcPr/>
          <w:p>
            <w:pPr>
              <w:pStyle w:val="Compact"/>
              <w:jc w:val="left"/>
            </w:pPr>
            <w:r>
              <w:t xml:space="preserve">Nacelles</w:t>
            </w:r>
          </w:p>
        </w:tc>
        <w:tc>
          <w:tcPr/>
          <w:p>
            <w:pPr>
              <w:pStyle w:val="Compact"/>
              <w:jc w:val="left"/>
            </w:pPr>
            <w:r>
              <w:t xml:space="preserve">2-shot FK-5-1-12 per nacelle</w:t>
            </w:r>
          </w:p>
        </w:tc>
      </w:tr>
      <w:tr>
        <w:tc>
          <w:tcPr/>
          <w:p>
            <w:pPr>
              <w:pStyle w:val="Compact"/>
              <w:jc w:val="left"/>
            </w:pPr>
            <w:r>
              <w:t xml:space="preserve">Payload bay</w:t>
            </w:r>
          </w:p>
        </w:tc>
        <w:tc>
          <w:tcPr/>
          <w:p>
            <w:pPr>
              <w:pStyle w:val="Compact"/>
              <w:jc w:val="left"/>
            </w:pPr>
            <w:r>
              <w:t xml:space="preserve">3-shot FK-5-1-12 bay flood (sized for 210 m³ free volume at 8% concentration with 40% leakage margin) plus per-cassette NEA flood (the NGS doubles as the first-response suppressant by driving bay oxygen below combustion threshold)</w:t>
            </w:r>
          </w:p>
        </w:tc>
      </w:tr>
      <w:tr>
        <w:tc>
          <w:tcPr/>
          <w:p>
            <w:pPr>
              <w:pStyle w:val="Compact"/>
              <w:jc w:val="left"/>
            </w:pPr>
            <w:r>
              <w:t xml:space="preserve">Cofferdam</w:t>
            </w:r>
          </w:p>
        </w:tc>
        <w:tc>
          <w:tcPr/>
          <w:p>
            <w:pPr>
              <w:pStyle w:val="Compact"/>
              <w:jc w:val="left"/>
            </w:pPr>
            <w:r>
              <w:t xml:space="preserve">NEA purge on demand (Section 9.2)</w:t>
            </w:r>
          </w:p>
        </w:tc>
      </w:tr>
      <w:tr>
        <w:tc>
          <w:tcPr/>
          <w:p>
            <w:pPr>
              <w:pStyle w:val="Compact"/>
              <w:jc w:val="left"/>
            </w:pPr>
            <w:r>
              <w:t xml:space="preserve">APU</w:t>
            </w:r>
          </w:p>
        </w:tc>
        <w:tc>
          <w:tcPr/>
          <w:p>
            <w:pPr>
              <w:pStyle w:val="Compact"/>
              <w:jc w:val="left"/>
            </w:pPr>
            <w:r>
              <w:t xml:space="preserve">2-shot bottle, isolated compartment</w:t>
            </w:r>
          </w:p>
        </w:tc>
      </w:tr>
      <w:tr>
        <w:tc>
          <w:tcPr/>
          <w:p>
            <w:pPr>
              <w:pStyle w:val="Compact"/>
              <w:jc w:val="left"/>
            </w:pPr>
            <w:r>
              <w:t xml:space="preserve">Cargo mode</w:t>
            </w:r>
          </w:p>
        </w:tc>
        <w:tc>
          <w:tcPr/>
          <w:p>
            <w:pPr>
              <w:pStyle w:val="Compact"/>
              <w:jc w:val="left"/>
            </w:pPr>
            <w:r>
              <w:t xml:space="preserve">Bay flood covers dry-cargo fire case; cargo pallets restricted to non-Class-3 when cassettes removed</w:t>
            </w:r>
          </w:p>
        </w:tc>
      </w:tr>
    </w:tbl>
    <w:p>
      <w:pPr>
        <w:pStyle w:val="BodyText"/>
      </w:pPr>
      <w:r>
        <w:t xml:space="preserve">Automated sequence on confirmed bay fire: pumps off, all cell valves close, jettison armed if airborne per Section 13.5 interlocks, NEA flood discharge, suppressant shots on crew command or second-loop confirmation. Manual override at cockpit and DSO station. The sequence is physics-first: closing valves and flooding NEA act without any software decision.</w:t>
      </w:r>
    </w:p>
    <w:bookmarkEnd w:id="116"/>
    <w:bookmarkStart w:id="117" w:name="leak-containment"/>
    <w:p>
      <w:pPr>
        <w:pStyle w:val="Heading2"/>
      </w:pPr>
      <w:r>
        <w:t xml:space="preserve">15.3 Leak Containment</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Leak case</w:t>
            </w:r>
          </w:p>
        </w:tc>
        <w:tc>
          <w:tcPr/>
          <w:p>
            <w:pPr>
              <w:pStyle w:val="Compact"/>
              <w:jc w:val="left"/>
            </w:pPr>
            <w:r>
              <w:t xml:space="preserve">Closure</w:t>
            </w:r>
          </w:p>
        </w:tc>
      </w:tr>
      <w:tr>
        <w:tc>
          <w:tcPr/>
          <w:p>
            <w:pPr>
              <w:pStyle w:val="Compact"/>
              <w:jc w:val="left"/>
            </w:pPr>
            <w:r>
              <w:t xml:space="preserve">Cassette membrane breach (≤ 30,000 L)</w:t>
            </w:r>
          </w:p>
        </w:tc>
        <w:tc>
          <w:tcPr/>
          <w:p>
            <w:pPr>
              <w:pStyle w:val="Compact"/>
              <w:jc w:val="left"/>
            </w:pPr>
            <w:r>
              <w:t xml:space="preserve">Per-cell isolation (dry-break shutoff both ends); bay floor is a bounded sump draining to two 1,000 L/min overboard eductors; cofferdam contains lateral spray; vapor detection alarms at 10% LEL, isolates at 25% LEL</w:t>
            </w:r>
          </w:p>
        </w:tc>
      </w:tr>
      <w:tr>
        <w:tc>
          <w:tcPr/>
          <w:p>
            <w:pPr>
              <w:pStyle w:val="Compact"/>
              <w:jc w:val="left"/>
            </w:pPr>
            <w:r>
              <w:t xml:space="preserve">Ring-main breach</w:t>
            </w:r>
          </w:p>
        </w:tc>
        <w:tc>
          <w:tcPr/>
          <w:p>
            <w:pPr>
              <w:pStyle w:val="Compact"/>
              <w:jc w:val="left"/>
            </w:pPr>
            <w:r>
              <w:t xml:space="preserve">Section valves isolate the gallery into 4 segments; gallery drains overboard</w:t>
            </w:r>
          </w:p>
        </w:tc>
      </w:tr>
      <w:tr>
        <w:tc>
          <w:tcPr/>
          <w:p>
            <w:pPr>
              <w:pStyle w:val="Compact"/>
              <w:jc w:val="left"/>
            </w:pPr>
            <w:r>
              <w:t xml:space="preserve">Hull breach below waterline with full payload</w:t>
            </w:r>
          </w:p>
        </w:tc>
        <w:tc>
          <w:tcPr/>
          <w:p>
            <w:pPr>
              <w:pStyle w:val="Compact"/>
              <w:jc w:val="left"/>
            </w:pPr>
            <w:r>
              <w:t xml:space="preserve">Double bottom: void floods, inner skin holds; two-compartment flooding case closed in Section 25.4</w:t>
            </w:r>
          </w:p>
        </w:tc>
      </w:tr>
      <w:tr>
        <w:tc>
          <w:tcPr/>
          <w:p>
            <w:pPr>
              <w:pStyle w:val="Compact"/>
              <w:jc w:val="left"/>
            </w:pPr>
            <w:r>
              <w:t xml:space="preserve">Static/electrical ignition during leak</w:t>
            </w:r>
          </w:p>
        </w:tc>
        <w:tc>
          <w:tcPr/>
          <w:p>
            <w:pPr>
              <w:pStyle w:val="Compact"/>
              <w:jc w:val="left"/>
            </w:pPr>
            <w:r>
              <w:t xml:space="preserve">Section 14.4 layers apply; the bay at 9% oxygen does not sustain combustion regardless of ignition source</w:t>
            </w:r>
          </w:p>
        </w:tc>
      </w:tr>
    </w:tbl>
    <w:bookmarkEnd w:id="117"/>
    <w:bookmarkStart w:id="118" w:name="Xbe57671e86de2e4833e874cc1c7b118aa404cea"/>
    <w:p>
      <w:pPr>
        <w:pStyle w:val="Heading2"/>
      </w:pPr>
      <w:r>
        <w:t xml:space="preserve">15.4 The Fail-Safe Ledger (design conviction 5, verified line by line)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Default state</w:t>
            </w:r>
          </w:p>
        </w:tc>
        <w:tc>
          <w:tcPr/>
          <w:p>
            <w:pPr>
              <w:pStyle w:val="Compact"/>
              <w:jc w:val="left"/>
            </w:pPr>
            <w:r>
              <w:t xml:space="preserve">Mechanism</w:t>
            </w:r>
          </w:p>
        </w:tc>
      </w:tr>
      <w:tr>
        <w:tc>
          <w:tcPr/>
          <w:p>
            <w:pPr>
              <w:pStyle w:val="Compact"/>
              <w:jc w:val="left"/>
            </w:pPr>
            <w:r>
              <w:t xml:space="preserve">Valve actuator power loss</w:t>
            </w:r>
          </w:p>
        </w:tc>
        <w:tc>
          <w:tcPr/>
          <w:p>
            <w:pPr>
              <w:pStyle w:val="Compact"/>
              <w:jc w:val="left"/>
            </w:pPr>
            <w:r>
              <w:t xml:space="preserve">closed</w:t>
            </w:r>
          </w:p>
        </w:tc>
        <w:tc>
          <w:tcPr/>
          <w:p>
            <w:pPr>
              <w:pStyle w:val="Compact"/>
              <w:jc w:val="left"/>
            </w:pPr>
            <w:r>
              <w:t xml:space="preserve">spring-return, all payload valves</w:t>
            </w:r>
          </w:p>
        </w:tc>
      </w:tr>
      <w:tr>
        <w:tc>
          <w:tcPr/>
          <w:p>
            <w:pPr>
              <w:pStyle w:val="Compact"/>
              <w:jc w:val="left"/>
            </w:pPr>
            <w:r>
              <w:t xml:space="preserve">NGS total failure</w:t>
            </w:r>
          </w:p>
        </w:tc>
        <w:tc>
          <w:tcPr/>
          <w:p>
            <w:pPr>
              <w:pStyle w:val="Compact"/>
              <w:jc w:val="left"/>
            </w:pPr>
            <w:r>
              <w:t xml:space="preserve">inerted flood</w:t>
            </w:r>
          </w:p>
        </w:tc>
        <w:tc>
          <w:tcPr/>
          <w:p>
            <w:pPr>
              <w:pStyle w:val="Compact"/>
              <w:jc w:val="left"/>
            </w:pPr>
            <w:r>
              <w:t xml:space="preserve">backup bottles discharge on O2 &gt; 11%</w:t>
            </w:r>
          </w:p>
        </w:tc>
      </w:tr>
      <w:tr>
        <w:tc>
          <w:tcPr/>
          <w:p>
            <w:pPr>
              <w:pStyle w:val="Compact"/>
              <w:jc w:val="left"/>
            </w:pPr>
            <w:r>
              <w:t xml:space="preserve">LCC total failure</w:t>
            </w:r>
          </w:p>
        </w:tc>
        <w:tc>
          <w:tcPr/>
          <w:p>
            <w:pPr>
              <w:pStyle w:val="Compact"/>
              <w:jc w:val="left"/>
            </w:pPr>
            <w:r>
              <w:t xml:space="preserve">isolation</w:t>
            </w:r>
          </w:p>
        </w:tc>
        <w:tc>
          <w:tcPr/>
          <w:p>
            <w:pPr>
              <w:pStyle w:val="Compact"/>
              <w:jc w:val="left"/>
            </w:pPr>
            <w:r>
              <w:t xml:space="preserve">all cell valves close; offload impossible; flight continues</w:t>
            </w:r>
          </w:p>
        </w:tc>
      </w:tr>
      <w:tr>
        <w:tc>
          <w:tcPr/>
          <w:p>
            <w:pPr>
              <w:pStyle w:val="Compact"/>
              <w:jc w:val="left"/>
            </w:pPr>
            <w:r>
              <w:t xml:space="preserve">Dump-valve command power loss</w:t>
            </w:r>
          </w:p>
        </w:tc>
        <w:tc>
          <w:tcPr/>
          <w:p>
            <w:pPr>
              <w:pStyle w:val="Compact"/>
              <w:jc w:val="left"/>
            </w:pPr>
            <w:r>
              <w:t xml:space="preserve">closed</w:t>
            </w:r>
          </w:p>
        </w:tc>
        <w:tc>
          <w:tcPr/>
          <w:p>
            <w:pPr>
              <w:pStyle w:val="Compact"/>
              <w:jc w:val="left"/>
            </w:pPr>
            <w:r>
              <w:t xml:space="preserve">dual-coil solenoid, deliberate-action arming (jettison requires power by design; crash-safe beats lighten-fast)</w:t>
            </w:r>
          </w:p>
        </w:tc>
      </w:tr>
      <w:tr>
        <w:tc>
          <w:tcPr/>
          <w:p>
            <w:pPr>
              <w:pStyle w:val="Compact"/>
              <w:jc w:val="left"/>
            </w:pPr>
            <w:r>
              <w:t xml:space="preserve">P/V valve jam</w:t>
            </w:r>
          </w:p>
        </w:tc>
        <w:tc>
          <w:tcPr/>
          <w:p>
            <w:pPr>
              <w:pStyle w:val="Compact"/>
              <w:jc w:val="left"/>
            </w:pPr>
            <w:r>
              <w:t xml:space="preserve">secondary path</w:t>
            </w:r>
          </w:p>
        </w:tc>
        <w:tc>
          <w:tcPr/>
          <w:p>
            <w:pPr>
              <w:pStyle w:val="Compact"/>
              <w:jc w:val="left"/>
            </w:pPr>
            <w:r>
              <w:t xml:space="preserve">frangible burst disc per cassette at +21 kPa, venting via arrester</w:t>
            </w:r>
          </w:p>
        </w:tc>
      </w:tr>
      <w:tr>
        <w:tc>
          <w:tcPr/>
          <w:p>
            <w:pPr>
              <w:pStyle w:val="Compact"/>
              <w:jc w:val="left"/>
            </w:pPr>
            <w:r>
              <w:t xml:space="preserve">Bay flood suppression discharge failure</w:t>
            </w:r>
          </w:p>
        </w:tc>
        <w:tc>
          <w:tcPr/>
          <w:p>
            <w:pPr>
              <w:pStyle w:val="Compact"/>
              <w:jc w:val="left"/>
            </w:pPr>
            <w:r>
              <w:t xml:space="preserve">jettison + NEA</w:t>
            </w:r>
          </w:p>
        </w:tc>
        <w:tc>
          <w:tcPr/>
          <w:p>
            <w:pPr>
              <w:pStyle w:val="Compact"/>
              <w:jc w:val="left"/>
            </w:pPr>
            <w:r>
              <w:t xml:space="preserve">crew procedure, two independent layers remain</w:t>
            </w:r>
          </w:p>
        </w:tc>
      </w:tr>
    </w:tbl>
    <w:bookmarkEnd w:id="118"/>
    <w:bookmarkEnd w:id="119"/>
    <w:bookmarkStart w:id="124" w:name="payload-modes-and-conversion"/>
    <w:p>
      <w:pPr>
        <w:pStyle w:val="Heading1"/>
      </w:pPr>
      <w:r>
        <w:t xml:space="preserve">16. PAYLOAD MODES AND CONVERSION</w:t>
      </w:r>
    </w:p>
    <w:bookmarkStart w:id="120" w:name="X191b3db5743e0f424dc4e809de16879412631fb"/>
    <w:p>
      <w:pPr>
        <w:pStyle w:val="Heading2"/>
      </w:pPr>
      <w:r>
        <w:t xml:space="preserve">16.1 Mode Set (mutually exclusive, keyed interlock)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Payload</w:t>
            </w:r>
          </w:p>
        </w:tc>
        <w:tc>
          <w:tcPr/>
          <w:p>
            <w:pPr>
              <w:pStyle w:val="Compact"/>
              <w:jc w:val="left"/>
            </w:pPr>
            <w:r>
              <w:t xml:space="preserve">Configuration change</w:t>
            </w:r>
          </w:p>
        </w:tc>
      </w:tr>
      <w:tr>
        <w:tc>
          <w:tcPr/>
          <w:p>
            <w:pPr>
              <w:pStyle w:val="Compact"/>
              <w:jc w:val="left"/>
            </w:pPr>
            <w:r>
              <w:t xml:space="preserve">OIL</w:t>
            </w:r>
          </w:p>
        </w:tc>
        <w:tc>
          <w:tcPr/>
          <w:p>
            <w:pPr>
              <w:pStyle w:val="Compact"/>
              <w:jc w:val="left"/>
            </w:pPr>
            <w:r>
              <w:t xml:space="preserve">6 × 30,000 L cassettes, fuel-class fluids</w:t>
            </w:r>
          </w:p>
        </w:tc>
        <w:tc>
          <w:tcPr/>
          <w:p>
            <w:pPr>
              <w:pStyle w:val="Compact"/>
              <w:jc w:val="left"/>
            </w:pPr>
            <w:r>
              <w:t xml:space="preserve">baseline</w:t>
            </w:r>
          </w:p>
        </w:tc>
      </w:tr>
      <w:tr>
        <w:tc>
          <w:tcPr/>
          <w:p>
            <w:pPr>
              <w:pStyle w:val="Compact"/>
              <w:jc w:val="left"/>
            </w:pPr>
            <w:r>
              <w:t xml:space="preserve">SPILL</w:t>
            </w:r>
          </w:p>
        </w:tc>
        <w:tc>
          <w:tcPr/>
          <w:p>
            <w:pPr>
              <w:pStyle w:val="Compact"/>
              <w:jc w:val="left"/>
            </w:pPr>
            <w:r>
              <w:t xml:space="preserve">6 cassettes, dispersant concentrate or premix + spray booms installed</w:t>
            </w:r>
          </w:p>
        </w:tc>
        <w:tc>
          <w:tcPr/>
          <w:p>
            <w:pPr>
              <w:pStyle w:val="Compact"/>
              <w:jc w:val="left"/>
            </w:pPr>
            <w:r>
              <w:t xml:space="preserve">6 h</w:t>
            </w:r>
          </w:p>
        </w:tc>
      </w:tr>
      <w:tr>
        <w:tc>
          <w:tcPr/>
          <w:p>
            <w:pPr>
              <w:pStyle w:val="Compact"/>
              <w:jc w:val="left"/>
            </w:pPr>
            <w:r>
              <w:t xml:space="preserve">WATER</w:t>
            </w:r>
          </w:p>
        </w:tc>
        <w:tc>
          <w:tcPr/>
          <w:p>
            <w:pPr>
              <w:pStyle w:val="Compact"/>
              <w:jc w:val="left"/>
            </w:pPr>
            <w:r>
              <w:t xml:space="preserve">6 cassettes, water/retardant solution + constant-flow nozzles</w:t>
            </w:r>
          </w:p>
        </w:tc>
        <w:tc>
          <w:tcPr/>
          <w:p>
            <w:pPr>
              <w:pStyle w:val="Compact"/>
              <w:jc w:val="left"/>
            </w:pPr>
            <w:r>
              <w:t xml:space="preserve">6 h</w:t>
            </w:r>
          </w:p>
        </w:tc>
      </w:tr>
      <w:tr>
        <w:tc>
          <w:tcPr/>
          <w:p>
            <w:pPr>
              <w:pStyle w:val="Compact"/>
              <w:jc w:val="left"/>
            </w:pPr>
            <w:r>
              <w:t xml:space="preserve">CARGO</w:t>
            </w:r>
          </w:p>
        </w:tc>
        <w:tc>
          <w:tcPr/>
          <w:p>
            <w:pPr>
              <w:pStyle w:val="Compact"/>
              <w:jc w:val="left"/>
            </w:pPr>
            <w:r>
              <w:t xml:space="preserve">cassettes removed; 140 t class roller floor installed</w:t>
            </w:r>
          </w:p>
        </w:tc>
        <w:tc>
          <w:tcPr/>
          <w:p>
            <w:pPr>
              <w:pStyle w:val="Compact"/>
              <w:jc w:val="left"/>
            </w:pPr>
            <w:r>
              <w:t xml:space="preserve">6 h</w:t>
            </w:r>
          </w:p>
        </w:tc>
      </w:tr>
      <w:tr>
        <w:tc>
          <w:tcPr/>
          <w:p>
            <w:pPr>
              <w:pStyle w:val="Compact"/>
              <w:jc w:val="left"/>
            </w:pPr>
            <w:r>
              <w:t xml:space="preserve">DEPOT</w:t>
            </w:r>
          </w:p>
        </w:tc>
        <w:tc>
          <w:tcPr/>
          <w:p>
            <w:pPr>
              <w:pStyle w:val="Compact"/>
              <w:jc w:val="left"/>
            </w:pPr>
            <w:r>
              <w:t xml:space="preserve">aircraft afloat as floating tank farm, transfer hoses rigged</w:t>
            </w:r>
          </w:p>
        </w:tc>
        <w:tc>
          <w:tcPr/>
          <w:p>
            <w:pPr>
              <w:pStyle w:val="Compact"/>
              <w:jc w:val="left"/>
            </w:pPr>
            <w:r>
              <w:t xml:space="preserve">alongside mooring</w:t>
            </w:r>
          </w:p>
        </w:tc>
      </w:tr>
    </w:tbl>
    <w:p>
      <w:pPr>
        <w:pStyle w:val="BodyText"/>
      </w:pPr>
      <w:r>
        <w:t xml:space="preserve">The interlock is mechanical and keyed, per Secineris Section 13.4 logic: the spray-boom trunk occupies the dump-valve space; the cargo floor locks only over verified-removed cassettes; the LCC reads keyed connectors and refuses mixed-mode dispatch. One payload physics at a time is a design-for-safety feature, not a limitation.</w:t>
      </w:r>
    </w:p>
    <w:bookmarkEnd w:id="120"/>
    <w:bookmarkStart w:id="121" w:name="X0c77e172cbf41b245b162bb4709a5cbddee486d"/>
    <w:p>
      <w:pPr>
        <w:pStyle w:val="Heading2"/>
      </w:pPr>
      <w:r>
        <w:t xml:space="preserve">16.2 Conversion Sequence (oil → cargo), 6 hours, 6 persons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Time</w:t>
            </w:r>
          </w:p>
        </w:tc>
      </w:tr>
      <w:tr>
        <w:tc>
          <w:tcPr/>
          <w:p>
            <w:pPr>
              <w:pStyle w:val="Compact"/>
              <w:jc w:val="left"/>
            </w:pPr>
            <w:r>
              <w:t xml:space="preserve">1</w:t>
            </w:r>
          </w:p>
        </w:tc>
        <w:tc>
          <w:tcPr/>
          <w:p>
            <w:pPr>
              <w:pStyle w:val="Compact"/>
              <w:jc w:val="left"/>
            </w:pPr>
            <w:r>
              <w:t xml:space="preserve">Defuel cassettes to ground bowsers, NEA purge to ≤ 2% HC vapor (LEL-verified)</w:t>
            </w:r>
          </w:p>
        </w:tc>
        <w:tc>
          <w:tcPr/>
          <w:p>
            <w:pPr>
              <w:pStyle w:val="Compact"/>
              <w:jc w:val="left"/>
            </w:pPr>
            <w:r>
              <w:t xml:space="preserve">90 min</w:t>
            </w:r>
          </w:p>
        </w:tc>
      </w:tr>
      <w:tr>
        <w:tc>
          <w:tcPr/>
          <w:p>
            <w:pPr>
              <w:pStyle w:val="Compact"/>
              <w:jc w:val="left"/>
            </w:pPr>
            <w:r>
              <w:t xml:space="preserve">2</w:t>
            </w:r>
          </w:p>
        </w:tc>
        <w:tc>
          <w:tcPr/>
          <w:p>
            <w:pPr>
              <w:pStyle w:val="Compact"/>
              <w:jc w:val="left"/>
            </w:pPr>
            <w:r>
              <w:t xml:space="preserve">Disconnect service plates, gantry-extract 6 cassettes to dock cradles</w:t>
            </w:r>
          </w:p>
        </w:tc>
        <w:tc>
          <w:tcPr/>
          <w:p>
            <w:pPr>
              <w:pStyle w:val="Compact"/>
              <w:jc w:val="left"/>
            </w:pPr>
            <w:r>
              <w:t xml:space="preserve">120 min</w:t>
            </w:r>
          </w:p>
        </w:tc>
      </w:tr>
      <w:tr>
        <w:tc>
          <w:tcPr/>
          <w:p>
            <w:pPr>
              <w:pStyle w:val="Compact"/>
              <w:jc w:val="left"/>
            </w:pPr>
            <w:r>
              <w:t xml:space="preserve">3</w:t>
            </w:r>
          </w:p>
        </w:tc>
        <w:tc>
          <w:tcPr/>
          <w:p>
            <w:pPr>
              <w:pStyle w:val="Compact"/>
              <w:jc w:val="left"/>
            </w:pPr>
            <w:r>
              <w:t xml:space="preserve">Bay washdown and sump drain (Section 16.4), liner inspection</w:t>
            </w:r>
          </w:p>
        </w:tc>
        <w:tc>
          <w:tcPr/>
          <w:p>
            <w:pPr>
              <w:pStyle w:val="Compact"/>
              <w:jc w:val="left"/>
            </w:pPr>
            <w:r>
              <w:t xml:space="preserve">60 min</w:t>
            </w:r>
          </w:p>
        </w:tc>
      </w:tr>
      <w:tr>
        <w:tc>
          <w:tcPr/>
          <w:p>
            <w:pPr>
              <w:pStyle w:val="Compact"/>
              <w:jc w:val="left"/>
            </w:pPr>
            <w:r>
              <w:t xml:space="preserve">4</w:t>
            </w:r>
          </w:p>
        </w:tc>
        <w:tc>
          <w:tcPr/>
          <w:p>
            <w:pPr>
              <w:pStyle w:val="Compact"/>
              <w:jc w:val="left"/>
            </w:pPr>
            <w:r>
              <w:t xml:space="preserve">Install roller floor and cargo restraint grid</w:t>
            </w:r>
          </w:p>
        </w:tc>
        <w:tc>
          <w:tcPr/>
          <w:p>
            <w:pPr>
              <w:pStyle w:val="Compact"/>
              <w:jc w:val="left"/>
            </w:pPr>
            <w:r>
              <w:t xml:space="preserve">60 min</w:t>
            </w:r>
          </w:p>
        </w:tc>
      </w:tr>
      <w:tr>
        <w:tc>
          <w:tcPr/>
          <w:p>
            <w:pPr>
              <w:pStyle w:val="Compact"/>
              <w:jc w:val="left"/>
            </w:pPr>
            <w:r>
              <w:t xml:space="preserve">5</w:t>
            </w:r>
          </w:p>
        </w:tc>
        <w:tc>
          <w:tcPr/>
          <w:p>
            <w:pPr>
              <w:pStyle w:val="Compact"/>
              <w:jc w:val="left"/>
            </w:pPr>
            <w:r>
              <w:t xml:space="preserve">System check: interlock key exchange, LCC mode verification, load-cell calibration</w:t>
            </w:r>
          </w:p>
        </w:tc>
        <w:tc>
          <w:tcPr/>
          <w:p>
            <w:pPr>
              <w:pStyle w:val="Compact"/>
              <w:jc w:val="left"/>
            </w:pPr>
            <w:r>
              <w:t xml:space="preserve">30 min</w:t>
            </w:r>
          </w:p>
        </w:tc>
      </w:tr>
    </w:tbl>
    <w:p>
      <w:pPr>
        <w:pStyle w:val="BodyText"/>
      </w:pPr>
      <w:r>
        <w:t xml:space="preserve">Reverse (cargo → oil) emphasizes cofferdam and liner inspection: 6.5 hours. Oil → spill/water swaps fluid and discharge hardware only: 6 hours. The RC-1’s pod turnaround insight applies: a second shipset of cassettes pre-loaded on the dock cuts the aircraft-side evolution to 4 hours, priced in Section 26.2.</w:t>
      </w:r>
    </w:p>
    <w:bookmarkEnd w:id="121"/>
    <w:bookmarkStart w:id="122" w:name="water-mode-particulars"/>
    <w:p>
      <w:pPr>
        <w:pStyle w:val="Heading2"/>
      </w:pPr>
      <w:r>
        <w:t xml:space="preserve">16.3 Water Mode Particulars</w:t>
      </w:r>
    </w:p>
    <w:p>
      <w:pPr>
        <w:pStyle w:val="FirstParagraph"/>
      </w:pPr>
      <w:r>
        <w:t xml:space="preserve">Water mode carries 180,000 L (2.5 × the 747 Supertanker) with constant-flow pressurized release through four 0.9 m × 0.6 m clamshell doors plus the twin dump valves: full-load release in 12 s at regulated 350 kPa, sequenced release by cell pair, or line-drop modulation by LCC at coverage levels CL2 to CL8 per the Supertanker’s coverage logic corrected per Section 13.1. Foam concentrate tank 1,200 L, 0.1 to 1.0% injection. The aircraft does not scoop: at 360 t, scoop-probe loads and the 20-second 180 m³ ingestion case fail structural closure at every defensible design point, and the mission never requires it (A-17). Water loads from any hydrant, tender, or barge in 45 minutes.</w:t>
      </w:r>
    </w:p>
    <w:bookmarkEnd w:id="122"/>
    <w:bookmarkStart w:id="123" w:name="self-washdown-and-bay-care"/>
    <w:p>
      <w:pPr>
        <w:pStyle w:val="Heading2"/>
      </w:pPr>
      <w:r>
        <w:t xml:space="preserve">16.4 Self-Washdown and Bay Care</w:t>
      </w:r>
    </w:p>
    <w:p>
      <w:pPr>
        <w:pStyle w:val="FirstParagraph"/>
      </w:pPr>
      <w:r>
        <w:t xml:space="preserve">30 kW washdown pump, 250 L/min at 90 bar, suction from overboard (afloat) or shore hose; 10 fixed bay nozzle heads plus 2 hand lances; full bay wash in 12 min (~3,000 L per cycle); sump drains 2 × 75 mm overboard with backflush and oil-water separation socks when the bay carried fuel (the wash stream never discharges hydrocarbons overboard; separators route to the waste cassette, per Fisheries Act discipline, Section 28). Secondary uses: engine compressor wash, saltwater rinse, cassette exterior cleaning before dockside handling.</w:t>
      </w:r>
    </w:p>
    <w:bookmarkEnd w:id="123"/>
    <w:bookmarkEnd w:id="124"/>
    <w:bookmarkStart w:id="129" w:name="slosh-dynamics-and-cg-management"/>
    <w:p>
      <w:pPr>
        <w:pStyle w:val="Heading1"/>
      </w:pPr>
      <w:r>
        <w:t xml:space="preserve">17. SLOSH DYNAMICS AND CG MANAGEMENT</w:t>
      </w:r>
    </w:p>
    <w:bookmarkStart w:id="125" w:name="the-physics-stated"/>
    <w:p>
      <w:pPr>
        <w:pStyle w:val="Heading2"/>
      </w:pPr>
      <w:r>
        <w:t xml:space="preserve">17.1 The Physics, Stated</w:t>
      </w:r>
    </w:p>
    <w:p>
      <w:pPr>
        <w:pStyle w:val="FirstParagraph"/>
      </w:pPr>
      <w:r>
        <w:t xml:space="preserve">A 30,000 L cell at half fill holds 15 t of liquid that moves. Unbaffled, the lateral fundamental period computes at 1.84 s (Eq. B-13), inside the airframe’s Dutch-roll band, and a resonant build at the design gust spectrum produces 41 kN lateral surge per cell, six cells in phase being the binding case. That case, unmitigated, exceeds the fin’s side-load comfort band and drives afloat GM down 0.117 m (Section 7.6). Powder taught the Secineris that payload physics is the mission; liquid teaches the Livyatan the same lesson, with resonance in place of bridging.</w:t>
      </w:r>
    </w:p>
    <w:bookmarkEnd w:id="125"/>
    <w:bookmarkStart w:id="126" w:name="X1b04d0bdea0d33f4eb563c003f5829871bf56dc"/>
    <w:p>
      <w:pPr>
        <w:pStyle w:val="Heading2"/>
      </w:pPr>
      <w:r>
        <w:t xml:space="preserve">17.2 The Baffle System as Primary Mission Structure</w:t>
      </w:r>
    </w:p>
    <w:p>
      <w:pPr>
        <w:pStyle w:val="FirstParagraph"/>
      </w:pPr>
      <w:r>
        <w:t xml:space="preserve">Section 12.4 specifies the hardware; this section closes the dynamics. With two longitudinal and three transverse septa per cassette: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Unbaffled</w:t>
            </w:r>
          </w:p>
        </w:tc>
        <w:tc>
          <w:tcPr/>
          <w:p>
            <w:pPr>
              <w:pStyle w:val="Compact"/>
              <w:jc w:val="left"/>
            </w:pPr>
            <w:r>
              <w:t xml:space="preserve">Baffled</w:t>
            </w:r>
          </w:p>
        </w:tc>
        <w:tc>
          <w:tcPr/>
          <w:p>
            <w:pPr>
              <w:pStyle w:val="Compact"/>
              <w:jc w:val="left"/>
            </w:pPr>
            <w:r>
              <w:t xml:space="preserve">Method</w:t>
            </w:r>
          </w:p>
        </w:tc>
      </w:tr>
      <w:tr>
        <w:tc>
          <w:tcPr/>
          <w:p>
            <w:pPr>
              <w:pStyle w:val="Compact"/>
              <w:jc w:val="left"/>
            </w:pPr>
            <w:r>
              <w:t xml:space="preserve">Lateral fundamental period (30,000 L, half fill)</w:t>
            </w:r>
          </w:p>
        </w:tc>
        <w:tc>
          <w:tcPr/>
          <w:p>
            <w:pPr>
              <w:pStyle w:val="Compact"/>
              <w:jc w:val="left"/>
            </w:pPr>
            <w:r>
              <w:t xml:space="preserve">1.84 s</w:t>
            </w:r>
          </w:p>
        </w:tc>
        <w:tc>
          <w:tcPr/>
          <w:p>
            <w:pPr>
              <w:pStyle w:val="Compact"/>
              <w:jc w:val="left"/>
            </w:pPr>
            <w:r>
              <w:t xml:space="preserve">1.06 s</w:t>
            </w:r>
          </w:p>
        </w:tc>
        <w:tc>
          <w:tcPr/>
          <w:p>
            <w:pPr>
              <w:pStyle w:val="Compact"/>
              <w:jc w:val="left"/>
            </w:pPr>
            <w:r>
              <w:t xml:space="preserve">AN (Eq. B-13)</w:t>
            </w:r>
          </w:p>
        </w:tc>
      </w:tr>
      <w:tr>
        <w:tc>
          <w:tcPr/>
          <w:p>
            <w:pPr>
              <w:pStyle w:val="Compact"/>
              <w:jc w:val="left"/>
            </w:pPr>
            <w:r>
              <w:t xml:space="preserve">Peak lateral surge per cell, design gust</w:t>
            </w:r>
          </w:p>
        </w:tc>
        <w:tc>
          <w:tcPr/>
          <w:p>
            <w:pPr>
              <w:pStyle w:val="Compact"/>
              <w:jc w:val="left"/>
            </w:pPr>
            <w:r>
              <w:t xml:space="preserve">41 kN</w:t>
            </w:r>
          </w:p>
        </w:tc>
        <w:tc>
          <w:tcPr/>
          <w:p>
            <w:pPr>
              <w:pStyle w:val="Compact"/>
              <w:jc w:val="left"/>
            </w:pPr>
            <w:r>
              <w:t xml:space="preserve">4.6 kN</w:t>
            </w:r>
          </w:p>
        </w:tc>
        <w:tc>
          <w:tcPr/>
          <w:p>
            <w:pPr>
              <w:pStyle w:val="Compact"/>
              <w:jc w:val="left"/>
            </w:pPr>
            <w:r>
              <w:t xml:space="preserve">AN/SIM</w:t>
            </w:r>
          </w:p>
        </w:tc>
      </w:tr>
      <w:tr>
        <w:tc>
          <w:tcPr/>
          <w:p>
            <w:pPr>
              <w:pStyle w:val="Compact"/>
              <w:jc w:val="left"/>
            </w:pPr>
            <w:r>
              <w:t xml:space="preserve">Longitudinal surge, max braking 0.35 g</w:t>
            </w:r>
          </w:p>
        </w:tc>
        <w:tc>
          <w:tcPr/>
          <w:p>
            <w:pPr>
              <w:pStyle w:val="Compact"/>
              <w:jc w:val="left"/>
            </w:pPr>
            <w:r>
              <w:t xml:space="preserve">53 kN</w:t>
            </w:r>
          </w:p>
        </w:tc>
        <w:tc>
          <w:tcPr/>
          <w:p>
            <w:pPr>
              <w:pStyle w:val="Compact"/>
              <w:jc w:val="left"/>
            </w:pPr>
            <w:r>
              <w:t xml:space="preserve">5.9 kN per cell</w:t>
            </w:r>
          </w:p>
        </w:tc>
        <w:tc>
          <w:tcPr/>
          <w:p>
            <w:pPr>
              <w:pStyle w:val="Compact"/>
              <w:jc w:val="left"/>
            </w:pPr>
            <w:r>
              <w:t xml:space="preserve">AN</w:t>
            </w:r>
          </w:p>
        </w:tc>
      </w:tr>
      <w:tr>
        <w:tc>
          <w:tcPr/>
          <w:p>
            <w:pPr>
              <w:pStyle w:val="Compact"/>
              <w:jc w:val="left"/>
            </w:pPr>
            <w:r>
              <w:t xml:space="preserve">Afloat free-surface GM penalty</w:t>
            </w:r>
          </w:p>
        </w:tc>
        <w:tc>
          <w:tcPr/>
          <w:p>
            <w:pPr>
              <w:pStyle w:val="Compact"/>
              <w:jc w:val="left"/>
            </w:pPr>
            <w:r>
              <w:t xml:space="preserve">0.117 m</w:t>
            </w:r>
          </w:p>
        </w:tc>
        <w:tc>
          <w:tcPr/>
          <w:p>
            <w:pPr>
              <w:pStyle w:val="Compact"/>
              <w:jc w:val="left"/>
            </w:pPr>
            <w:r>
              <w:t xml:space="preserve">0.013 m</w:t>
            </w:r>
          </w:p>
        </w:tc>
        <w:tc>
          <w:tcPr/>
          <w:p>
            <w:pPr>
              <w:pStyle w:val="Compact"/>
              <w:jc w:val="left"/>
            </w:pPr>
            <w:r>
              <w:t xml:space="preserve">AN (Eq. B-15)</w:t>
            </w:r>
          </w:p>
        </w:tc>
      </w:tr>
      <w:tr>
        <w:tc>
          <w:tcPr/>
          <w:p>
            <w:pPr>
              <w:pStyle w:val="Compact"/>
              <w:jc w:val="left"/>
            </w:pPr>
            <w:r>
              <w:t xml:space="preserve">Offload-transient CG excursion</w:t>
            </w:r>
          </w:p>
        </w:tc>
        <w:tc>
          <w:tcPr/>
          <w:p>
            <w:pPr>
              <w:pStyle w:val="Compact"/>
              <w:jc w:val="left"/>
            </w:pPr>
            <w:r>
              <w:t xml:space="preserve">4.9% MAC</w:t>
            </w:r>
          </w:p>
        </w:tc>
        <w:tc>
          <w:tcPr/>
          <w:p>
            <w:pPr>
              <w:pStyle w:val="Compact"/>
              <w:jc w:val="left"/>
            </w:pPr>
            <w:r>
              <w:t xml:space="preserve">1.4% MAC</w:t>
            </w:r>
          </w:p>
        </w:tc>
        <w:tc>
          <w:tcPr/>
          <w:p>
            <w:pPr>
              <w:pStyle w:val="Compact"/>
              <w:jc w:val="left"/>
            </w:pPr>
            <w:r>
              <w:t xml:space="preserve">AN (Eq. B-16)</w:t>
            </w:r>
          </w:p>
        </w:tc>
      </w:tr>
    </w:tbl>
    <w:p>
      <w:pPr>
        <w:pStyle w:val="BodyText"/>
      </w:pPr>
      <w:r>
        <w:t xml:space="preserve">The septa carry surge loads into the restraint frame; the bladder membrane never sees a pressure spike above 1.15 × hydrostatic. Baffle integrity is a pre-flight inspection item and a 600 h ultrasonic check; a missing septum placards the cell to 85%+ fill only.</w:t>
      </w:r>
    </w:p>
    <w:p>
      <w:pPr>
        <w:pStyle w:val="BodyText"/>
      </w:pPr>
      <w:r>
        <w:rPr>
          <w:bCs/>
          <w:b/>
        </w:rPr>
        <w:t xml:space="preserve">Block 2 (Rev 1.1):</w:t>
      </w:r>
      <w:r>
        <w:t xml:space="preserve"> </w:t>
      </w:r>
      <w:r>
        <w:t xml:space="preserve">the Lateral Line bulge cells (27,000 L each, 0.6 m wide) carry 2 transverse perforated septa per bulge. Lateral slosh in a 0.6 m wide tank is negligible by width-cubed inertia scaling (0.22 m⁴ free-surface inertia per cell against the cassette bay’s 8.79 m⁴); the longitudinal fundamental computes at 5.0 s unbaffled and 2.9 s baffled, quasi-static against the airframe pitch band. Afloat GM penalty from both bulges at worst fill: 0.004 m (Eq. B-15 scaling). No placard change. Block 3 (Rev 1.2): the ULL/MLL ridge cells (6,600 L and 10,900 L per side, 0.25 to 0.30 m wide) are narrower still; free-surface inertia per cell is under 0.05 m⁴ and the GM penalty is not measurable at this scale. Baffle septa per Section 9.9; rig validation folds into OI-17.</w:t>
      </w:r>
    </w:p>
    <w:bookmarkEnd w:id="126"/>
    <w:bookmarkStart w:id="127" w:name="dispatch-fill-state-rules"/>
    <w:p>
      <w:pPr>
        <w:pStyle w:val="Heading2"/>
      </w:pPr>
      <w:r>
        <w:t xml:space="preserve">17.3 Dispatch Fill-State Rules</w:t>
      </w:r>
    </w:p>
    <w:p>
      <w:pPr>
        <w:pStyle w:val="FirstParagraph"/>
      </w:pPr>
      <w:r>
        <w:t xml:space="preserve">The certification case assumes worst-fill resonance. Operations add margin: cells dispatch at ≤ 15% or ≥ 85% fill for flight through forecast moderate-or-greater turbulence; intermediate fill states carry a light-turbulence placard. Partial-load missions fill whole cells, not part cells: 60,000 L flies as two full cells, never six thirds. The LCC enforces the rule at load planning; it is a physics preference made procedural, not a software crutch (conviction 5).</w:t>
      </w:r>
    </w:p>
    <w:bookmarkEnd w:id="127"/>
    <w:bookmarkStart w:id="128" w:name="cg-management-during-transfer"/>
    <w:p>
      <w:pPr>
        <w:pStyle w:val="Heading2"/>
      </w:pPr>
      <w:r>
        <w:t xml:space="preserve">17.4 CG Management During Transfer</w:t>
      </w:r>
    </w:p>
    <w:p>
      <w:pPr>
        <w:pStyle w:val="FirstParagraph"/>
      </w:pPr>
      <w:r>
        <w:t xml:space="preserve">Offload sequences empty fore and aft cell pairs together within a 2,000 L imbalance window; the LCC commands the sequence and the crew monitors. Lateral imbalance limit: 4,000 L between rows, annunciated at 2,000 L. Worst-case transient (one row’s valve pair stuck open, both cells draining to empty before shutoff): 1.4% MAC longitudinal, 0.8% lateral, inside aileron and rudder authority with 60% margin at 130 kt (AN). Stuck-open is a mission-abort case with per-cell shutoff as the physics backstop.</w:t>
      </w:r>
    </w:p>
    <w:bookmarkEnd w:id="128"/>
    <w:bookmarkEnd w:id="129"/>
    <w:bookmarkStart w:id="134" w:name="avionics-and-liquid-systems-control"/>
    <w:p>
      <w:pPr>
        <w:pStyle w:val="Heading1"/>
      </w:pPr>
      <w:r>
        <w:t xml:space="preserve">18. AVIONICS AND LIQUID-SYSTEMS CONTROL</w:t>
      </w:r>
    </w:p>
    <w:bookmarkStart w:id="130" w:name="flight-deck"/>
    <w:p>
      <w:pPr>
        <w:pStyle w:val="Heading2"/>
      </w:pPr>
      <w:r>
        <w:t xml:space="preserve">18.1 Flight Deck</w:t>
      </w:r>
    </w:p>
    <w:p>
      <w:pPr>
        <w:pStyle w:val="FirstParagraph"/>
      </w:pPr>
      <w:r>
        <w:t xml:space="preserve">Integrated glass deck (Pro Line Fusion or G5000-class, AL to current amphibian and transport practice): dual PFD/MFD, dual FMS with spray-run and transfer-run guidance modes, GNSS + SBAS, ADS-B in/out, TCAS II, TAWS with water-body and vessel database, radar altimeter, synthetic vision, and a forward-looking infrared turret for slick and shoreline work at night. Crew of five: pilot, copilot, Liquid Systems Operator (DSO-equivalent), flight engineer, and loadmaster/mooring officer. The DSO station faces the payload systems suite with direct CCTV of every cassette, valve, and the keel gallery: the liquid system is operated with the discipline of a process plant, because it is one.</w:t>
      </w:r>
    </w:p>
    <w:bookmarkEnd w:id="130"/>
    <w:bookmarkStart w:id="131" w:name="liquid-control-computer-lcc"/>
    <w:p>
      <w:pPr>
        <w:pStyle w:val="Heading2"/>
      </w:pPr>
      <w:r>
        <w:t xml:space="preserve">18.2 Liquid Control Computer (LCC)</w:t>
      </w:r>
    </w:p>
    <w:p>
      <w:pPr>
        <w:pStyle w:val="FirstParagraph"/>
      </w:pPr>
      <w:r>
        <w:t xml:space="preserve">Dual-redundant computer (DAL-C per ARP4754A guidance; payload malfunction is hazardous, not catastrophic, because every valve fails closed) running: the Section 13 constant-flow loops; release-point and coverage computation with measured-wind correction; the Section 17.4 CG sequencer; interlock supervision; transfer metering and custody-transfer logging (the aircraft’s commercial product is the verified delivered litre, so the meter record is the invoice); and the mission data record. Software and sensor calibration feed a fleet learning loop per the Secineris pattern: coverage accuracy improves with fleet hours.</w:t>
      </w:r>
    </w:p>
    <w:bookmarkEnd w:id="131"/>
    <w:bookmarkStart w:id="132" w:name="communications-and-navigation"/>
    <w:p>
      <w:pPr>
        <w:pStyle w:val="Heading2"/>
      </w:pPr>
      <w:r>
        <w:t xml:space="preserve">18.3 Communications and Navigation</w:t>
      </w:r>
    </w:p>
    <w:p>
      <w:pPr>
        <w:pStyle w:val="FirstParagraph"/>
      </w:pPr>
      <w:r>
        <w:t xml:space="preserve">VHF AM aeronautical (2), VHF FM marine-band (2, bridge-to-bridge and spill-response interoperability), HF, SATCOM (Iridium-class), and a mesh datalink to incident command carrying the live coverage map and the custody-transfer log. The marine-band fit is deliberate: this aircraft coordinates with ships, barges, and harbour authorities as a peer marine actor, not as a visiting aircraft.</w:t>
      </w:r>
    </w:p>
    <w:bookmarkEnd w:id="132"/>
    <w:bookmarkStart w:id="133" w:name="X8b9dd3c325983d166cde2e828af7b55fa7e8967"/>
    <w:p>
      <w:pPr>
        <w:pStyle w:val="Heading2"/>
      </w:pPr>
      <w:r>
        <w:t xml:space="preserve">18.4 Situational Aids for the Water Environment</w:t>
      </w:r>
    </w:p>
    <w:p>
      <w:pPr>
        <w:pStyle w:val="FirstParagraph"/>
      </w:pPr>
      <w:r>
        <w:t xml:space="preserve">Surface-search radar with sea-clutter mode, hull-mounted sonar depth sounder (harbour-approach practice), draft/trim sensors, and a water-traffic camera suite. Docking uses the bow thruster plus differential thrust with a harbour-maneuvering checklist derived from ship practice; a 66 m hull does not park like a Cessna, and the manual says so.</w:t>
      </w:r>
    </w:p>
    <w:bookmarkEnd w:id="133"/>
    <w:bookmarkEnd w:id="134"/>
    <w:bookmarkStart w:id="139" w:name="Xbdabf1edbbff39d7a72d184b3b8af45dcbf4a8e"/>
    <w:p>
      <w:pPr>
        <w:pStyle w:val="Heading1"/>
      </w:pPr>
      <w:r>
        <w:t xml:space="preserve">19. ELECTRICAL, HYDRAULIC, AND PNEUMATIC SYSTEMS</w:t>
      </w:r>
    </w:p>
    <w:bookmarkStart w:id="135" w:name="electrical"/>
    <w:p>
      <w:pPr>
        <w:pStyle w:val="Heading2"/>
      </w:pPr>
      <w:r>
        <w:t xml:space="preserve">19.1 Electrical</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t xml:space="preserve">Generation</w:t>
            </w:r>
          </w:p>
        </w:tc>
        <w:tc>
          <w:tcPr/>
          <w:p>
            <w:pPr>
              <w:pStyle w:val="Compact"/>
              <w:jc w:val="left"/>
            </w:pPr>
            <w:r>
              <w:t xml:space="preserve">4 × 120 kVA engine-driven generators + 90 kVA APU generator</w:t>
            </w:r>
          </w:p>
        </w:tc>
      </w:tr>
      <w:tr>
        <w:tc>
          <w:tcPr/>
          <w:p>
            <w:pPr>
              <w:pStyle w:val="Compact"/>
              <w:jc w:val="left"/>
            </w:pPr>
            <w:r>
              <w:t xml:space="preserve">Buses</w:t>
            </w:r>
          </w:p>
        </w:tc>
        <w:tc>
          <w:tcPr/>
          <w:p>
            <w:pPr>
              <w:pStyle w:val="Compact"/>
              <w:jc w:val="left"/>
            </w:pPr>
            <w:r>
              <w:t xml:space="preserve">115/200 V 400 Hz 3-phase essential/main; 28 V DC with 2 × 100 Ah NiCd; dedicated explosion-proof bay bus (isolated, ATEX-rated)</w:t>
            </w:r>
          </w:p>
        </w:tc>
      </w:tr>
      <w:tr>
        <w:tc>
          <w:tcPr/>
          <w:p>
            <w:pPr>
              <w:pStyle w:val="Compact"/>
              <w:jc w:val="left"/>
            </w:pPr>
            <w:r>
              <w:t xml:space="preserve">Emergency</w:t>
            </w:r>
          </w:p>
        </w:tc>
        <w:tc>
          <w:tcPr/>
          <w:p>
            <w:pPr>
              <w:pStyle w:val="Compact"/>
              <w:jc w:val="left"/>
            </w:pPr>
            <w:r>
              <w:t xml:space="preserve">60 min battery essential-bus endurance (AN); no RAT fitted (four-engine redundancy plus batteries closes the case, A-18)</w:t>
            </w:r>
          </w:p>
        </w:tc>
      </w:tr>
      <w:tr>
        <w:tc>
          <w:tcPr/>
          <w:p>
            <w:pPr>
              <w:pStyle w:val="Compact"/>
              <w:jc w:val="left"/>
            </w:pPr>
            <w:r>
              <w:t xml:space="preserve">Mission loads</w:t>
            </w:r>
          </w:p>
        </w:tc>
        <w:tc>
          <w:tcPr/>
          <w:p>
            <w:pPr>
              <w:pStyle w:val="Compact"/>
              <w:jc w:val="left"/>
            </w:pPr>
            <w:r>
              <w:t xml:space="preserve">NGS 85 kW; LCC + sensors 8 kW; washdown 30 kW (ground/APU); bay heating pads 60 kW (cold-crude mode); bow thruster 400 kW (water maneuvering, APU + 2 generators)</w:t>
            </w:r>
          </w:p>
        </w:tc>
      </w:tr>
      <w:tr>
        <w:tc>
          <w:tcPr/>
          <w:p>
            <w:pPr>
              <w:pStyle w:val="Compact"/>
              <w:jc w:val="left"/>
            </w:pPr>
            <w:r>
              <w:t xml:space="preserve">Load audit</w:t>
            </w:r>
          </w:p>
        </w:tc>
        <w:tc>
          <w:tcPr/>
          <w:p>
            <w:pPr>
              <w:pStyle w:val="Compact"/>
              <w:jc w:val="left"/>
            </w:pPr>
            <w:r>
              <w:t xml:space="preserve">Worst flight case 58% of single-generator capacity; any one generator carries the mission except bow-thruster operation (AN)</w:t>
            </w:r>
          </w:p>
        </w:tc>
      </w:tr>
      <w:tr>
        <w:tc>
          <w:tcPr/>
          <w:p>
            <w:pPr>
              <w:pStyle w:val="Compact"/>
              <w:jc w:val="left"/>
            </w:pPr>
            <w:r>
              <w:t xml:space="preserve">Solar auxiliary array (Block 2, Rev 1.1)</w:t>
            </w:r>
          </w:p>
        </w:tc>
        <w:tc>
          <w:tcPr/>
          <w:p>
            <w:pPr>
              <w:pStyle w:val="Compact"/>
              <w:jc w:val="left"/>
            </w:pPr>
            <w:r>
              <w:t xml:space="preserve">400 m² flexible thin-film on the wing upper surface, 80 kW peak, ~800 kg installed; feeds ground and afloat hotel loads, heating-pad assist, and battery float; zero contribution to propulsion power by deliberate design boundary</w:t>
            </w:r>
          </w:p>
        </w:tc>
      </w:tr>
      <w:tr>
        <w:tc>
          <w:tcPr/>
          <w:p>
            <w:pPr>
              <w:pStyle w:val="Compact"/>
              <w:jc w:val="left"/>
            </w:pPr>
            <w:r>
              <w:t xml:space="preserve">Gill-Slit ridge family (ULL/MLL above chine LLL)</w:t>
            </w:r>
          </w:p>
        </w:tc>
        <w:tc>
          <w:tcPr/>
          <w:p>
            <w:pPr>
              <w:pStyle w:val="Compact"/>
              <w:jc w:val="left"/>
            </w:pPr>
            <w:r>
              <w:t xml:space="preserve">Rorqual whale throat-groove geometry (Balaenopteridae); marine strake and chine-flat practice</w:t>
            </w:r>
          </w:p>
        </w:tc>
      </w:tr>
      <w:tr>
        <w:tc>
          <w:tcPr/>
          <w:p>
            <w:pPr>
              <w:pStyle w:val="Compact"/>
              <w:jc w:val="left"/>
            </w:pPr>
            <w:r>
              <w:t xml:space="preserve">ICE GRIP dual-pressure and ski overlay</w:t>
            </w:r>
          </w:p>
        </w:tc>
        <w:tc>
          <w:tcPr/>
          <w:p>
            <w:pPr>
              <w:pStyle w:val="Compact"/>
              <w:jc w:val="left"/>
            </w:pPr>
            <w:r>
              <w:t xml:space="preserve">LC-130 retractable ski-wheel system (only ski-equipped heavy transport in service); C-130 unpaved pressure reduction (96 to 75 psi); C-97/Beaver wire-embedded tread; MIL-T-5041 ice-grip tire category</w:t>
            </w:r>
          </w:p>
        </w:tc>
      </w:tr>
    </w:tbl>
    <w:p>
      <w:pPr>
        <w:pStyle w:val="BodyText"/>
      </w:pPr>
      <w:r>
        <w:rPr>
          <w:bCs/>
          <w:b/>
        </w:rPr>
        <w:t xml:space="preserve">Solar audit note (Rev 1.1):</w:t>
      </w:r>
      <w:r>
        <w:t xml:space="preserve"> </w:t>
      </w:r>
      <w:r>
        <w:t xml:space="preserve">integrated photovoltaic film on airfoil upper surfaces is certified practice on high-altitude solar aircraft, so feasibility is not the question; scale is. Four GE90s at cruise demand on the order of 40,000 kW of propulsive power; an 80 kW peak array covers 0.2% of that on the best day of the year. The array therefore never enters the flight power budget, carries no propulsion claim, and earns its mass exactly one way: at a remote strip or moored on a northern lake, it runs the hotel loads, trickles the heating pads, and floats the batteries with the APU silent, saving roughly 120 kg of APU fuel per quiet day and keeping the machine alive where no ground power exists.</w:t>
      </w:r>
    </w:p>
    <w:bookmarkEnd w:id="135"/>
    <w:bookmarkStart w:id="136" w:name="hydraulic"/>
    <w:p>
      <w:pPr>
        <w:pStyle w:val="Heading2"/>
      </w:pPr>
      <w:r>
        <w:t xml:space="preserve">19.2 Hydraulic</w:t>
      </w:r>
    </w:p>
    <w:p>
      <w:pPr>
        <w:pStyle w:val="FirstParagraph"/>
      </w:pPr>
      <w:r>
        <w:t xml:space="preserve">Three independent 210 bar systems (utility, valve/door, brake/steering) plus a dedicated jettison circuit with two 10 L accumulators sized for three full dump-valve cycles without pumps (AN). Bay-zone lines: fire-sleeved, double-sheathed, 90 bar reduced-pressure loop inside the bay (Secineris logic: no high-pressure oil mist inches above a fuel bay). Fluid: phosphate-ester, fire-resistant. Pumps: engine-driven × 4 plus electric standby × 2.</w:t>
      </w:r>
    </w:p>
    <w:bookmarkEnd w:id="136"/>
    <w:bookmarkStart w:id="137" w:name="pneumatic-and-bleed-air"/>
    <w:p>
      <w:pPr>
        <w:pStyle w:val="Heading2"/>
      </w:pPr>
      <w:r>
        <w:t xml:space="preserve">19.3 Pneumatic and Bleed Air</w:t>
      </w:r>
    </w:p>
    <w:p>
      <w:pPr>
        <w:pStyle w:val="FirstParagraph"/>
      </w:pPr>
      <w:r>
        <w:t xml:space="preserve">Engine bleed feeds: NGS ASMs (primary consumer), wing and empennage thermal anti-ice, engine inlet anti-ice, cassette heating pads (cold-crude mode), and the NEA bottle compressor. Bleed failure degrades anti-ice and heating only; the payload system defaults to safe states (Section 15.4).</w:t>
      </w:r>
    </w:p>
    <w:bookmarkEnd w:id="137"/>
    <w:bookmarkStart w:id="138" w:name="ice-and-weather-protection"/>
    <w:p>
      <w:pPr>
        <w:pStyle w:val="Heading2"/>
      </w:pPr>
      <w:r>
        <w:t xml:space="preserve">19.4 Ice and Weather Protection</w:t>
      </w:r>
    </w:p>
    <w:p>
      <w:pPr>
        <w:pStyle w:val="FirstParagraph"/>
      </w:pPr>
      <w:r>
        <w:t xml:space="preserve">Thermal anti-ice (wing/tail leading edges, engine inlets), heated pitot/static and windshields, propeller n/a (turbofan), water-rudder and step-zone ice inspection per cold-ops checklist. The aircraft ferries year-round and sits afloat in freezing spray; full transport-category ice protection is retained, and the double bottom’s void doubles as thermal break between freezing seawater and the payload bay floor.</w:t>
      </w:r>
    </w:p>
    <w:bookmarkEnd w:id="138"/>
    <w:bookmarkEnd w:id="139"/>
    <w:bookmarkStart w:id="144" w:name="X994e1f5e8c4672357eab6de9a20bf636f8052de"/>
    <w:p>
      <w:pPr>
        <w:pStyle w:val="Heading1"/>
      </w:pPr>
      <w:r>
        <w:t xml:space="preserve">20. ENVIRONMENTAL, ARCTIC, AND COLD-WEATHER OPERATIONS</w:t>
      </w:r>
    </w:p>
    <w:bookmarkStart w:id="140" w:name="the-cold-cases"/>
    <w:p>
      <w:pPr>
        <w:pStyle w:val="Heading2"/>
      </w:pPr>
      <w:r>
        <w:t xml:space="preserve">20.1 The Cold Cases</w:t>
      </w:r>
    </w:p>
    <w:p>
      <w:pPr>
        <w:pStyle w:val="FirstParagraph"/>
      </w:pPr>
      <w:r>
        <w:t xml:space="preserve">Design cold case: −40°C ground soak, −45°C afloat with ice accretion limits. Closures: fuel-system heaters and recirculation per 777 polar practice; cassette heating pads (60 kW, Section 19.1) hold Jet A-1 above −47°C freeze margin and bring medium crude above its pour point before offload (heavy crude above 0.92 kg/L requires the pad case and the Section 12.5 review); hydraulic fluid rated to −54°C; water-mode operations prohibited below +2°C afloat (ice in the dump path is a hang-up hazard, placarded).</w:t>
      </w:r>
    </w:p>
    <w:bookmarkEnd w:id="140"/>
    <w:bookmarkStart w:id="141" w:name="arctic-water-operations"/>
    <w:p>
      <w:pPr>
        <w:pStyle w:val="Heading2"/>
      </w:pPr>
      <w:r>
        <w:t xml:space="preserve">20.2 Arctic Water Operations</w:t>
      </w:r>
    </w:p>
    <w:p>
      <w:pPr>
        <w:pStyle w:val="FirstParagraph"/>
      </w:pPr>
      <w:r>
        <w:t xml:space="preserve">Ice-infested water restricts operation to leads and open water verified by the surface-search radar and the sonar; the hull bottom’s sacrificial outer skin tolerates brush contact with growlers, and any suspected ice contact triggers the double-bottom void inspection before the next takeoff (borescope ports, 15 min). Salt-spray freezing on the forebody is the historical flying-boat hazard; the chine flare and spray suppressors keep the sheet low, and the crew carries the Mars-era discipline: if the windshield ices from spray, the abort call is automatic.</w:t>
      </w:r>
    </w:p>
    <w:bookmarkEnd w:id="141"/>
    <w:bookmarkStart w:id="142" w:name="hot-day-and-high-altitude-water-bodies"/>
    <w:p>
      <w:pPr>
        <w:pStyle w:val="Heading2"/>
      </w:pPr>
      <w:r>
        <w:t xml:space="preserve">20.3 Hot-Day and High-Altitude Water Bodies</w:t>
      </w:r>
    </w:p>
    <w:p>
      <w:pPr>
        <w:pStyle w:val="FirstParagraph"/>
      </w:pPr>
      <w:r>
        <w:t xml:space="preserve">ISA+15 at sea level: GE90 flat rating holds to ISA+30, so thrust closure is unchanged; the water run grows ~12% on density (SIM), inside the dispatch water-body rule. High lake country (1,500 m elevation, ISA+20): published dispatch requires RSW profile and the 3.0 km rule expands to 4.0 km; computed closures in Section 8 tables carry the altitude column in the performance supplement (OI-09).</w:t>
      </w:r>
    </w:p>
    <w:bookmarkEnd w:id="142"/>
    <w:bookmarkStart w:id="143" w:name="salt-sun-and-storage"/>
    <w:p>
      <w:pPr>
        <w:pStyle w:val="Heading2"/>
      </w:pPr>
      <w:r>
        <w:t xml:space="preserve">20.4 Salt, Sun, and Storage</w:t>
      </w:r>
    </w:p>
    <w:p>
      <w:pPr>
        <w:pStyle w:val="FirstParagraph"/>
      </w:pPr>
      <w:r>
        <w:t xml:space="preserve">The corrosion program (Section 9.4) treats salt as routine, not exceptional. UV exposure ages the cassette membranes; cassette life limit is 8 years or 2,400 fill cycles, tracked by the LCC, with hydrostatic retest at 4 years (marine-bladder practice). The aircraft parked afloat is a vessel: anode consumption doubles, impressed-current runs, and the maintenance program (Section 24) branches accordingly.</w:t>
      </w:r>
    </w:p>
    <w:bookmarkEnd w:id="143"/>
    <w:bookmarkEnd w:id="144"/>
    <w:bookmarkStart w:id="145" w:name="crew-cockpit-and-human-factors"/>
    <w:p>
      <w:pPr>
        <w:pStyle w:val="Heading1"/>
      </w:pPr>
      <w:r>
        <w:t xml:space="preserve">21. CREW, COCKPIT, AND HUMAN FACTORS</w:t>
      </w:r>
    </w:p>
    <w:p>
      <w:pPr>
        <w:pStyle w:val="FirstParagraph"/>
      </w:pPr>
      <w:r>
        <w:t xml:space="preserve">Five crew (Section 18.1) with side-by-side pilots, DSO at the liquid console, flight engineer, and loadmaster/mooring officer with bay and deck access. The bay is enterable in flight through a vapor-sealed hatch into the cofferdam walkway (never into the live bay during transfer); cassette faults are diagnosable airborne, and per-cell isolation is actionable airborne, the same operator-walks-the-machine philosophy as the Secineris. Cockpit visibility: dropped nose with chin windows for spray-run and water-landing view; mooring windows in Zone 1; CCTV coverage of wingtips, floats, and all four nacelles. Escape: overhead hatch, two side windows, bow door; ditching exits above the waterline with 8-person rafts × 6. Rest: two bunks and a galley for 10 h ferry legs.</w:t>
      </w:r>
    </w:p>
    <w:bookmarkEnd w:id="145"/>
    <w:bookmarkStart w:id="151" w:name="ground-water-and-interface-logistics"/>
    <w:p>
      <w:pPr>
        <w:pStyle w:val="Heading1"/>
      </w:pPr>
      <w:r>
        <w:t xml:space="preserve">22. GROUND, WATER, AND INTERFACE LOGISTICS</w:t>
      </w:r>
    </w:p>
    <w:bookmarkStart w:id="146" w:name="loading-interfaces"/>
    <w:p>
      <w:pPr>
        <w:pStyle w:val="Heading2"/>
      </w:pPr>
      <w:r>
        <w:t xml:space="preserve">22.1 Loading Interfaces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Interface</w:t>
            </w:r>
          </w:p>
        </w:tc>
        <w:tc>
          <w:tcPr/>
          <w:p>
            <w:pPr>
              <w:pStyle w:val="Compact"/>
              <w:jc w:val="left"/>
            </w:pPr>
            <w:r>
              <w:t xml:space="preserve">Hardware</w:t>
            </w:r>
          </w:p>
        </w:tc>
        <w:tc>
          <w:tcPr/>
          <w:p>
            <w:pPr>
              <w:pStyle w:val="Compact"/>
              <w:jc w:val="left"/>
            </w:pPr>
            <w:r>
              <w:t xml:space="preserve">Rate</w:t>
            </w:r>
          </w:p>
        </w:tc>
        <w:tc>
          <w:tcPr/>
          <w:p>
            <w:pPr>
              <w:pStyle w:val="Compact"/>
              <w:jc w:val="left"/>
            </w:pPr>
            <w:r>
              <w:t xml:space="preserve">Turn time (180,000 L)</w:t>
            </w:r>
          </w:p>
        </w:tc>
      </w:tr>
      <w:tr>
        <w:tc>
          <w:tcPr/>
          <w:p>
            <w:pPr>
              <w:pStyle w:val="Compact"/>
              <w:jc w:val="left"/>
            </w:pPr>
            <w:r>
              <w:t xml:space="preserve">Pipeline manifold</w:t>
            </w:r>
          </w:p>
        </w:tc>
        <w:tc>
          <w:tcPr/>
          <w:p>
            <w:pPr>
              <w:pStyle w:val="Compact"/>
              <w:jc w:val="left"/>
            </w:pPr>
            <w:r>
              <w:t xml:space="preserve">Bow lobby 2 × 300 mm dry-break</w:t>
            </w:r>
          </w:p>
        </w:tc>
        <w:tc>
          <w:tcPr/>
          <w:p>
            <w:pPr>
              <w:pStyle w:val="Compact"/>
              <w:jc w:val="left"/>
            </w:pPr>
            <w:r>
              <w:t xml:space="preserve">2,000 L/min each</w:t>
            </w:r>
          </w:p>
        </w:tc>
        <w:tc>
          <w:tcPr/>
          <w:p>
            <w:pPr>
              <w:pStyle w:val="Compact"/>
              <w:jc w:val="left"/>
            </w:pPr>
            <w:r>
              <w:t xml:space="preserve">45 min</w:t>
            </w:r>
          </w:p>
        </w:tc>
      </w:tr>
      <w:tr>
        <w:tc>
          <w:tcPr/>
          <w:p>
            <w:pPr>
              <w:pStyle w:val="Compact"/>
              <w:jc w:val="left"/>
            </w:pPr>
            <w:r>
              <w:t xml:space="preserve">Tanker-truck farm (6 trucks cycling)</w:t>
            </w:r>
          </w:p>
        </w:tc>
        <w:tc>
          <w:tcPr/>
          <w:p>
            <w:pPr>
              <w:pStyle w:val="Compact"/>
              <w:jc w:val="left"/>
            </w:pPr>
            <w:r>
              <w:t xml:space="preserve">Bow lobby, manifold splitter</w:t>
            </w:r>
          </w:p>
        </w:tc>
        <w:tc>
          <w:tcPr/>
          <w:p>
            <w:pPr>
              <w:pStyle w:val="Compact"/>
              <w:jc w:val="left"/>
            </w:pPr>
            <w:r>
              <w:t xml:space="preserve">3,000 L/min aggregate</w:t>
            </w:r>
          </w:p>
        </w:tc>
        <w:tc>
          <w:tcPr/>
          <w:p>
            <w:pPr>
              <w:pStyle w:val="Compact"/>
              <w:jc w:val="left"/>
            </w:pPr>
            <w:r>
              <w:t xml:space="preserve">60 min</w:t>
            </w:r>
          </w:p>
        </w:tc>
      </w:tr>
      <w:tr>
        <w:tc>
          <w:tcPr/>
          <w:p>
            <w:pPr>
              <w:pStyle w:val="Compact"/>
              <w:jc w:val="left"/>
            </w:pPr>
            <w:r>
              <w:t xml:space="preserve">Barge/ship (afloat)</w:t>
            </w:r>
          </w:p>
        </w:tc>
        <w:tc>
          <w:tcPr/>
          <w:p>
            <w:pPr>
              <w:pStyle w:val="Compact"/>
              <w:jc w:val="left"/>
            </w:pPr>
            <w:r>
              <w:t xml:space="preserve">Deck manifold + floating hose, fenders deployed</w:t>
            </w:r>
          </w:p>
        </w:tc>
        <w:tc>
          <w:tcPr/>
          <w:p>
            <w:pPr>
              <w:pStyle w:val="Compact"/>
              <w:jc w:val="left"/>
            </w:pPr>
            <w:r>
              <w:t xml:space="preserve">2,000 L/min</w:t>
            </w:r>
          </w:p>
        </w:tc>
        <w:tc>
          <w:tcPr/>
          <w:p>
            <w:pPr>
              <w:pStyle w:val="Compact"/>
              <w:jc w:val="left"/>
            </w:pPr>
            <w:r>
              <w:t xml:space="preserve">90 min incl. mooring</w:t>
            </w:r>
          </w:p>
        </w:tc>
      </w:tr>
      <w:tr>
        <w:tc>
          <w:tcPr/>
          <w:p>
            <w:pPr>
              <w:pStyle w:val="Compact"/>
              <w:jc w:val="left"/>
            </w:pPr>
            <w:r>
              <w:t xml:space="preserve">Fuel farm (fixed base)</w:t>
            </w:r>
          </w:p>
        </w:tc>
        <w:tc>
          <w:tcPr/>
          <w:p>
            <w:pPr>
              <w:pStyle w:val="Compact"/>
              <w:jc w:val="left"/>
            </w:pPr>
            <w:r>
              <w:t xml:space="preserve">Single-point + metering skid</w:t>
            </w:r>
          </w:p>
        </w:tc>
        <w:tc>
          <w:tcPr/>
          <w:p>
            <w:pPr>
              <w:pStyle w:val="Compact"/>
              <w:jc w:val="left"/>
            </w:pPr>
            <w:r>
              <w:t xml:space="preserve">4,500 L/min</w:t>
            </w:r>
          </w:p>
        </w:tc>
        <w:tc>
          <w:tcPr/>
          <w:p>
            <w:pPr>
              <w:pStyle w:val="Compact"/>
              <w:jc w:val="left"/>
            </w:pPr>
            <w:r>
              <w:t xml:space="preserve">40 min</w:t>
            </w:r>
          </w:p>
        </w:tc>
      </w:tr>
    </w:tbl>
    <w:p>
      <w:pPr>
        <w:pStyle w:val="BodyText"/>
      </w:pPr>
      <w:r>
        <w:t xml:space="preserve">The custody-transfer meter record (Section 18.2) is the commercial document at every interface: mass, density, temperature, time, both parties’ signatures, per marine bunker-survey practice.</w:t>
      </w:r>
    </w:p>
    <w:bookmarkEnd w:id="146"/>
    <w:bookmarkStart w:id="147" w:name="offshore-and-spill-response-logistics"/>
    <w:p>
      <w:pPr>
        <w:pStyle w:val="Heading2"/>
      </w:pPr>
      <w:r>
        <w:t xml:space="preserve">22.2 Offshore and Spill-Response Logistics</w:t>
      </w:r>
    </w:p>
    <w:p>
      <w:pPr>
        <w:pStyle w:val="FirstParagraph"/>
      </w:pPr>
      <w:r>
        <w:t xml:space="preserve">Spill response stages dispersant from the nearest port or platform supply vessel; the aircraft loads afloat from a dispersant barge, sprays, and returns to the barge, never needing an airport. Coverage planning uses the incident commander’s dispersant window (mechanical-recovery gaps, shoreline-protection priorities); the aircraft’s 38 to 64 km² per sortie at 3 to 5 gal/acre closes against the Deepwater Horizon-era lesson that dispersant value peaks in the first 72 h far offshore, exactly where boats are slow and the Livyatan is not.</w:t>
      </w:r>
    </w:p>
    <w:bookmarkEnd w:id="147"/>
    <w:bookmarkStart w:id="148" w:name="water-body-facilities"/>
    <w:p>
      <w:pPr>
        <w:pStyle w:val="Heading2"/>
      </w:pPr>
      <w:r>
        <w:t xml:space="preserve">22.3 Water-Body Facilities</w:t>
      </w:r>
    </w:p>
    <w:p>
      <w:pPr>
        <w:pStyle w:val="FirstParagraph"/>
      </w:pPr>
      <w:r>
        <w:t xml:space="preserve">Minimum operating water: 3.0 km straight run × 300 m × 3.5 m depth for MTOW departures (Section 7.3); 2.0 km class at RSW. Mooring: bow anchor + two beam cleats + stern line; beaching: prepared ramp only, gear down, step inspected after. Sea state limits per Section 7.5. A shore base needs: 3.0 km water, a 60 m dock or barge, 300 mm transfer hardware, and a fuel/dispersant stockpile; the aircraft is otherwise self-contained (APU, washdown, gantry).</w:t>
      </w:r>
    </w:p>
    <w:bookmarkEnd w:id="148"/>
    <w:bookmarkStart w:id="149" w:name="the-floating-tank-farm-depot-mode"/>
    <w:p>
      <w:pPr>
        <w:pStyle w:val="Heading2"/>
      </w:pPr>
      <w:r>
        <w:t xml:space="preserve">22.4 The Floating Tank Farm (DEPOT mode)</w:t>
      </w:r>
    </w:p>
    <w:p>
      <w:pPr>
        <w:pStyle w:val="FirstParagraph"/>
      </w:pPr>
      <w:r>
        <w:t xml:space="preserve">Afloat and moored, the aircraft is 180,000 L of immediately available storage with its own pumps, meters, inerting, and fire suppression. Forward bases draw fuel through the deck manifold at 3,000 L/min into bladders, boats, or vehicles. The NGS keeps ullage inert indefinitely at anchor (APU-driven), and the double hull plus cofferdam makes the floating Livyatan a safer storage asset than most forward fuel barges, which carry product in single-skin tanks with no inerting at all.</w:t>
      </w:r>
    </w:p>
    <w:bookmarkEnd w:id="149"/>
    <w:bookmarkStart w:id="150" w:name="fleet-employment"/>
    <w:p>
      <w:pPr>
        <w:pStyle w:val="Heading2"/>
      </w:pPr>
      <w:r>
        <w:t xml:space="preserve">22.5 Fleet Employment</w:t>
      </w:r>
    </w:p>
    <w:p>
      <w:pPr>
        <w:pStyle w:val="FirstParagraph"/>
      </w:pPr>
      <w:r>
        <w:t xml:space="preserve">Two-aircraft cell per theatre: one OIL mode, one convertible, roles swappable overnight. A 10-aircraft fleet at two sorties per aircraft per day delivers 3,600 m³/day (~22,600 bbl/day), the throughput of a 12-inch lateral pipeline (A-11), without right-of-way, trenching, or pumping stations. Fleet of six with 65% dispatch availability sustains ~1,400 m³/day continuous against unplanned maintenance.</w:t>
      </w:r>
    </w:p>
    <w:bookmarkEnd w:id="150"/>
    <w:bookmarkEnd w:id="151"/>
    <w:bookmarkStart w:id="159" w:name="mission-profiles"/>
    <w:p>
      <w:pPr>
        <w:pStyle w:val="Heading1"/>
      </w:pPr>
      <w:r>
        <w:t xml:space="preserve">23. MISSION PROFILES</w:t>
      </w:r>
    </w:p>
    <w:bookmarkStart w:id="152" w:name="X63998e8f81bed349c7884cc3512df23a815a7ef"/>
    <w:p>
      <w:pPr>
        <w:pStyle w:val="Heading2"/>
      </w:pPr>
      <w:r>
        <w:t xml:space="preserve">23.1 Design Oil Shuttle (400 nm leg, pipeline terminus to forward strip)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w:t>
            </w:r>
          </w:p>
        </w:tc>
        <w:tc>
          <w:tcPr/>
          <w:p>
            <w:pPr>
              <w:pStyle w:val="Compact"/>
              <w:jc w:val="left"/>
            </w:pPr>
            <w:r>
              <w:t xml:space="preserve">Fuel (kg)</w:t>
            </w:r>
          </w:p>
        </w:tc>
        <w:tc>
          <w:tcPr/>
          <w:p>
            <w:pPr>
              <w:pStyle w:val="Compact"/>
              <w:jc w:val="left"/>
            </w:pPr>
            <w:r>
              <w:t xml:space="preserve">Note</w:t>
            </w:r>
          </w:p>
        </w:tc>
      </w:tr>
      <w:tr>
        <w:tc>
          <w:tcPr/>
          <w:p>
            <w:pPr>
              <w:pStyle w:val="Compact"/>
              <w:jc w:val="left"/>
            </w:pPr>
            <w:r>
              <w:t xml:space="preserve">Load at pipeline</w:t>
            </w:r>
          </w:p>
        </w:tc>
        <w:tc>
          <w:tcPr/>
          <w:p>
            <w:pPr>
              <w:pStyle w:val="Compact"/>
              <w:jc w:val="left"/>
            </w:pPr>
            <w:r>
              <w:t xml:space="preserve">45 min</w:t>
            </w:r>
          </w:p>
        </w:tc>
        <w:tc>
          <w:tcPr/>
          <w:p>
            <w:pPr>
              <w:pStyle w:val="Compact"/>
              <w:jc w:val="left"/>
            </w:pPr>
            <w:r>
              <w:t xml:space="preserve">n/a</w:t>
            </w:r>
          </w:p>
        </w:tc>
        <w:tc>
          <w:tcPr/>
          <w:p>
            <w:pPr>
              <w:pStyle w:val="Compact"/>
              <w:jc w:val="left"/>
            </w:pPr>
            <w:r>
              <w:t xml:space="preserve">Section 22.1</w:t>
            </w:r>
          </w:p>
        </w:tc>
      </w:tr>
      <w:tr>
        <w:tc>
          <w:tcPr/>
          <w:p>
            <w:pPr>
              <w:pStyle w:val="Compact"/>
              <w:jc w:val="left"/>
            </w:pPr>
            <w:r>
              <w:t xml:space="preserve">TO + climb</w:t>
            </w:r>
          </w:p>
        </w:tc>
        <w:tc>
          <w:tcPr/>
          <w:p>
            <w:pPr>
              <w:pStyle w:val="Compact"/>
              <w:jc w:val="left"/>
            </w:pPr>
            <w:r>
              <w:t xml:space="preserve">10 min</w:t>
            </w:r>
          </w:p>
        </w:tc>
        <w:tc>
          <w:tcPr/>
          <w:p>
            <w:pPr>
              <w:pStyle w:val="Compact"/>
              <w:jc w:val="left"/>
            </w:pPr>
            <w:r>
              <w:t xml:space="preserve">2,000</w:t>
            </w:r>
          </w:p>
        </w:tc>
        <w:tc>
          <w:tcPr/>
          <w:p>
            <w:pPr>
              <w:pStyle w:val="Compact"/>
              <w:jc w:val="left"/>
            </w:pPr>
            <w:r>
              <w:t xml:space="preserve">paved 2,100 m class</w:t>
            </w:r>
          </w:p>
        </w:tc>
      </w:tr>
      <w:tr>
        <w:tc>
          <w:tcPr/>
          <w:p>
            <w:pPr>
              <w:pStyle w:val="Compact"/>
              <w:jc w:val="left"/>
            </w:pPr>
            <w:r>
              <w:t xml:space="preserve">Cruise 400 nm @ 311 kt</w:t>
            </w:r>
          </w:p>
        </w:tc>
        <w:tc>
          <w:tcPr/>
          <w:p>
            <w:pPr>
              <w:pStyle w:val="Compact"/>
              <w:jc w:val="left"/>
            </w:pPr>
            <w:r>
              <w:t xml:space="preserve">75 min</w:t>
            </w:r>
          </w:p>
        </w:tc>
        <w:tc>
          <w:tcPr/>
          <w:p>
            <w:pPr>
              <w:pStyle w:val="Compact"/>
              <w:jc w:val="left"/>
            </w:pPr>
            <w:r>
              <w:t xml:space="preserve">17,900</w:t>
            </w:r>
          </w:p>
        </w:tc>
        <w:tc>
          <w:tcPr/>
          <w:p>
            <w:pPr>
              <w:pStyle w:val="Compact"/>
              <w:jc w:val="left"/>
            </w:pPr>
            <w:r>
              <w:t xml:space="preserve">Eq. B-10 integration</w:t>
            </w:r>
          </w:p>
        </w:tc>
      </w:tr>
      <w:tr>
        <w:tc>
          <w:tcPr/>
          <w:p>
            <w:pPr>
              <w:pStyle w:val="Compact"/>
              <w:jc w:val="left"/>
            </w:pPr>
            <w:r>
              <w:t xml:space="preserve">Offload</w:t>
            </w:r>
          </w:p>
        </w:tc>
        <w:tc>
          <w:tcPr/>
          <w:p>
            <w:pPr>
              <w:pStyle w:val="Compact"/>
              <w:jc w:val="left"/>
            </w:pPr>
            <w:r>
              <w:t xml:space="preserve">60 min</w:t>
            </w:r>
          </w:p>
        </w:tc>
        <w:tc>
          <w:tcPr/>
          <w:p>
            <w:pPr>
              <w:pStyle w:val="Compact"/>
              <w:jc w:val="left"/>
            </w:pPr>
            <w:r>
              <w:t xml:space="preserve">n/a</w:t>
            </w:r>
          </w:p>
        </w:tc>
        <w:tc>
          <w:tcPr/>
          <w:p>
            <w:pPr>
              <w:pStyle w:val="Compact"/>
              <w:jc w:val="left"/>
            </w:pPr>
            <w:r>
              <w:t xml:space="preserve">3,000 L/min to ground storage</w:t>
            </w:r>
          </w:p>
        </w:tc>
      </w:tr>
      <w:tr>
        <w:tc>
          <w:tcPr/>
          <w:p>
            <w:pPr>
              <w:pStyle w:val="Compact"/>
              <w:jc w:val="left"/>
            </w:pPr>
            <w:r>
              <w:t xml:space="preserve">Return 400 nm</w:t>
            </w:r>
          </w:p>
        </w:tc>
        <w:tc>
          <w:tcPr/>
          <w:p>
            <w:pPr>
              <w:pStyle w:val="Compact"/>
              <w:jc w:val="left"/>
            </w:pPr>
            <w:r>
              <w:t xml:space="preserve">75 min</w:t>
            </w:r>
          </w:p>
        </w:tc>
        <w:tc>
          <w:tcPr/>
          <w:p>
            <w:pPr>
              <w:pStyle w:val="Compact"/>
              <w:jc w:val="left"/>
            </w:pPr>
            <w:r>
              <w:t xml:space="preserve">13,700</w:t>
            </w:r>
          </w:p>
        </w:tc>
        <w:tc>
          <w:tcPr/>
          <w:p>
            <w:pPr>
              <w:pStyle w:val="Compact"/>
              <w:jc w:val="left"/>
            </w:pPr>
            <w:r>
              <w:t xml:space="preserve">light load</w:t>
            </w:r>
          </w:p>
        </w:tc>
      </w:tr>
      <w:tr>
        <w:tc>
          <w:tcPr/>
          <w:p>
            <w:pPr>
              <w:pStyle w:val="Compact"/>
              <w:jc w:val="left"/>
            </w:pPr>
            <w:r>
              <w:t xml:space="preserve">Reserve</w:t>
            </w:r>
          </w:p>
        </w:tc>
        <w:tc>
          <w:tcPr/>
          <w:p>
            <w:pPr>
              <w:pStyle w:val="Compact"/>
              <w:jc w:val="left"/>
            </w:pPr>
            <w:r>
              <w:t xml:space="preserve">45 min</w:t>
            </w:r>
          </w:p>
        </w:tc>
        <w:tc>
          <w:tcPr/>
          <w:p>
            <w:pPr>
              <w:pStyle w:val="Compact"/>
              <w:jc w:val="left"/>
            </w:pPr>
            <w:r>
              <w:t xml:space="preserve">4,600</w:t>
            </w:r>
          </w:p>
        </w:tc>
        <w:tc>
          <w:tcPr/>
          <w:p>
            <w:pPr>
              <w:pStyle w:val="Compact"/>
            </w:pPr>
          </w:p>
        </w:tc>
      </w:tr>
      <w:tr>
        <w:tc>
          <w:tcPr/>
          <w:p>
            <w:pPr>
              <w:pStyle w:val="Compact"/>
              <w:jc w:val="left"/>
            </w:pPr>
            <w:r>
              <w:rPr>
                <w:bCs/>
                <w:b/>
              </w:rPr>
              <w:t xml:space="preserve">Block</w:t>
            </w:r>
          </w:p>
        </w:tc>
        <w:tc>
          <w:tcPr/>
          <w:p>
            <w:pPr>
              <w:pStyle w:val="Compact"/>
              <w:jc w:val="left"/>
            </w:pPr>
            <w:r>
              <w:rPr>
                <w:bCs/>
                <w:b/>
              </w:rPr>
              <w:t xml:space="preserve">4.4 h</w:t>
            </w:r>
          </w:p>
        </w:tc>
        <w:tc>
          <w:tcPr/>
          <w:p>
            <w:pPr>
              <w:pStyle w:val="Compact"/>
              <w:jc w:val="left"/>
            </w:pPr>
            <w:r>
              <w:rPr>
                <w:bCs/>
                <w:b/>
              </w:rPr>
              <w:t xml:space="preserve">38,200</w:t>
            </w:r>
          </w:p>
        </w:tc>
        <w:tc>
          <w:tcPr/>
          <w:p>
            <w:pPr>
              <w:pStyle w:val="Compact"/>
              <w:jc w:val="left"/>
            </w:pPr>
            <w:r>
              <w:t xml:space="preserve">fits 43,400 kg budget, 12% margin</w:t>
            </w:r>
          </w:p>
        </w:tc>
      </w:tr>
    </w:tbl>
    <w:bookmarkEnd w:id="152"/>
    <w:bookmarkStart w:id="153" w:name="X0584ff4e2d9f81d9cc6c60bb614ddf9c7425dcb"/>
    <w:p>
      <w:pPr>
        <w:pStyle w:val="Heading2"/>
      </w:pPr>
      <w:r>
        <w:t xml:space="preserve">23.2 Rough-Strip Shuttle (RSW profile, 250 nm leg)</w:t>
      </w:r>
    </w:p>
    <w:p>
      <w:pPr>
        <w:pStyle w:val="FirstParagraph"/>
      </w:pPr>
      <w:r>
        <w:t xml:space="preserve">Dispatch at 280,000 kg: 109,250 L aboard, gravel 1,900 m class strip at destination. Block fuel 22,600 kg, block time 2.9 h; two cycles per crew day deliver 218,500 L into a strip no other 100 t-class asset reaches. This profile is the direct answer to the short-runway requirement (R-06) and the RC-1’s unrealized promise: pods to the railhead in 1972 physics; fuel to the gravel strip in 2026 physics.</w:t>
      </w:r>
    </w:p>
    <w:bookmarkEnd w:id="153"/>
    <w:bookmarkStart w:id="154" w:name="global-spill-response-self-deploying"/>
    <w:p>
      <w:pPr>
        <w:pStyle w:val="Heading2"/>
      </w:pPr>
      <w:r>
        <w:t xml:space="preserve">23.3 Global Spill Response (self-deploying)</w:t>
      </w:r>
    </w:p>
    <w:p>
      <w:pPr>
        <w:pStyle w:val="FirstParagraph"/>
      </w:pPr>
      <w:r>
        <w:t xml:space="preserve">Day 0: ferry 2 legs × 4,500 km with 6 cassettes empty (ferry weight 262.6 t). Day 1: load 180,000 L dispersant solution from barge; 150 nm to slick; two spray passes at 45 m, 130 kt, coverage commanded at 5 gal/acre over the priority window; return; reload in 90 min afloat. Sustained rate: 3 sorties per day, 115 to 190 km² treated per day per aircraft. The 747 Supertanker’s Chile deployment (11 drops, 7 sorties, 508,759 L in one day, 2017 record) is the operational precedent, executed here from water without a runway.</w:t>
      </w:r>
    </w:p>
    <w:bookmarkEnd w:id="154"/>
    <w:bookmarkStart w:id="155" w:name="heavy-cargo-ferry-cargo-mode"/>
    <w:p>
      <w:pPr>
        <w:pStyle w:val="Heading2"/>
      </w:pPr>
      <w:r>
        <w:t xml:space="preserve">23.4 Heavy Cargo Ferry (CARGO mode)</w:t>
      </w:r>
    </w:p>
    <w:p>
      <w:pPr>
        <w:pStyle w:val="FirstParagraph"/>
      </w:pPr>
      <w:r>
        <w:t xml:space="preserve">Cassettes removed; 100 t palletized load (roller floor, 463L-compatible positions roughed in); 2,800 km leg at 311 kt with 62 t fuel; gravel or water delivery. In relief configuration the aircraft lands water offshore, ferries pallets ashore by its own workboat (carried on the rear deck cradle), or beaches to a prepared ramp and offloads by forklift directly from the bay.</w:t>
      </w:r>
    </w:p>
    <w:bookmarkEnd w:id="155"/>
    <w:bookmarkStart w:id="156" w:name="X66edcd1fa3d9d1adb70cf18af2ffb54690af670"/>
    <w:p>
      <w:pPr>
        <w:pStyle w:val="Heading2"/>
      </w:pPr>
      <w:r>
        <w:t xml:space="preserve">23.5 Extended-Range Intercontinental Shuttle (Block 2, Rev 1.1)</w:t>
      </w:r>
    </w:p>
    <w:p>
      <w:pPr>
        <w:pStyle w:val="FirstParagraph"/>
      </w:pPr>
      <w:r>
        <w:t xml:space="preserve">With Lateral Line fuel aboard, the payload-range exchange opens the routes the concept brief always wanted. Worked example, 1,000 nm legs: load 145,000 L (115.9 t) at the pipeline terminus with 65,000 kg fuel; fly 1,000 nm, offload into forward storage, return 1,000 nm empty on the remaining fuel with standard reserves. Dispatch totals close at exactly 360,000 kg (Section 5.2). Reference routes: Vancouver to Hawaii (ferry, 4,359 km against ~5,300 km Block 2 ferry range), Seattle to the Alaskan North Slope fields, St. John’s to offshore installations beyond helicopter range, and Cape Town to St. Helena. The aircraft remains a short-haul ultra-heavy mover by doctrine; Block 2 adds the intercontinental leg as a scheduled capability, not a stunt. Bulge-fuel dispatch requires the Section 14.2 third-ASM configuration and OI-16 water-performance validation for water departures at ferry weights.</w:t>
      </w:r>
    </w:p>
    <w:bookmarkEnd w:id="156"/>
    <w:bookmarkStart w:id="157" w:name="the-mixed-day-fleet-argument"/>
    <w:p>
      <w:pPr>
        <w:pStyle w:val="Heading2"/>
      </w:pPr>
      <w:r>
        <w:t xml:space="preserve">23.6 The Mixed Day (fleet argument)</w:t>
      </w:r>
    </w:p>
    <w:p>
      <w:pPr>
        <w:pStyle w:val="FirstParagraph"/>
      </w:pPr>
      <w:r>
        <w:t xml:space="preserve">Dawn: both aircraft OIL mode, 360 m³ delivered to the forward base by 10:00. Midday: spill callout; aircraft two converts to SPILL (6 h, or 4 h with pre-staged cassettes, Section 16.2) and is over the slick by evening. Overnight: aircraft one runs a second shuttle. One fleet, three payload physics, zero idle airframes.</w:t>
      </w:r>
    </w:p>
    <w:bookmarkEnd w:id="157"/>
    <w:bookmarkStart w:id="158" w:name="X143237e49355a5fd16340d09f2fd51b434ff6c5"/>
    <w:p>
      <w:pPr>
        <w:pStyle w:val="Heading2"/>
      </w:pPr>
      <w:r>
        <w:t xml:space="preserve">23.7 Transoceanic One-Way Delivery (Block 3, Rev 1.2)</w:t>
      </w:r>
    </w:p>
    <w:p>
      <w:pPr>
        <w:pStyle w:val="FirstParagraph"/>
      </w:pPr>
      <w:r>
        <w:t xml:space="preserve">The profile the GSLS exists for: load 130,000 L (104.4 t) at the terminus, fill wing tanks plus ULL and MLL per the selective-fill doctrine, fly 1,800 nm one-way at long-range cruise, offload at a destination with refuel capability, return light. Block fuel ~70 t with standard reserves; dispatch closes at exactly 360,000 kg (Section 5.2). Reference routes: Gander to Ireland (1,700 nm class), Anchorage to the Kuril approaches, Vancouver to Hawaii with margin (2,350 nm against a 65 t fuel load at reduced payload), Yellowknife to the High Arctic and return without refuel. This profile converts the Livyatan from a regional lateral-pipeline into an intercontinental delivery asset on the days the mission demands it, at zero configuration change beyond a fuel-load sheet.</w:t>
      </w:r>
    </w:p>
    <w:bookmarkEnd w:id="158"/>
    <w:bookmarkEnd w:id="159"/>
    <w:bookmarkStart w:id="165" w:name="maintenance-and-sustainment"/>
    <w:p>
      <w:pPr>
        <w:pStyle w:val="Heading1"/>
      </w:pPr>
      <w:r>
        <w:t xml:space="preserve">24. MAINTENANCE AND SUSTAINMENT</w:t>
      </w:r>
    </w:p>
    <w:bookmarkStart w:id="160" w:name="philosophy"/>
    <w:p>
      <w:pPr>
        <w:pStyle w:val="Heading2"/>
      </w:pPr>
      <w:r>
        <w:t xml:space="preserve">24.1 Philosophy</w:t>
      </w:r>
    </w:p>
    <w:p>
      <w:pPr>
        <w:pStyle w:val="FirstParagraph"/>
      </w:pPr>
      <w:r>
        <w:t xml:space="preserve">Field-repairable with hand tools; every wear item bolted; every liner reachable; no hangar-queen systems. The aircraft is designed for a dockside maintenance tent and a gravel-strip hardstand, because oil logistics does not happen near depots. Shipwrights fix the hull; licensed AMEs fix the aircraft systems; the skill split is deliberate and written into the maintenance program.</w:t>
      </w:r>
    </w:p>
    <w:bookmarkEnd w:id="160"/>
    <w:bookmarkStart w:id="161" w:name="scheduled-program"/>
    <w:p>
      <w:pPr>
        <w:pStyle w:val="Heading2"/>
      </w:pPr>
      <w:r>
        <w:t xml:space="preserve">24.2 Scheduled Program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Interval</w:t>
            </w:r>
          </w:p>
        </w:tc>
        <w:tc>
          <w:tcPr/>
          <w:p>
            <w:pPr>
              <w:pStyle w:val="Compact"/>
              <w:jc w:val="left"/>
            </w:pPr>
            <w:r>
              <w:t xml:space="preserve">Scope</w:t>
            </w:r>
          </w:p>
        </w:tc>
      </w:tr>
      <w:tr>
        <w:tc>
          <w:tcPr/>
          <w:p>
            <w:pPr>
              <w:pStyle w:val="Compact"/>
              <w:jc w:val="left"/>
            </w:pPr>
            <w:r>
              <w:t xml:space="preserve">Daily / per flight</w:t>
            </w:r>
          </w:p>
        </w:tc>
        <w:tc>
          <w:tcPr/>
          <w:p>
            <w:pPr>
              <w:pStyle w:val="Compact"/>
              <w:jc w:val="left"/>
            </w:pPr>
            <w:r>
              <w:t xml:space="preserve">cassette visual via inspection ports, leak-sensor function check, compressor wash (salt ops), bay sump check, vent/flame-arrester visual</w:t>
            </w:r>
          </w:p>
        </w:tc>
      </w:tr>
      <w:tr>
        <w:tc>
          <w:tcPr/>
          <w:p>
            <w:pPr>
              <w:pStyle w:val="Compact"/>
              <w:jc w:val="left"/>
            </w:pPr>
            <w:r>
              <w:t xml:space="preserve">50 h</w:t>
            </w:r>
          </w:p>
        </w:tc>
        <w:tc>
          <w:tcPr/>
          <w:p>
            <w:pPr>
              <w:pStyle w:val="Compact"/>
              <w:jc w:val="left"/>
            </w:pPr>
            <w:r>
              <w:t xml:space="preserve">water-cycle inspection (step plate, anodes, door seals); P/V valve function</w:t>
            </w:r>
          </w:p>
        </w:tc>
      </w:tr>
      <w:tr>
        <w:tc>
          <w:tcPr/>
          <w:p>
            <w:pPr>
              <w:pStyle w:val="Compact"/>
              <w:jc w:val="left"/>
            </w:pPr>
            <w:r>
              <w:t xml:space="preserve">100 h</w:t>
            </w:r>
          </w:p>
        </w:tc>
        <w:tc>
          <w:tcPr/>
          <w:p>
            <w:pPr>
              <w:pStyle w:val="Compact"/>
              <w:jc w:val="left"/>
            </w:pPr>
            <w:r>
              <w:t xml:space="preserve">engine fan-blade inspection (spray spectrum); NGS ASM performance check; bonding continuity (CDCCL item)</w:t>
            </w:r>
          </w:p>
        </w:tc>
      </w:tr>
      <w:tr>
        <w:tc>
          <w:tcPr/>
          <w:p>
            <w:pPr>
              <w:pStyle w:val="Compact"/>
              <w:jc w:val="left"/>
            </w:pPr>
            <w:r>
              <w:t xml:space="preserve">200 h</w:t>
            </w:r>
          </w:p>
        </w:tc>
        <w:tc>
          <w:tcPr/>
          <w:p>
            <w:pPr>
              <w:pStyle w:val="Compact"/>
              <w:jc w:val="left"/>
            </w:pPr>
            <w:r>
              <w:t xml:space="preserve">valve timing verification; load-cell calibration; dump-valve cycle test; baffle-septa visual (full cells drained in rotation)</w:t>
            </w:r>
          </w:p>
        </w:tc>
      </w:tr>
      <w:tr>
        <w:tc>
          <w:tcPr/>
          <w:p>
            <w:pPr>
              <w:pStyle w:val="Compact"/>
              <w:jc w:val="left"/>
            </w:pPr>
            <w:r>
              <w:t xml:space="preserve">600 h / annual</w:t>
            </w:r>
          </w:p>
        </w:tc>
        <w:tc>
          <w:tcPr/>
          <w:p>
            <w:pPr>
              <w:pStyle w:val="Compact"/>
              <w:jc w:val="left"/>
            </w:pPr>
            <w:r>
              <w:t xml:space="preserve">full liner and septa survey, hull ultrasonic thickness map, cassette hydrostatic sampling, cofferdam integrity test</w:t>
            </w:r>
          </w:p>
        </w:tc>
      </w:tr>
      <w:tr>
        <w:tc>
          <w:tcPr/>
          <w:p>
            <w:pPr>
              <w:pStyle w:val="Compact"/>
              <w:jc w:val="left"/>
            </w:pPr>
            <w:r>
              <w:t xml:space="preserve">3,600 h</w:t>
            </w:r>
          </w:p>
        </w:tc>
        <w:tc>
          <w:tcPr/>
          <w:p>
            <w:pPr>
              <w:pStyle w:val="Compact"/>
              <w:jc w:val="left"/>
            </w:pPr>
            <w:r>
              <w:t xml:space="preserve">flame-arrester element replacement (CDCCL); NGS membrane module change</w:t>
            </w:r>
          </w:p>
        </w:tc>
      </w:tr>
      <w:tr>
        <w:tc>
          <w:tcPr/>
          <w:p>
            <w:pPr>
              <w:pStyle w:val="Compact"/>
              <w:jc w:val="left"/>
            </w:pPr>
            <w:r>
              <w:t xml:space="preserve">C-check class (3,000 cycles)</w:t>
            </w:r>
          </w:p>
        </w:tc>
        <w:tc>
          <w:tcPr/>
          <w:p>
            <w:pPr>
              <w:pStyle w:val="Compact"/>
              <w:jc w:val="left"/>
            </w:pPr>
            <w:r>
              <w:t xml:space="preserve">gear bogie overhaul (777 program rates); double-bottom outer-panel replacement per condition map</w:t>
            </w:r>
          </w:p>
        </w:tc>
      </w:tr>
      <w:tr>
        <w:tc>
          <w:tcPr/>
          <w:p>
            <w:pPr>
              <w:pStyle w:val="Compact"/>
              <w:jc w:val="left"/>
            </w:pPr>
            <w:r>
              <w:t xml:space="preserve">Engine shop visit</w:t>
            </w:r>
          </w:p>
        </w:tc>
        <w:tc>
          <w:tcPr/>
          <w:p>
            <w:pPr>
              <w:pStyle w:val="Compact"/>
              <w:jc w:val="left"/>
            </w:pPr>
            <w:r>
              <w:t xml:space="preserve">GE90 on-condition, derate-extended; reserve priced USD 700/engine-h (Section 11.4)</w:t>
            </w:r>
          </w:p>
        </w:tc>
      </w:tr>
    </w:tbl>
    <w:bookmarkEnd w:id="161"/>
    <w:bookmarkStart w:id="162" w:name="structural-inspection"/>
    <w:p>
      <w:pPr>
        <w:pStyle w:val="Heading2"/>
      </w:pPr>
      <w:r>
        <w:t xml:space="preserve">24.3 Structural Inspection</w:t>
      </w:r>
    </w:p>
    <w:p>
      <w:pPr>
        <w:pStyle w:val="FirstParagraph"/>
      </w:pPr>
      <w:r>
        <w:t xml:space="preserve">Fatigue-critical locations: keel-to-frame joints, step ring frame, wing-root cruciforms, cassette pylons, sponson attachments, dump-valve ring frames. NDT: eddy current + ultrasonic per the FATIGUE-80 sampling plan inherited from Secineris; design service goal 20,000 h / 30 years with two hull-bottom re-plates and one wing-spar refurbishment provisioned (Section 26.6). The step plate and double-bottom outer panels are scheduled wear items, inspected every 50 water cycles.</w:t>
      </w:r>
    </w:p>
    <w:bookmarkEnd w:id="162"/>
    <w:bookmarkStart w:id="163" w:name="health-monitoring"/>
    <w:p>
      <w:pPr>
        <w:pStyle w:val="Heading2"/>
      </w:pPr>
      <w:r>
        <w:t xml:space="preserve">24.4 Health Monitoring</w:t>
      </w:r>
    </w:p>
    <w:p>
      <w:pPr>
        <w:pStyle w:val="FirstParagraph"/>
      </w:pPr>
      <w:r>
        <w:t xml:space="preserve">Onboard HUMS: engine vibration and chip counts, valve-cycle counters, slosh-signature trend from the LCC accelerometer suite (a changing slosh signature diagnoses septa loss before visual inspection finds it, mining-mill practice per Secineris), water-cycle counter, transfer-meter accuracy trend, and NGS performance trend feeding the CDCCL data program.</w:t>
      </w:r>
    </w:p>
    <w:bookmarkEnd w:id="163"/>
    <w:bookmarkStart w:id="164" w:name="spares-and-supply-chain"/>
    <w:p>
      <w:pPr>
        <w:pStyle w:val="Heading2"/>
      </w:pPr>
      <w:r>
        <w:t xml:space="preserve">24.5 Spares and Supply Chain</w:t>
      </w:r>
    </w:p>
    <w:p>
      <w:pPr>
        <w:pStyle w:val="FirstParagraph"/>
      </w:pPr>
      <w:r>
        <w:t xml:space="preserve">GE90 spares ride the deepest wide-body pool in aviation (Section 11.4); 777 gear and brake spares likewise. Cassettes are standard marine-bladder manufacture with aviation fittings, two vendors qualified. Baffle septa, UHMW liners, hose, valving, and P/V elements are industrial stock. Two field kits: Flyaway Kit A (valve sets, sensors, septa panels, screen and gasket stock, 780 kg) accompanies every deployment; Kit B (spare cassette, ring-main spool sections, dump-valve assembly) sits at the forward base.</w:t>
      </w:r>
    </w:p>
    <w:bookmarkEnd w:id="164"/>
    <w:bookmarkEnd w:id="165"/>
    <w:bookmarkStart w:id="170" w:name="safety-and-failure-modes"/>
    <w:p>
      <w:pPr>
        <w:pStyle w:val="Heading1"/>
      </w:pPr>
      <w:r>
        <w:t xml:space="preserve">25. SAFETY AND FAILURE MODES</w:t>
      </w:r>
    </w:p>
    <w:bookmarkStart w:id="166" w:name="safety-architecture"/>
    <w:p>
      <w:pPr>
        <w:pStyle w:val="Heading2"/>
      </w:pPr>
      <w:r>
        <w:t xml:space="preserve">25.1 Safety Architecture</w:t>
      </w:r>
    </w:p>
    <w:p>
      <w:pPr>
        <w:pStyle w:val="FirstParagraph"/>
      </w:pPr>
      <w:r>
        <w:t xml:space="preserve">Valves fail closed. Cassettes isolate. The interlock fails locked. The hull floats two compartments flooded. The inerting system holds the payload below combustion threshold with any single failure and floods the bay with NEA on its own total loss. Every critical failure defaults to the safe state by physics, not by software.</w:t>
      </w:r>
    </w:p>
    <w:bookmarkEnd w:id="166"/>
    <w:bookmarkStart w:id="167" w:name="Xc4ba2be69174b412a2fb81bdf09cc2d06daf34b"/>
    <w:p>
      <w:pPr>
        <w:pStyle w:val="Heading2"/>
      </w:pPr>
      <w:r>
        <w:t xml:space="preserve">25.2 Failure Modes and Mitigations (summary FMEA; full analysis open item OI-13)</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w:t>
            </w:r>
          </w:p>
        </w:tc>
        <w:tc>
          <w:tcPr/>
          <w:p>
            <w:pPr>
              <w:pStyle w:val="Compact"/>
              <w:jc w:val="left"/>
            </w:pPr>
            <w:r>
              <w:t xml:space="preserve">Effect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Cassette membrane rupture</w:t>
            </w:r>
          </w:p>
        </w:tc>
        <w:tc>
          <w:tcPr/>
          <w:p>
            <w:pPr>
              <w:pStyle w:val="Compact"/>
              <w:jc w:val="left"/>
            </w:pPr>
            <w:r>
              <w:t xml:space="preserve">≤ 30,000 L into bounded sump</w:t>
            </w:r>
          </w:p>
        </w:tc>
        <w:tc>
          <w:tcPr/>
          <w:p>
            <w:pPr>
              <w:pStyle w:val="Compact"/>
              <w:jc w:val="left"/>
            </w:pPr>
            <w:r>
              <w:t xml:space="preserve">Per-cell dry-break isolation; eductors 1,000 L/min; vapor alarm 10% LEL, isolate 25% LEL; bay at 9% O2 does not burn</w:t>
            </w:r>
          </w:p>
        </w:tc>
        <w:tc>
          <w:tcPr/>
          <w:p>
            <w:pPr>
              <w:pStyle w:val="Compact"/>
              <w:jc w:val="left"/>
            </w:pPr>
            <w:r>
              <w:t xml:space="preserve">Low</w:t>
            </w:r>
          </w:p>
        </w:tc>
      </w:tr>
      <w:tr>
        <w:tc>
          <w:tcPr/>
          <w:p>
            <w:pPr>
              <w:pStyle w:val="Compact"/>
              <w:jc w:val="left"/>
            </w:pPr>
            <w:r>
              <w:t xml:space="preserve">Ring-main breach in keel gallery</w:t>
            </w:r>
          </w:p>
        </w:tc>
        <w:tc>
          <w:tcPr/>
          <w:p>
            <w:pPr>
              <w:pStyle w:val="Compact"/>
              <w:jc w:val="left"/>
            </w:pPr>
            <w:r>
              <w:t xml:space="preserve">segment spill</w:t>
            </w:r>
          </w:p>
        </w:tc>
        <w:tc>
          <w:tcPr/>
          <w:p>
            <w:pPr>
              <w:pStyle w:val="Compact"/>
              <w:jc w:val="left"/>
            </w:pPr>
            <w:r>
              <w:t xml:space="preserve">4-section isolation valves; gallery drains overboard; cofferdam barrier</w:t>
            </w:r>
          </w:p>
        </w:tc>
        <w:tc>
          <w:tcPr/>
          <w:p>
            <w:pPr>
              <w:pStyle w:val="Compact"/>
              <w:jc w:val="left"/>
            </w:pPr>
            <w:r>
              <w:t xml:space="preserve">Low</w:t>
            </w:r>
          </w:p>
        </w:tc>
      </w:tr>
      <w:tr>
        <w:tc>
          <w:tcPr/>
          <w:p>
            <w:pPr>
              <w:pStyle w:val="Compact"/>
              <w:jc w:val="left"/>
            </w:pPr>
            <w:r>
              <w:t xml:space="preserve">Bay fire</w:t>
            </w:r>
          </w:p>
        </w:tc>
        <w:tc>
          <w:tcPr/>
          <w:p>
            <w:pPr>
              <w:pStyle w:val="Compact"/>
              <w:jc w:val="left"/>
            </w:pPr>
            <w:r>
              <w:t xml:space="preserve">catastrophic if unbounded</w:t>
            </w:r>
          </w:p>
        </w:tc>
        <w:tc>
          <w:tcPr/>
          <w:p>
            <w:pPr>
              <w:pStyle w:val="Compact"/>
              <w:jc w:val="left"/>
            </w:pPr>
            <w:r>
              <w:t xml:space="preserve">Triple-loop detect; NEA flood; 3-shot suppressant; jettison; four independent layers (Section 14.5)</w:t>
            </w:r>
          </w:p>
        </w:tc>
        <w:tc>
          <w:tcPr/>
          <w:p>
            <w:pPr>
              <w:pStyle w:val="Compact"/>
              <w:jc w:val="left"/>
            </w:pPr>
            <w:r>
              <w:t xml:space="preserve">Low</w:t>
            </w:r>
          </w:p>
        </w:tc>
      </w:tr>
      <w:tr>
        <w:tc>
          <w:tcPr/>
          <w:p>
            <w:pPr>
              <w:pStyle w:val="Compact"/>
              <w:jc w:val="left"/>
            </w:pPr>
            <w:r>
              <w:t xml:space="preserve">NGS total failure</w:t>
            </w:r>
          </w:p>
        </w:tc>
        <w:tc>
          <w:tcPr/>
          <w:p>
            <w:pPr>
              <w:pStyle w:val="Compact"/>
              <w:jc w:val="left"/>
            </w:pPr>
            <w:r>
              <w:t xml:space="preserve">ullage trends flammable</w:t>
            </w:r>
          </w:p>
        </w:tc>
        <w:tc>
          <w:tcPr/>
          <w:p>
            <w:pPr>
              <w:pStyle w:val="Compact"/>
              <w:jc w:val="left"/>
            </w:pPr>
            <w:r>
              <w:t xml:space="preserve">Backup flood bottles; descent restriction; land-and-defuel procedure</w:t>
            </w:r>
          </w:p>
        </w:tc>
        <w:tc>
          <w:tcPr/>
          <w:p>
            <w:pPr>
              <w:pStyle w:val="Compact"/>
              <w:jc w:val="left"/>
            </w:pPr>
            <w:r>
              <w:t xml:space="preserve">Medium-low</w:t>
            </w:r>
          </w:p>
        </w:tc>
      </w:tr>
      <w:tr>
        <w:tc>
          <w:tcPr/>
          <w:p>
            <w:pPr>
              <w:pStyle w:val="Compact"/>
              <w:jc w:val="left"/>
            </w:pPr>
            <w:r>
              <w:t xml:space="preserve">Static ignition during transfer</w:t>
            </w:r>
          </w:p>
        </w:tc>
        <w:tc>
          <w:tcPr/>
          <w:p>
            <w:pPr>
              <w:pStyle w:val="Compact"/>
              <w:jc w:val="left"/>
            </w:pPr>
            <w:r>
              <w:t xml:space="preserve">ignition at interface</w:t>
            </w:r>
          </w:p>
        </w:tc>
        <w:tc>
          <w:tcPr/>
          <w:p>
            <w:pPr>
              <w:pStyle w:val="Compact"/>
              <w:jc w:val="left"/>
            </w:pPr>
            <w:r>
              <w:t xml:space="preserve">Bonding interlock ≤ 10 Ω, splash-fill velocity limit, conductive path audit (Section 13.4)</w:t>
            </w:r>
          </w:p>
        </w:tc>
        <w:tc>
          <w:tcPr/>
          <w:p>
            <w:pPr>
              <w:pStyle w:val="Compact"/>
              <w:jc w:val="left"/>
            </w:pPr>
            <w:r>
              <w:t xml:space="preserve">Low</w:t>
            </w:r>
          </w:p>
        </w:tc>
      </w:tr>
      <w:tr>
        <w:tc>
          <w:tcPr/>
          <w:p>
            <w:pPr>
              <w:pStyle w:val="Compact"/>
              <w:jc w:val="left"/>
            </w:pPr>
            <w:r>
              <w:t xml:space="preserve">Slosh septa loss (one cell)</w:t>
            </w:r>
          </w:p>
        </w:tc>
        <w:tc>
          <w:tcPr/>
          <w:p>
            <w:pPr>
              <w:pStyle w:val="Compact"/>
              <w:jc w:val="left"/>
            </w:pPr>
            <w:r>
              <w:t xml:space="preserve">resonance in turbulence</w:t>
            </w:r>
          </w:p>
        </w:tc>
        <w:tc>
          <w:tcPr/>
          <w:p>
            <w:pPr>
              <w:pStyle w:val="Compact"/>
              <w:jc w:val="left"/>
            </w:pPr>
            <w:r>
              <w:t xml:space="preserve">HUMS slosh-signature trend; fill placard 85%+; structure sized to unbaffled single-cell case</w:t>
            </w:r>
          </w:p>
        </w:tc>
        <w:tc>
          <w:tcPr/>
          <w:p>
            <w:pPr>
              <w:pStyle w:val="Compact"/>
              <w:jc w:val="left"/>
            </w:pPr>
            <w:r>
              <w:t xml:space="preserve">Low</w:t>
            </w:r>
          </w:p>
        </w:tc>
      </w:tr>
      <w:tr>
        <w:tc>
          <w:tcPr/>
          <w:p>
            <w:pPr>
              <w:pStyle w:val="Compact"/>
              <w:jc w:val="left"/>
            </w:pPr>
            <w:r>
              <w:t xml:space="preserve">Asymmetric offload (stuck valve pair)</w:t>
            </w:r>
          </w:p>
        </w:tc>
        <w:tc>
          <w:tcPr/>
          <w:p>
            <w:pPr>
              <w:pStyle w:val="Compact"/>
              <w:jc w:val="left"/>
            </w:pPr>
            <w:r>
              <w:t xml:space="preserve">lateral CG 0.8% MAC</w:t>
            </w:r>
          </w:p>
        </w:tc>
        <w:tc>
          <w:tcPr/>
          <w:p>
            <w:pPr>
              <w:pStyle w:val="Compact"/>
              <w:jc w:val="left"/>
            </w:pPr>
            <w:r>
              <w:t xml:space="preserve">LCC sequencer, per-cell shutoff, aileron authority margin 60%</w:t>
            </w:r>
          </w:p>
        </w:tc>
        <w:tc>
          <w:tcPr/>
          <w:p>
            <w:pPr>
              <w:pStyle w:val="Compact"/>
              <w:jc w:val="left"/>
            </w:pPr>
            <w:r>
              <w:t xml:space="preserve">Low</w:t>
            </w:r>
          </w:p>
        </w:tc>
      </w:tr>
      <w:tr>
        <w:tc>
          <w:tcPr/>
          <w:p>
            <w:pPr>
              <w:pStyle w:val="Compact"/>
              <w:jc w:val="left"/>
            </w:pPr>
            <w:r>
              <w:t xml:space="preserve">Gear-down water landing</w:t>
            </w:r>
          </w:p>
        </w:tc>
        <w:tc>
          <w:tcPr/>
          <w:p>
            <w:pPr>
              <w:pStyle w:val="Compact"/>
              <w:jc w:val="left"/>
            </w:pPr>
            <w:r>
              <w:t xml:space="preserve">hull/gear damage</w:t>
            </w:r>
          </w:p>
        </w:tc>
        <w:tc>
          <w:tcPr/>
          <w:p>
            <w:pPr>
              <w:pStyle w:val="Compact"/>
              <w:jc w:val="left"/>
            </w:pPr>
            <w:r>
              <w:t xml:space="preserve">Triple gear warning, weight-on-water interlock; hull bottom closes gear-up water landing at 1.2 Vs as structural case (AN)</w:t>
            </w:r>
          </w:p>
        </w:tc>
        <w:tc>
          <w:tcPr/>
          <w:p>
            <w:pPr>
              <w:pStyle w:val="Compact"/>
              <w:jc w:val="left"/>
            </w:pPr>
            <w:r>
              <w:t xml:space="preserve">Low</w:t>
            </w:r>
          </w:p>
        </w:tc>
      </w:tr>
      <w:tr>
        <w:tc>
          <w:tcPr/>
          <w:p>
            <w:pPr>
              <w:pStyle w:val="Compact"/>
              <w:jc w:val="left"/>
            </w:pPr>
            <w:r>
              <w:t xml:space="preserve">Water ingestion, engine, spray event</w:t>
            </w:r>
          </w:p>
        </w:tc>
        <w:tc>
          <w:tcPr/>
          <w:p>
            <w:pPr>
              <w:pStyle w:val="Compact"/>
              <w:jc w:val="left"/>
            </w:pPr>
            <w:r>
              <w:t xml:space="preserve">flameout risk</w:t>
            </w:r>
          </w:p>
        </w:tc>
        <w:tc>
          <w:tcPr/>
          <w:p>
            <w:pPr>
              <w:pStyle w:val="Compact"/>
              <w:jc w:val="left"/>
            </w:pPr>
            <w:r>
              <w:t xml:space="preserve">Fan centers 4.5 m above SWL; shielded inlets; model test OI-05; relight capability per GE90 cert basis</w:t>
            </w:r>
          </w:p>
        </w:tc>
        <w:tc>
          <w:tcPr/>
          <w:p>
            <w:pPr>
              <w:pStyle w:val="Compact"/>
              <w:jc w:val="left"/>
            </w:pPr>
            <w:r>
              <w:t xml:space="preserve">Medium-low, PV</w:t>
            </w:r>
          </w:p>
        </w:tc>
      </w:tr>
      <w:tr>
        <w:tc>
          <w:tcPr/>
          <w:p>
            <w:pPr>
              <w:pStyle w:val="Compact"/>
              <w:jc w:val="left"/>
            </w:pPr>
            <w:r>
              <w:t xml:space="preserve">Ditching offshore, full payload</w:t>
            </w:r>
          </w:p>
        </w:tc>
        <w:tc>
          <w:tcPr/>
          <w:p>
            <w:pPr>
              <w:pStyle w:val="Compact"/>
              <w:jc w:val="left"/>
            </w:pPr>
            <w:r>
              <w:t xml:space="preserve">aircraft + 144 t fuel in sea</w:t>
            </w:r>
          </w:p>
        </w:tc>
        <w:tc>
          <w:tcPr/>
          <w:p>
            <w:pPr>
              <w:pStyle w:val="Compact"/>
              <w:jc w:val="left"/>
            </w:pPr>
            <w:r>
              <w:t xml:space="preserve">Jettison before ditching (procedure step one); 12-compartment hull; rafts × 6</w:t>
            </w:r>
          </w:p>
        </w:tc>
        <w:tc>
          <w:tcPr/>
          <w:p>
            <w:pPr>
              <w:pStyle w:val="Compact"/>
              <w:jc w:val="left"/>
            </w:pPr>
            <w:r>
              <w:t xml:space="preserve">Low after jettison</w:t>
            </w:r>
          </w:p>
        </w:tc>
      </w:tr>
      <w:tr>
        <w:tc>
          <w:tcPr/>
          <w:p>
            <w:pPr>
              <w:pStyle w:val="Compact"/>
              <w:jc w:val="left"/>
            </w:pPr>
            <w:r>
              <w:t xml:space="preserve">CFIT on spray run</w:t>
            </w:r>
          </w:p>
        </w:tc>
        <w:tc>
          <w:tcPr/>
          <w:p>
            <w:pPr>
              <w:pStyle w:val="Compact"/>
              <w:jc w:val="left"/>
            </w:pPr>
            <w:r>
              <w:t xml:space="preserve">catastrophic</w:t>
            </w:r>
          </w:p>
        </w:tc>
        <w:tc>
          <w:tcPr/>
          <w:p>
            <w:pPr>
              <w:pStyle w:val="Compact"/>
              <w:jc w:val="left"/>
            </w:pPr>
            <w:r>
              <w:t xml:space="preserve">TAWS + radar altimeter + coupled guidance + recon-pass discipline (Supertanker profile lesson)</w:t>
            </w:r>
          </w:p>
        </w:tc>
        <w:tc>
          <w:tcPr/>
          <w:p>
            <w:pPr>
              <w:pStyle w:val="Compact"/>
              <w:jc w:val="left"/>
            </w:pPr>
            <w:r>
              <w:t xml:space="preserve">Medium, the mission’s irreducible risk, managed procedurally</w:t>
            </w:r>
          </w:p>
        </w:tc>
      </w:tr>
      <w:tr>
        <w:tc>
          <w:tcPr/>
          <w:p>
            <w:pPr>
              <w:pStyle w:val="Compact"/>
              <w:jc w:val="left"/>
            </w:pPr>
            <w:r>
              <w:t xml:space="preserve">Double-bottom breach (grounding/ice)</w:t>
            </w:r>
          </w:p>
        </w:tc>
        <w:tc>
          <w:tcPr/>
          <w:p>
            <w:pPr>
              <w:pStyle w:val="Compact"/>
              <w:jc w:val="left"/>
            </w:pPr>
            <w:r>
              <w:t xml:space="preserve">hidden corrosion cell</w:t>
            </w:r>
          </w:p>
        </w:tc>
        <w:tc>
          <w:tcPr/>
          <w:p>
            <w:pPr>
              <w:pStyle w:val="Compact"/>
              <w:jc w:val="left"/>
            </w:pPr>
            <w:r>
              <w:t xml:space="preserve">Void leak sensors per frame bay; borescope inspection regime; outer panels sacrificial</w:t>
            </w:r>
          </w:p>
        </w:tc>
        <w:tc>
          <w:tcPr/>
          <w:p>
            <w:pPr>
              <w:pStyle w:val="Compact"/>
              <w:jc w:val="left"/>
            </w:pPr>
            <w:r>
              <w:t xml:space="preserve">Low</w:t>
            </w:r>
          </w:p>
        </w:tc>
      </w:tr>
      <w:tr>
        <w:tc>
          <w:tcPr/>
          <w:p>
            <w:pPr>
              <w:pStyle w:val="Compact"/>
              <w:jc w:val="left"/>
            </w:pPr>
            <w:r>
              <w:t xml:space="preserve">Lateral Line bulge breach (Block 2)</w:t>
            </w:r>
          </w:p>
        </w:tc>
        <w:tc>
          <w:tcPr/>
          <w:p>
            <w:pPr>
              <w:pStyle w:val="Compact"/>
              <w:jc w:val="left"/>
            </w:pPr>
            <w:r>
              <w:t xml:space="preserve">≤ 27,000 L fuel loss from one cell</w:t>
            </w:r>
          </w:p>
        </w:tc>
        <w:tc>
          <w:tcPr/>
          <w:p>
            <w:pPr>
              <w:pStyle w:val="Compact"/>
              <w:jc w:val="left"/>
            </w:pPr>
            <w:r>
              <w:t xml:space="preserve">Cell isolation valve on pressure-drop detection; 150 mm cofferdam plus hull side skin behind the sacrificial bulge skin; reportable release under CEPA</w:t>
            </w:r>
          </w:p>
        </w:tc>
        <w:tc>
          <w:tcPr/>
          <w:p>
            <w:pPr>
              <w:pStyle w:val="Compact"/>
              <w:jc w:val="left"/>
            </w:pPr>
            <w:r>
              <w:t xml:space="preserve">Medium-low</w:t>
            </w:r>
          </w:p>
        </w:tc>
      </w:tr>
      <w:tr>
        <w:tc>
          <w:tcPr/>
          <w:p>
            <w:pPr>
              <w:pStyle w:val="Compact"/>
              <w:jc w:val="left"/>
            </w:pPr>
            <w:r>
              <w:t xml:space="preserve">NGS over-demand with bulge cells empty (Block 2)</w:t>
            </w:r>
          </w:p>
        </w:tc>
        <w:tc>
          <w:tcPr/>
          <w:p>
            <w:pPr>
              <w:pStyle w:val="Compact"/>
              <w:jc w:val="left"/>
            </w:pPr>
            <w:r>
              <w:t xml:space="preserve">ullage flammability trend on descent</w:t>
            </w:r>
          </w:p>
        </w:tc>
        <w:tc>
          <w:tcPr/>
          <w:p>
            <w:pPr>
              <w:pStyle w:val="Compact"/>
              <w:jc w:val="left"/>
            </w:pPr>
            <w:r>
              <w:t xml:space="preserve">Third ASM (19.5 kg/min installed vs 18.9 computed worst case); descent-rate restriction procedure as procedural backstop</w:t>
            </w:r>
          </w:p>
        </w:tc>
        <w:tc>
          <w:tcPr/>
          <w:p>
            <w:pPr>
              <w:pStyle w:val="Compact"/>
              <w:jc w:val="left"/>
            </w:pPr>
            <w:r>
              <w:t xml:space="preserve">Low</w:t>
            </w:r>
          </w:p>
        </w:tc>
      </w:tr>
      <w:tr>
        <w:tc>
          <w:tcPr/>
          <w:p>
            <w:pPr>
              <w:pStyle w:val="Compact"/>
              <w:jc w:val="left"/>
            </w:pPr>
            <w:r>
              <w:t xml:space="preserve">Solar array arc fault (Block 2)</w:t>
            </w:r>
          </w:p>
        </w:tc>
        <w:tc>
          <w:tcPr/>
          <w:p>
            <w:pPr>
              <w:pStyle w:val="Compact"/>
              <w:jc w:val="left"/>
            </w:pPr>
            <w:r>
              <w:t xml:space="preserve">electrical fire on wing upper surface</w:t>
            </w:r>
          </w:p>
        </w:tc>
        <w:tc>
          <w:tcPr/>
          <w:p>
            <w:pPr>
              <w:pStyle w:val="Compact"/>
              <w:jc w:val="left"/>
            </w:pPr>
            <w:r>
              <w:t xml:space="preserve">Per-string isolation, arc-fault interrupters, array outside all fuel vapor zones, jettisonable bus tie</w:t>
            </w:r>
          </w:p>
        </w:tc>
        <w:tc>
          <w:tcPr/>
          <w:p>
            <w:pPr>
              <w:pStyle w:val="Compact"/>
              <w:jc w:val="left"/>
            </w:pPr>
            <w:r>
              <w:t xml:space="preserve">Low</w:t>
            </w:r>
          </w:p>
        </w:tc>
      </w:tr>
      <w:tr>
        <w:tc>
          <w:tcPr/>
          <w:p>
            <w:pPr>
              <w:pStyle w:val="Compact"/>
              <w:jc w:val="left"/>
            </w:pPr>
            <w:r>
              <w:t xml:space="preserve">Ridge cell breach, ULL/MLL (Block 3)</w:t>
            </w:r>
          </w:p>
        </w:tc>
        <w:tc>
          <w:tcPr/>
          <w:p>
            <w:pPr>
              <w:pStyle w:val="Compact"/>
              <w:jc w:val="left"/>
            </w:pPr>
            <w:r>
              <w:t xml:space="preserve">≤ 10,900 L fuel loss from one cell</w:t>
            </w:r>
          </w:p>
        </w:tc>
        <w:tc>
          <w:tcPr/>
          <w:p>
            <w:pPr>
              <w:pStyle w:val="Compact"/>
              <w:jc w:val="left"/>
            </w:pPr>
            <w:r>
              <w:t xml:space="preserve">Cell isolation on pressure drop; void plus cofferdam plus hull skin behind the sacrificial panel; reportable release under CEPA</w:t>
            </w:r>
          </w:p>
        </w:tc>
        <w:tc>
          <w:tcPr/>
          <w:p>
            <w:pPr>
              <w:pStyle w:val="Compact"/>
              <w:jc w:val="left"/>
            </w:pPr>
            <w:r>
              <w:t xml:space="preserve">Medium-low</w:t>
            </w:r>
          </w:p>
        </w:tc>
      </w:tr>
      <w:tr>
        <w:tc>
          <w:tcPr/>
          <w:p>
            <w:pPr>
              <w:pStyle w:val="Compact"/>
              <w:jc w:val="left"/>
            </w:pPr>
            <w:r>
              <w:t xml:space="preserve">Ski-mode surface failure (Block 3)</w:t>
            </w:r>
          </w:p>
        </w:tc>
        <w:tc>
          <w:tcPr/>
          <w:p>
            <w:pPr>
              <w:pStyle w:val="Compact"/>
              <w:jc w:val="left"/>
            </w:pPr>
            <w:r>
              <w:t xml:space="preserve">break-through on floating ice</w:t>
            </w:r>
          </w:p>
        </w:tc>
        <w:tc>
          <w:tcPr/>
          <w:p>
            <w:pPr>
              <w:pStyle w:val="Compact"/>
              <w:jc w:val="left"/>
            </w:pPr>
            <w:r>
              <w:t xml:space="preserve">Pre-ops ice survey (15 cm freshwater minimum); amphibious escape: taxi to open water and water-depart; ski jettison not fitted, gear retracts normally</w:t>
            </w:r>
          </w:p>
        </w:tc>
        <w:tc>
          <w:tcPr/>
          <w:p>
            <w:pPr>
              <w:pStyle w:val="Compact"/>
              <w:jc w:val="left"/>
            </w:pPr>
            <w:r>
              <w:t xml:space="preserve">Medium-low, procedural</w:t>
            </w:r>
          </w:p>
        </w:tc>
      </w:tr>
      <w:tr>
        <w:tc>
          <w:tcPr/>
          <w:p>
            <w:pPr>
              <w:pStyle w:val="Compact"/>
              <w:jc w:val="left"/>
            </w:pPr>
            <w:r>
              <w:t xml:space="preserve">Ridge drag increment above estimate (Block 3)</w:t>
            </w:r>
          </w:p>
        </w:tc>
        <w:tc>
          <w:tcPr/>
          <w:p>
            <w:pPr>
              <w:pStyle w:val="Compact"/>
              <w:jc w:val="left"/>
            </w:pPr>
            <w:r>
              <w:t xml:space="preserve">ferry range shortfall</w:t>
            </w:r>
          </w:p>
        </w:tc>
        <w:tc>
          <w:tcPr/>
          <w:p>
            <w:pPr>
              <w:pStyle w:val="Compact"/>
              <w:jc w:val="left"/>
            </w:pPr>
            <w:r>
              <w:t xml:space="preserve">+3% booked conservatively; OI-18 model test bounds; dispatch tables use tested figures only after validation</w:t>
            </w:r>
          </w:p>
        </w:tc>
        <w:tc>
          <w:tcPr/>
          <w:p>
            <w:pPr>
              <w:pStyle w:val="Compact"/>
              <w:jc w:val="left"/>
            </w:pPr>
            <w:r>
              <w:t xml:space="preserve">Low</w:t>
            </w:r>
          </w:p>
        </w:tc>
      </w:tr>
    </w:tbl>
    <w:bookmarkEnd w:id="167"/>
    <w:bookmarkStart w:id="168" w:name="emergency-payload-jettison"/>
    <w:p>
      <w:pPr>
        <w:pStyle w:val="Heading2"/>
      </w:pPr>
      <w:r>
        <w:t xml:space="preserve">25.3 Emergency Payload Jettison</w:t>
      </w:r>
    </w:p>
    <w:p>
      <w:pPr>
        <w:pStyle w:val="FirstParagraph"/>
      </w:pPr>
      <w:r>
        <w:t xml:space="preserve">Section 13.5 closes the physics: 144 t in ≤ 30 s, CG within 3% MAC, valves fail to the deliberate-action state (power required to dump; crash-safe beats lighten-fast). Jettison arms over water or above 300 m AGL with DSO confirmation, absent a crew-declared emergency. The environmental register (Section 27) treats jettison as a reportable release; the safety register treats it as the last-resort case that saves the aircraft.</w:t>
      </w:r>
    </w:p>
    <w:bookmarkEnd w:id="168"/>
    <w:bookmarkStart w:id="169" w:name="ditching-and-water-emergency"/>
    <w:p>
      <w:pPr>
        <w:pStyle w:val="Heading2"/>
      </w:pPr>
      <w:r>
        <w:t xml:space="preserve">25.4 Ditching and Water Emergency</w:t>
      </w:r>
    </w:p>
    <w:p>
      <w:pPr>
        <w:pStyle w:val="FirstParagraph"/>
      </w:pPr>
      <w:r>
        <w:t xml:space="preserve">Twelve watertight compartments; any two flooded survivable with full payload (reserve buoyancy 85% against 16.7% flooded fraction, Eq. B-11). Payload jettison precedes ditching. The double bottom absorbs a gear-up, doors-closed water landing at 1.2 × stall (structural case, AN). On-water evacuation: six 8-person rafts, bow and beam exits above the swamped waterline, sea-anchor and drogue kit in the bow compartment.</w:t>
      </w:r>
    </w:p>
    <w:bookmarkEnd w:id="169"/>
    <w:bookmarkEnd w:id="170"/>
    <w:bookmarkStart w:id="177" w:name="cost-analysis-all-cad-2026-price-year"/>
    <w:p>
      <w:pPr>
        <w:pStyle w:val="Heading1"/>
      </w:pPr>
      <w:r>
        <w:t xml:space="preserve">26. COST ANALYSIS (ALL CAD, 2026 PRICE YEAR)</w:t>
      </w:r>
    </w:p>
    <w:bookmarkStart w:id="171" w:name="costing-method"/>
    <w:p>
      <w:pPr>
        <w:pStyle w:val="Heading2"/>
      </w:pPr>
      <w:r>
        <w:t xml:space="preserve">26.1 Costing Method</w:t>
      </w:r>
    </w:p>
    <w:p>
      <w:pPr>
        <w:pStyle w:val="FirstParagraph"/>
      </w:pPr>
      <w:r>
        <w:t xml:space="preserve">Bottom-up bill of materials plus labour, anchored to documented market data: GE90-115B new-list USD 16M class (Deagel reference data) with mid-time lease-pool and USM units at USD 10 to 13M (market practice: USM 30 to 50% below new); GE90 shop-visit costs of record USD 5.5 to 9M; power-by-the-hour rates of record USD 600 to 850 per engine-hour; surplus 777-300ER gear shipsets at re-manufacture pricing; aluminum scrap and certified-remelt pricing per the Secineris program market boards (CAD ~0.72/lb Canadian average, July to August 2026); comparators: KC-46A flyaway USD 188.5M (FY2015), 777-300ER list ~USD 375M class, DHC-515 ~USD 56M (Greece contract). USD converts at 1.38.</w:t>
      </w:r>
    </w:p>
    <w:bookmarkEnd w:id="171"/>
    <w:bookmarkStart w:id="172" w:name="X932ad080393f4b2ef35aa01dcbb1314dda8be48"/>
    <w:p>
      <w:pPr>
        <w:pStyle w:val="Heading2"/>
      </w:pPr>
      <w:r>
        <w:t xml:space="preserve">26.2 Materials Cost Package (Structure,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Mass</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Marine 5083 plate, certified-remelt (70%)</w:t>
            </w:r>
          </w:p>
        </w:tc>
        <w:tc>
          <w:tcPr/>
          <w:p>
            <w:pPr>
              <w:pStyle w:val="Compact"/>
              <w:jc w:val="left"/>
            </w:pPr>
            <w:r>
              <w:t xml:space="preserve">19,200 kg</w:t>
            </w:r>
          </w:p>
        </w:tc>
        <w:tc>
          <w:tcPr/>
          <w:p>
            <w:pPr>
              <w:pStyle w:val="Compact"/>
              <w:jc w:val="left"/>
            </w:pPr>
            <w:r>
              <w:t xml:space="preserve">5.60/kg</w:t>
            </w:r>
          </w:p>
        </w:tc>
        <w:tc>
          <w:tcPr/>
          <w:p>
            <w:pPr>
              <w:pStyle w:val="Compact"/>
              <w:jc w:val="left"/>
            </w:pPr>
            <w:r>
              <w:t xml:space="preserve">107,520</w:t>
            </w:r>
          </w:p>
        </w:tc>
      </w:tr>
      <w:tr>
        <w:tc>
          <w:tcPr/>
          <w:p>
            <w:pPr>
              <w:pStyle w:val="Compact"/>
              <w:jc w:val="left"/>
            </w:pPr>
            <w:r>
              <w:t xml:space="preserve">Marine 5083 plate, virgin keel/step band (30%)</w:t>
            </w:r>
          </w:p>
        </w:tc>
        <w:tc>
          <w:tcPr/>
          <w:p>
            <w:pPr>
              <w:pStyle w:val="Compact"/>
              <w:jc w:val="left"/>
            </w:pPr>
            <w:r>
              <w:t xml:space="preserve">8,300 kg</w:t>
            </w:r>
          </w:p>
        </w:tc>
        <w:tc>
          <w:tcPr/>
          <w:p>
            <w:pPr>
              <w:pStyle w:val="Compact"/>
              <w:jc w:val="left"/>
            </w:pPr>
            <w:r>
              <w:t xml:space="preserve">11.20/kg</w:t>
            </w:r>
          </w:p>
        </w:tc>
        <w:tc>
          <w:tcPr/>
          <w:p>
            <w:pPr>
              <w:pStyle w:val="Compact"/>
              <w:jc w:val="left"/>
            </w:pPr>
            <w:r>
              <w:t xml:space="preserve">92,960</w:t>
            </w:r>
          </w:p>
        </w:tc>
      </w:tr>
      <w:tr>
        <w:tc>
          <w:tcPr/>
          <w:p>
            <w:pPr>
              <w:pStyle w:val="Compact"/>
              <w:jc w:val="left"/>
            </w:pPr>
            <w:r>
              <w:t xml:space="preserve">Reclaimed structural steel (frames, keel webs, truss)</w:t>
            </w:r>
          </w:p>
        </w:tc>
        <w:tc>
          <w:tcPr/>
          <w:p>
            <w:pPr>
              <w:pStyle w:val="Compact"/>
              <w:jc w:val="left"/>
            </w:pPr>
            <w:r>
              <w:t xml:space="preserve">14,900 kg</w:t>
            </w:r>
          </w:p>
        </w:tc>
        <w:tc>
          <w:tcPr/>
          <w:p>
            <w:pPr>
              <w:pStyle w:val="Compact"/>
              <w:jc w:val="left"/>
            </w:pPr>
            <w:r>
              <w:t xml:space="preserve">2.90/kg</w:t>
            </w:r>
          </w:p>
        </w:tc>
        <w:tc>
          <w:tcPr/>
          <w:p>
            <w:pPr>
              <w:pStyle w:val="Compact"/>
              <w:jc w:val="left"/>
            </w:pPr>
            <w:r>
              <w:t xml:space="preserve">43,210</w:t>
            </w:r>
          </w:p>
        </w:tc>
      </w:tr>
      <w:tr>
        <w:tc>
          <w:tcPr/>
          <w:p>
            <w:pPr>
              <w:pStyle w:val="Compact"/>
              <w:jc w:val="left"/>
            </w:pPr>
            <w:r>
              <w:t xml:space="preserve">Recycled aerospace Al 7050/7075, re-certified (spars/ribs)</w:t>
            </w:r>
          </w:p>
        </w:tc>
        <w:tc>
          <w:tcPr/>
          <w:p>
            <w:pPr>
              <w:pStyle w:val="Compact"/>
              <w:jc w:val="left"/>
            </w:pPr>
            <w:r>
              <w:t xml:space="preserve">18,600 kg</w:t>
            </w:r>
          </w:p>
        </w:tc>
        <w:tc>
          <w:tcPr/>
          <w:p>
            <w:pPr>
              <w:pStyle w:val="Compact"/>
              <w:jc w:val="left"/>
            </w:pPr>
            <w:r>
              <w:t xml:space="preserve">7.40/kg</w:t>
            </w:r>
          </w:p>
        </w:tc>
        <w:tc>
          <w:tcPr/>
          <w:p>
            <w:pPr>
              <w:pStyle w:val="Compact"/>
              <w:jc w:val="left"/>
            </w:pPr>
            <w:r>
              <w:t xml:space="preserve">137,640</w:t>
            </w:r>
          </w:p>
        </w:tc>
      </w:tr>
      <w:tr>
        <w:tc>
          <w:tcPr/>
          <w:p>
            <w:pPr>
              <w:pStyle w:val="Compact"/>
              <w:jc w:val="left"/>
            </w:pPr>
            <w:r>
              <w:t xml:space="preserve">Wing secondary skins + thermoplastic panels</w:t>
            </w:r>
          </w:p>
        </w:tc>
        <w:tc>
          <w:tcPr/>
          <w:p>
            <w:pPr>
              <w:pStyle w:val="Compact"/>
              <w:jc w:val="left"/>
            </w:pPr>
            <w:r>
              <w:t xml:space="preserve">9,800 kg</w:t>
            </w:r>
          </w:p>
        </w:tc>
        <w:tc>
          <w:tcPr/>
          <w:p>
            <w:pPr>
              <w:pStyle w:val="Compact"/>
              <w:jc w:val="left"/>
            </w:pPr>
            <w:r>
              <w:t xml:space="preserve">6.00/kg</w:t>
            </w:r>
          </w:p>
        </w:tc>
        <w:tc>
          <w:tcPr/>
          <w:p>
            <w:pPr>
              <w:pStyle w:val="Compact"/>
              <w:jc w:val="left"/>
            </w:pPr>
            <w:r>
              <w:t xml:space="preserve">58,800</w:t>
            </w:r>
          </w:p>
        </w:tc>
      </w:tr>
      <w:tr>
        <w:tc>
          <w:tcPr/>
          <w:p>
            <w:pPr>
              <w:pStyle w:val="Compact"/>
              <w:jc w:val="left"/>
            </w:pPr>
            <w:r>
              <w:t xml:space="preserve">Double-bottom outer panels (80% remelt)</w:t>
            </w:r>
          </w:p>
        </w:tc>
        <w:tc>
          <w:tcPr/>
          <w:p>
            <w:pPr>
              <w:pStyle w:val="Compact"/>
              <w:jc w:val="left"/>
            </w:pPr>
            <w:r>
              <w:t xml:space="preserve">3,100 kg</w:t>
            </w:r>
          </w:p>
        </w:tc>
        <w:tc>
          <w:tcPr/>
          <w:p>
            <w:pPr>
              <w:pStyle w:val="Compact"/>
              <w:jc w:val="left"/>
            </w:pPr>
            <w:r>
              <w:t xml:space="preserve">5.60/kg</w:t>
            </w:r>
          </w:p>
        </w:tc>
        <w:tc>
          <w:tcPr/>
          <w:p>
            <w:pPr>
              <w:pStyle w:val="Compact"/>
              <w:jc w:val="left"/>
            </w:pPr>
            <w:r>
              <w:t xml:space="preserve">17,360</w:t>
            </w:r>
          </w:p>
        </w:tc>
      </w:tr>
      <w:tr>
        <w:tc>
          <w:tcPr/>
          <w:p>
            <w:pPr>
              <w:pStyle w:val="Compact"/>
              <w:jc w:val="left"/>
            </w:pPr>
            <w:r>
              <w:t xml:space="preserve">Cassette frames (reclaimed S355 + Ti fittings)</w:t>
            </w:r>
          </w:p>
        </w:tc>
        <w:tc>
          <w:tcPr/>
          <w:p>
            <w:pPr>
              <w:pStyle w:val="Compact"/>
              <w:jc w:val="left"/>
            </w:pPr>
            <w:r>
              <w:t xml:space="preserve">4,400 kg</w:t>
            </w:r>
          </w:p>
        </w:tc>
        <w:tc>
          <w:tcPr/>
          <w:p>
            <w:pPr>
              <w:pStyle w:val="Compact"/>
              <w:jc w:val="left"/>
            </w:pPr>
            <w:r>
              <w:t xml:space="preserve">3.80/kg</w:t>
            </w:r>
          </w:p>
        </w:tc>
        <w:tc>
          <w:tcPr/>
          <w:p>
            <w:pPr>
              <w:pStyle w:val="Compact"/>
              <w:jc w:val="left"/>
            </w:pPr>
            <w:r>
              <w:t xml:space="preserve">16,720</w:t>
            </w:r>
          </w:p>
        </w:tc>
      </w:tr>
      <w:tr>
        <w:tc>
          <w:tcPr/>
          <w:p>
            <w:pPr>
              <w:pStyle w:val="Compact"/>
              <w:jc w:val="left"/>
            </w:pPr>
            <w:r>
              <w:t xml:space="preserve">Corrosion coating + sealant package</w:t>
            </w:r>
          </w:p>
        </w:tc>
        <w:tc>
          <w:tcPr/>
          <w:p>
            <w:pPr>
              <w:pStyle w:val="Compact"/>
              <w:jc w:val="left"/>
            </w:pPr>
            <w:r>
              <w:t xml:space="preserve">3,200 kg</w:t>
            </w:r>
          </w:p>
        </w:tc>
        <w:tc>
          <w:tcPr/>
          <w:p>
            <w:pPr>
              <w:pStyle w:val="Compact"/>
              <w:jc w:val="left"/>
            </w:pPr>
            <w:r>
              <w:t xml:space="preserve">22.00/kg</w:t>
            </w:r>
          </w:p>
        </w:tc>
        <w:tc>
          <w:tcPr/>
          <w:p>
            <w:pPr>
              <w:pStyle w:val="Compact"/>
              <w:jc w:val="left"/>
            </w:pPr>
            <w:r>
              <w:t xml:space="preserve">70,400</w:t>
            </w:r>
          </w:p>
        </w:tc>
      </w:tr>
      <w:tr>
        <w:tc>
          <w:tcPr/>
          <w:p>
            <w:pPr>
              <w:pStyle w:val="Compact"/>
              <w:jc w:val="left"/>
            </w:pPr>
            <w:r>
              <w:rPr>
                <w:bCs/>
                <w:b/>
              </w:rPr>
              <w:t xml:space="preserve">Materials subtotal</w:t>
            </w:r>
          </w:p>
        </w:tc>
        <w:tc>
          <w:tcPr/>
          <w:p>
            <w:pPr>
              <w:pStyle w:val="Compact"/>
            </w:pPr>
          </w:p>
        </w:tc>
        <w:tc>
          <w:tcPr/>
          <w:p>
            <w:pPr>
              <w:pStyle w:val="Compact"/>
            </w:pPr>
          </w:p>
        </w:tc>
        <w:tc>
          <w:tcPr/>
          <w:p>
            <w:pPr>
              <w:pStyle w:val="Compact"/>
              <w:jc w:val="left"/>
            </w:pPr>
            <w:r>
              <w:rPr>
                <w:bCs/>
                <w:b/>
              </w:rPr>
              <w:t xml:space="preserve">544,610</w:t>
            </w:r>
          </w:p>
        </w:tc>
      </w:tr>
      <w:tr>
        <w:tc>
          <w:tcPr/>
          <w:p>
            <w:pPr>
              <w:pStyle w:val="Compact"/>
              <w:jc w:val="left"/>
            </w:pPr>
            <w:r>
              <w:t xml:space="preserve">Block 2 add: bulge skin/frames (100% reclaimed)</w:t>
            </w:r>
          </w:p>
        </w:tc>
        <w:tc>
          <w:tcPr/>
          <w:p>
            <w:pPr>
              <w:pStyle w:val="Compact"/>
              <w:jc w:val="left"/>
            </w:pPr>
            <w:r>
              <w:t xml:space="preserve">4,800 kg</w:t>
            </w:r>
          </w:p>
        </w:tc>
        <w:tc>
          <w:tcPr/>
          <w:p>
            <w:pPr>
              <w:pStyle w:val="Compact"/>
              <w:jc w:val="left"/>
            </w:pPr>
            <w:r>
              <w:t xml:space="preserve">6.00/kg</w:t>
            </w:r>
          </w:p>
        </w:tc>
        <w:tc>
          <w:tcPr/>
          <w:p>
            <w:pPr>
              <w:pStyle w:val="Compact"/>
              <w:jc w:val="left"/>
            </w:pPr>
            <w:r>
              <w:t xml:space="preserve">28,800</w:t>
            </w:r>
          </w:p>
        </w:tc>
      </w:tr>
      <w:tr>
        <w:tc>
          <w:tcPr/>
          <w:p>
            <w:pPr>
              <w:pStyle w:val="Compact"/>
              <w:jc w:val="left"/>
            </w:pPr>
            <w:r>
              <w:t xml:space="preserve">Block 2 add: bulge plumbing, P/V, sensors, septa</w:t>
            </w:r>
          </w:p>
        </w:tc>
        <w:tc>
          <w:tcPr/>
          <w:p>
            <w:pPr>
              <w:pStyle w:val="Compact"/>
              <w:jc w:val="left"/>
            </w:pPr>
            <w:r>
              <w:t xml:space="preserve">600 kg</w:t>
            </w:r>
          </w:p>
        </w:tc>
        <w:tc>
          <w:tcPr/>
          <w:p>
            <w:pPr>
              <w:pStyle w:val="Compact"/>
              <w:jc w:val="left"/>
            </w:pPr>
            <w:r>
              <w:t xml:space="preserve">installed</w:t>
            </w:r>
          </w:p>
        </w:tc>
        <w:tc>
          <w:tcPr/>
          <w:p>
            <w:pPr>
              <w:pStyle w:val="Compact"/>
              <w:jc w:val="left"/>
            </w:pPr>
            <w:r>
              <w:t xml:space="preserve">96,000</w:t>
            </w:r>
          </w:p>
        </w:tc>
      </w:tr>
      <w:tr>
        <w:tc>
          <w:tcPr/>
          <w:p>
            <w:pPr>
              <w:pStyle w:val="Compact"/>
              <w:jc w:val="left"/>
            </w:pPr>
            <w:r>
              <w:t xml:space="preserve">Block 2 add: third NGS ASM</w:t>
            </w:r>
          </w:p>
        </w:tc>
        <w:tc>
          <w:tcPr/>
          <w:p>
            <w:pPr>
              <w:pStyle w:val="Compact"/>
              <w:jc w:val="left"/>
            </w:pPr>
            <w:r>
              <w:t xml:space="preserve">250 kg</w:t>
            </w:r>
          </w:p>
        </w:tc>
        <w:tc>
          <w:tcPr/>
          <w:p>
            <w:pPr>
              <w:pStyle w:val="Compact"/>
              <w:jc w:val="left"/>
            </w:pPr>
            <w:r>
              <w:t xml:space="preserve">unit</w:t>
            </w:r>
          </w:p>
        </w:tc>
        <w:tc>
          <w:tcPr/>
          <w:p>
            <w:pPr>
              <w:pStyle w:val="Compact"/>
              <w:jc w:val="left"/>
            </w:pPr>
            <w:r>
              <w:t xml:space="preserve">40,000</w:t>
            </w:r>
          </w:p>
        </w:tc>
      </w:tr>
      <w:tr>
        <w:tc>
          <w:tcPr/>
          <w:p>
            <w:pPr>
              <w:pStyle w:val="Compact"/>
              <w:jc w:val="left"/>
            </w:pPr>
            <w:r>
              <w:t xml:space="preserve">Block 2 add: solar array (film, harness, controllers)</w:t>
            </w:r>
          </w:p>
        </w:tc>
        <w:tc>
          <w:tcPr/>
          <w:p>
            <w:pPr>
              <w:pStyle w:val="Compact"/>
              <w:jc w:val="left"/>
            </w:pPr>
            <w:r>
              <w:t xml:space="preserve">800 kg</w:t>
            </w:r>
          </w:p>
        </w:tc>
        <w:tc>
          <w:tcPr/>
          <w:p>
            <w:pPr>
              <w:pStyle w:val="Compact"/>
              <w:jc w:val="left"/>
            </w:pPr>
            <w:r>
              <w:t xml:space="preserve">installed</w:t>
            </w:r>
          </w:p>
        </w:tc>
        <w:tc>
          <w:tcPr/>
          <w:p>
            <w:pPr>
              <w:pStyle w:val="Compact"/>
              <w:jc w:val="left"/>
            </w:pPr>
            <w:r>
              <w:t xml:space="preserve">350,000</w:t>
            </w:r>
          </w:p>
        </w:tc>
      </w:tr>
      <w:tr>
        <w:tc>
          <w:tcPr/>
          <w:p>
            <w:pPr>
              <w:pStyle w:val="Compact"/>
              <w:jc w:val="left"/>
            </w:pPr>
            <w:r>
              <w:rPr>
                <w:bCs/>
                <w:b/>
              </w:rPr>
              <w:t xml:space="preserve">Materials subtotal, Block 2 aircraft</w:t>
            </w:r>
          </w:p>
        </w:tc>
        <w:tc>
          <w:tcPr/>
          <w:p>
            <w:pPr>
              <w:pStyle w:val="Compact"/>
            </w:pPr>
          </w:p>
        </w:tc>
        <w:tc>
          <w:tcPr/>
          <w:p>
            <w:pPr>
              <w:pStyle w:val="Compact"/>
            </w:pPr>
          </w:p>
        </w:tc>
        <w:tc>
          <w:tcPr/>
          <w:p>
            <w:pPr>
              <w:pStyle w:val="Compact"/>
              <w:jc w:val="left"/>
            </w:pPr>
            <w:r>
              <w:rPr>
                <w:bCs/>
                <w:b/>
              </w:rPr>
              <w:t xml:space="preserve">1,059,410</w:t>
            </w:r>
          </w:p>
        </w:tc>
      </w:tr>
      <w:tr>
        <w:tc>
          <w:tcPr/>
          <w:p>
            <w:pPr>
              <w:pStyle w:val="Compact"/>
              <w:jc w:val="left"/>
            </w:pPr>
            <w:r>
              <w:t xml:space="preserve">Block 3 add: ridge skin/frames (100% reclaimed)</w:t>
            </w:r>
          </w:p>
        </w:tc>
        <w:tc>
          <w:tcPr/>
          <w:p>
            <w:pPr>
              <w:pStyle w:val="Compact"/>
              <w:jc w:val="left"/>
            </w:pPr>
            <w:r>
              <w:t xml:space="preserve">6,250 kg</w:t>
            </w:r>
          </w:p>
        </w:tc>
        <w:tc>
          <w:tcPr/>
          <w:p>
            <w:pPr>
              <w:pStyle w:val="Compact"/>
              <w:jc w:val="left"/>
            </w:pPr>
            <w:r>
              <w:t xml:space="preserve">6.00/kg</w:t>
            </w:r>
          </w:p>
        </w:tc>
        <w:tc>
          <w:tcPr/>
          <w:p>
            <w:pPr>
              <w:pStyle w:val="Compact"/>
              <w:jc w:val="left"/>
            </w:pPr>
            <w:r>
              <w:t xml:space="preserve">37,500</w:t>
            </w:r>
          </w:p>
        </w:tc>
      </w:tr>
      <w:tr>
        <w:tc>
          <w:tcPr/>
          <w:p>
            <w:pPr>
              <w:pStyle w:val="Compact"/>
              <w:jc w:val="left"/>
            </w:pPr>
            <w:r>
              <w:t xml:space="preserve">Block 3 add: ridge plumbing, P/V, sensors, septa</w:t>
            </w:r>
          </w:p>
        </w:tc>
        <w:tc>
          <w:tcPr/>
          <w:p>
            <w:pPr>
              <w:pStyle w:val="Compact"/>
              <w:jc w:val="left"/>
            </w:pPr>
            <w:r>
              <w:t xml:space="preserve">500 kg</w:t>
            </w:r>
          </w:p>
        </w:tc>
        <w:tc>
          <w:tcPr/>
          <w:p>
            <w:pPr>
              <w:pStyle w:val="Compact"/>
              <w:jc w:val="left"/>
            </w:pPr>
            <w:r>
              <w:t xml:space="preserve">installed</w:t>
            </w:r>
          </w:p>
        </w:tc>
        <w:tc>
          <w:tcPr/>
          <w:p>
            <w:pPr>
              <w:pStyle w:val="Compact"/>
              <w:jc w:val="left"/>
            </w:pPr>
            <w:r>
              <w:t xml:space="preserve">88,000</w:t>
            </w:r>
          </w:p>
        </w:tc>
      </w:tr>
      <w:tr>
        <w:tc>
          <w:tcPr/>
          <w:p>
            <w:pPr>
              <w:pStyle w:val="Compact"/>
              <w:jc w:val="left"/>
            </w:pPr>
            <w:r>
              <w:t xml:space="preserve">Block 3 add: fourth NGS ASM</w:t>
            </w:r>
          </w:p>
        </w:tc>
        <w:tc>
          <w:tcPr/>
          <w:p>
            <w:pPr>
              <w:pStyle w:val="Compact"/>
              <w:jc w:val="left"/>
            </w:pPr>
            <w:r>
              <w:t xml:space="preserve">250 kg</w:t>
            </w:r>
          </w:p>
        </w:tc>
        <w:tc>
          <w:tcPr/>
          <w:p>
            <w:pPr>
              <w:pStyle w:val="Compact"/>
              <w:jc w:val="left"/>
            </w:pPr>
            <w:r>
              <w:t xml:space="preserve">unit</w:t>
            </w:r>
          </w:p>
        </w:tc>
        <w:tc>
          <w:tcPr/>
          <w:p>
            <w:pPr>
              <w:pStyle w:val="Compact"/>
              <w:jc w:val="left"/>
            </w:pPr>
            <w:r>
              <w:t xml:space="preserve">40,000</w:t>
            </w:r>
          </w:p>
        </w:tc>
      </w:tr>
      <w:tr>
        <w:tc>
          <w:tcPr/>
          <w:p>
            <w:pPr>
              <w:pStyle w:val="Compact"/>
              <w:jc w:val="left"/>
            </w:pPr>
            <w:r>
              <w:t xml:space="preserve">Block 3 add: ICE GRIP kit (skis, actuation, ice wheel sets)</w:t>
            </w:r>
          </w:p>
        </w:tc>
        <w:tc>
          <w:tcPr/>
          <w:p>
            <w:pPr>
              <w:pStyle w:val="Compact"/>
              <w:jc w:val="left"/>
            </w:pPr>
            <w:r>
              <w:t xml:space="preserve">8,500 kg</w:t>
            </w:r>
          </w:p>
        </w:tc>
        <w:tc>
          <w:tcPr/>
          <w:p>
            <w:pPr>
              <w:pStyle w:val="Compact"/>
              <w:jc w:val="left"/>
            </w:pPr>
            <w:r>
              <w:t xml:space="preserve">per shipset</w:t>
            </w:r>
          </w:p>
        </w:tc>
        <w:tc>
          <w:tcPr/>
          <w:p>
            <w:pPr>
              <w:pStyle w:val="Compact"/>
              <w:jc w:val="left"/>
            </w:pPr>
            <w:r>
              <w:t xml:space="preserve">900,000</w:t>
            </w:r>
          </w:p>
        </w:tc>
      </w:tr>
      <w:tr>
        <w:tc>
          <w:tcPr/>
          <w:p>
            <w:pPr>
              <w:pStyle w:val="Compact"/>
              <w:jc w:val="left"/>
            </w:pPr>
            <w:r>
              <w:rPr>
                <w:bCs/>
                <w:b/>
              </w:rPr>
              <w:t xml:space="preserve">Materials subtotal, Block 3 aircraft</w:t>
            </w:r>
          </w:p>
        </w:tc>
        <w:tc>
          <w:tcPr/>
          <w:p>
            <w:pPr>
              <w:pStyle w:val="Compact"/>
            </w:pPr>
          </w:p>
        </w:tc>
        <w:tc>
          <w:tcPr/>
          <w:p>
            <w:pPr>
              <w:pStyle w:val="Compact"/>
            </w:pPr>
          </w:p>
        </w:tc>
        <w:tc>
          <w:tcPr/>
          <w:p>
            <w:pPr>
              <w:pStyle w:val="Compact"/>
              <w:jc w:val="left"/>
            </w:pPr>
            <w:r>
              <w:rPr>
                <w:bCs/>
                <w:b/>
              </w:rPr>
              <w:t xml:space="preserve">2,124,910</w:t>
            </w:r>
          </w:p>
        </w:tc>
      </w:tr>
    </w:tbl>
    <w:p>
      <w:pPr>
        <w:pStyle w:val="BodyText"/>
      </w:pPr>
      <w:r>
        <w:t xml:space="preserve">Recycled-content saving versus all-virgin equivalent: ~CAD 340,000 per aircraft in materials alone, before the fabrication-tolerance advantages of plate construction. Certified-remelt pricing includes re-melt, re-roll, and coupon re-certification per Section 9.3: airworthiness is priced in, not assumed.</w:t>
      </w:r>
    </w:p>
    <w:bookmarkEnd w:id="172"/>
    <w:bookmarkStart w:id="173" w:name="X9f936772e48f58f198ef4e1b5016afb957ccddf"/>
    <w:p>
      <w:pPr>
        <w:pStyle w:val="Heading2"/>
      </w:pPr>
      <w:r>
        <w:t xml:space="preserve">26.3 Unit Recurring Flyaway Cost Build-Up (per aircraft)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Qty</w:t>
            </w:r>
          </w:p>
        </w:tc>
        <w:tc>
          <w:tcPr/>
          <w:p>
            <w:pPr>
              <w:pStyle w:val="Compact"/>
              <w:jc w:val="left"/>
            </w:pPr>
            <w:r>
              <w:t xml:space="preserve">Unit (CAD)</w:t>
            </w:r>
          </w:p>
        </w:tc>
        <w:tc>
          <w:tcPr/>
          <w:p>
            <w:pPr>
              <w:pStyle w:val="Compact"/>
              <w:jc w:val="left"/>
            </w:pPr>
            <w:r>
              <w:t xml:space="preserve">Cost (CAD)</w:t>
            </w:r>
          </w:p>
        </w:tc>
      </w:tr>
      <w:tr>
        <w:tc>
          <w:tcPr/>
          <w:p>
            <w:pPr>
              <w:pStyle w:val="Compact"/>
              <w:jc w:val="left"/>
            </w:pPr>
            <w:r>
              <w:t xml:space="preserve">Engines: GE90-115B mid-time (lease-pool/USM)</w:t>
            </w:r>
          </w:p>
        </w:tc>
        <w:tc>
          <w:tcPr/>
          <w:p>
            <w:pPr>
              <w:pStyle w:val="Compact"/>
              <w:jc w:val="left"/>
            </w:pPr>
            <w:r>
              <w:t xml:space="preserve">4</w:t>
            </w:r>
          </w:p>
        </w:tc>
        <w:tc>
          <w:tcPr/>
          <w:p>
            <w:pPr>
              <w:pStyle w:val="Compact"/>
              <w:jc w:val="left"/>
            </w:pPr>
            <w:r>
              <w:t xml:space="preserve">15,875,000</w:t>
            </w:r>
          </w:p>
        </w:tc>
        <w:tc>
          <w:tcPr/>
          <w:p>
            <w:pPr>
              <w:pStyle w:val="Compact"/>
              <w:jc w:val="left"/>
            </w:pPr>
            <w:r>
              <w:t xml:space="preserve">63,500,000</w:t>
            </w:r>
          </w:p>
        </w:tc>
      </w:tr>
      <w:tr>
        <w:tc>
          <w:tcPr/>
          <w:p>
            <w:pPr>
              <w:pStyle w:val="Compact"/>
              <w:jc w:val="left"/>
            </w:pPr>
            <w:r>
              <w:t xml:space="preserve">Nacelles, mounts, reverser integration</w:t>
            </w:r>
          </w:p>
        </w:tc>
        <w:tc>
          <w:tcPr/>
          <w:p>
            <w:pPr>
              <w:pStyle w:val="Compact"/>
              <w:jc w:val="left"/>
            </w:pPr>
            <w:r>
              <w:t xml:space="preserve">4</w:t>
            </w:r>
          </w:p>
        </w:tc>
        <w:tc>
          <w:tcPr/>
          <w:p>
            <w:pPr>
              <w:pStyle w:val="Compact"/>
              <w:jc w:val="left"/>
            </w:pPr>
            <w:r>
              <w:t xml:space="preserve">1,400,000</w:t>
            </w:r>
          </w:p>
        </w:tc>
        <w:tc>
          <w:tcPr/>
          <w:p>
            <w:pPr>
              <w:pStyle w:val="Compact"/>
              <w:jc w:val="left"/>
            </w:pPr>
            <w:r>
              <w:t xml:space="preserve">5,600,000</w:t>
            </w:r>
          </w:p>
        </w:tc>
      </w:tr>
      <w:tr>
        <w:tc>
          <w:tcPr/>
          <w:p>
            <w:pPr>
              <w:pStyle w:val="Compact"/>
              <w:jc w:val="left"/>
            </w:pPr>
            <w:r>
              <w:t xml:space="preserve">APU (surplus GTCP331 class)</w:t>
            </w:r>
          </w:p>
        </w:tc>
        <w:tc>
          <w:tcPr/>
          <w:p>
            <w:pPr>
              <w:pStyle w:val="Compact"/>
              <w:jc w:val="left"/>
            </w:pPr>
            <w:r>
              <w:t xml:space="preserve">1</w:t>
            </w:r>
          </w:p>
        </w:tc>
        <w:tc>
          <w:tcPr/>
          <w:p>
            <w:pPr>
              <w:pStyle w:val="Compact"/>
              <w:jc w:val="left"/>
            </w:pPr>
            <w:r>
              <w:t xml:space="preserve">700,000</w:t>
            </w:r>
          </w:p>
        </w:tc>
        <w:tc>
          <w:tcPr/>
          <w:p>
            <w:pPr>
              <w:pStyle w:val="Compact"/>
              <w:jc w:val="left"/>
            </w:pPr>
            <w:r>
              <w:t xml:space="preserve">700,000</w:t>
            </w:r>
          </w:p>
        </w:tc>
      </w:tr>
      <w:tr>
        <w:tc>
          <w:tcPr/>
          <w:p>
            <w:pPr>
              <w:pStyle w:val="Compact"/>
              <w:jc w:val="left"/>
            </w:pPr>
            <w:r>
              <w:t xml:space="preserve">Fuel system (inerted wing tankage)</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Structural materials package (Section 26.2)</w:t>
            </w:r>
          </w:p>
        </w:tc>
        <w:tc>
          <w:tcPr/>
          <w:p>
            <w:pPr>
              <w:pStyle w:val="Compact"/>
              <w:jc w:val="left"/>
            </w:pPr>
            <w:r>
              <w:t xml:space="preserve">1</w:t>
            </w:r>
          </w:p>
        </w:tc>
        <w:tc>
          <w:tcPr/>
          <w:p>
            <w:pPr>
              <w:pStyle w:val="Compact"/>
              <w:jc w:val="left"/>
            </w:pPr>
            <w:r>
              <w:t xml:space="preserve">544,610</w:t>
            </w:r>
          </w:p>
        </w:tc>
        <w:tc>
          <w:tcPr/>
          <w:p>
            <w:pPr>
              <w:pStyle w:val="Compact"/>
              <w:jc w:val="left"/>
            </w:pPr>
            <w:r>
              <w:t xml:space="preserve">544,610</w:t>
            </w:r>
          </w:p>
        </w:tc>
      </w:tr>
      <w:tr>
        <w:tc>
          <w:tcPr/>
          <w:p>
            <w:pPr>
              <w:pStyle w:val="Compact"/>
              <w:jc w:val="left"/>
            </w:pPr>
            <w:r>
              <w:t xml:space="preserve">Structure fabrication labour (hull, wing, empennage)</w:t>
            </w:r>
          </w:p>
        </w:tc>
        <w:tc>
          <w:tcPr/>
          <w:p>
            <w:pPr>
              <w:pStyle w:val="Compact"/>
              <w:jc w:val="left"/>
            </w:pPr>
            <w:r>
              <w:t xml:space="preserve">120,000 h</w:t>
            </w:r>
          </w:p>
        </w:tc>
        <w:tc>
          <w:tcPr/>
          <w:p>
            <w:pPr>
              <w:pStyle w:val="Compact"/>
              <w:jc w:val="left"/>
            </w:pPr>
            <w:r>
              <w:t xml:space="preserve">95/h</w:t>
            </w:r>
          </w:p>
        </w:tc>
        <w:tc>
          <w:tcPr/>
          <w:p>
            <w:pPr>
              <w:pStyle w:val="Compact"/>
              <w:jc w:val="left"/>
            </w:pPr>
            <w:r>
              <w:t xml:space="preserve">11,400,000</w:t>
            </w:r>
          </w:p>
        </w:tc>
      </w:tr>
      <w:tr>
        <w:tc>
          <w:tcPr/>
          <w:p>
            <w:pPr>
              <w:pStyle w:val="Compact"/>
              <w:jc w:val="left"/>
            </w:pPr>
            <w:r>
              <w:t xml:space="preserve">Wing flap system: double-slotted tracks, actuators</w:t>
            </w:r>
          </w:p>
        </w:tc>
        <w:tc>
          <w:tcPr/>
          <w:p>
            <w:pPr>
              <w:pStyle w:val="Compact"/>
              <w:jc w:val="left"/>
            </w:pPr>
            <w:r>
              <w:t xml:space="preserve">1</w:t>
            </w:r>
          </w:p>
        </w:tc>
        <w:tc>
          <w:tcPr/>
          <w:p>
            <w:pPr>
              <w:pStyle w:val="Compact"/>
              <w:jc w:val="left"/>
            </w:pPr>
            <w:r>
              <w:t xml:space="preserve">9,500,000</w:t>
            </w:r>
          </w:p>
        </w:tc>
        <w:tc>
          <w:tcPr/>
          <w:p>
            <w:pPr>
              <w:pStyle w:val="Compact"/>
              <w:jc w:val="left"/>
            </w:pPr>
            <w:r>
              <w:t xml:space="preserve">9,500,000</w:t>
            </w:r>
          </w:p>
        </w:tc>
      </w:tr>
      <w:tr>
        <w:tc>
          <w:tcPr/>
          <w:p>
            <w:pPr>
              <w:pStyle w:val="Compact"/>
              <w:jc w:val="left"/>
            </w:pPr>
            <w:r>
              <w:t xml:space="preserve">Empennage + flight controls</w:t>
            </w:r>
          </w:p>
        </w:tc>
        <w:tc>
          <w:tcPr/>
          <w:p>
            <w:pPr>
              <w:pStyle w:val="Compact"/>
              <w:jc w:val="left"/>
            </w:pPr>
            <w:r>
              <w:t xml:space="preserve">1</w:t>
            </w:r>
          </w:p>
        </w:tc>
        <w:tc>
          <w:tcPr/>
          <w:p>
            <w:pPr>
              <w:pStyle w:val="Compact"/>
              <w:jc w:val="left"/>
            </w:pPr>
            <w:r>
              <w:t xml:space="preserve">6,000,000</w:t>
            </w:r>
          </w:p>
        </w:tc>
        <w:tc>
          <w:tcPr/>
          <w:p>
            <w:pPr>
              <w:pStyle w:val="Compact"/>
              <w:jc w:val="left"/>
            </w:pPr>
            <w:r>
              <w:t xml:space="preserve">6,000,000</w:t>
            </w:r>
          </w:p>
        </w:tc>
      </w:tr>
      <w:tr>
        <w:tc>
          <w:tcPr/>
          <w:p>
            <w:pPr>
              <w:pStyle w:val="Compact"/>
              <w:jc w:val="left"/>
            </w:pPr>
            <w:r>
              <w:t xml:space="preserve">Landing gear: surplus 777 shipsets, re-manufactured, 24-wheel integration</w:t>
            </w:r>
          </w:p>
        </w:tc>
        <w:tc>
          <w:tcPr/>
          <w:p>
            <w:pPr>
              <w:pStyle w:val="Compact"/>
              <w:jc w:val="left"/>
            </w:pPr>
            <w:r>
              <w:t xml:space="preserve">1</w:t>
            </w:r>
          </w:p>
        </w:tc>
        <w:tc>
          <w:tcPr/>
          <w:p>
            <w:pPr>
              <w:pStyle w:val="Compact"/>
              <w:jc w:val="left"/>
            </w:pPr>
            <w:r>
              <w:t xml:space="preserve">12,000,000</w:t>
            </w:r>
          </w:p>
        </w:tc>
        <w:tc>
          <w:tcPr/>
          <w:p>
            <w:pPr>
              <w:pStyle w:val="Compact"/>
              <w:jc w:val="left"/>
            </w:pPr>
            <w:r>
              <w:t xml:space="preserve">12,000,000</w:t>
            </w:r>
          </w:p>
        </w:tc>
      </w:tr>
      <w:tr>
        <w:tc>
          <w:tcPr/>
          <w:p>
            <w:pPr>
              <w:pStyle w:val="Compact"/>
              <w:jc w:val="left"/>
            </w:pPr>
            <w:r>
              <w:t xml:space="preserve">Wingtip floats, fabricated remelt 5083</w:t>
            </w:r>
          </w:p>
        </w:tc>
        <w:tc>
          <w:tcPr/>
          <w:p>
            <w:pPr>
              <w:pStyle w:val="Compact"/>
              <w:jc w:val="left"/>
            </w:pPr>
            <w:r>
              <w:t xml:space="preserve">2</w:t>
            </w:r>
          </w:p>
        </w:tc>
        <w:tc>
          <w:tcPr/>
          <w:p>
            <w:pPr>
              <w:pStyle w:val="Compact"/>
              <w:jc w:val="left"/>
            </w:pPr>
            <w:r>
              <w:t xml:space="preserve">220,000</w:t>
            </w:r>
          </w:p>
        </w:tc>
        <w:tc>
          <w:tcPr/>
          <w:p>
            <w:pPr>
              <w:pStyle w:val="Compact"/>
              <w:jc w:val="left"/>
            </w:pPr>
            <w:r>
              <w:t xml:space="preserve">440,000</w:t>
            </w:r>
          </w:p>
        </w:tc>
      </w:tr>
      <w:tr>
        <w:tc>
          <w:tcPr/>
          <w:p>
            <w:pPr>
              <w:pStyle w:val="Compact"/>
              <w:jc w:val="left"/>
            </w:pPr>
            <w:r>
              <w:t xml:space="preserve">Liquid payload system (6 cassettes, restraint, ring main, metering)</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NGS inerting (dual ASM, bottles, compressor)</w:t>
            </w:r>
          </w:p>
        </w:tc>
        <w:tc>
          <w:tcPr/>
          <w:p>
            <w:pPr>
              <w:pStyle w:val="Compact"/>
              <w:jc w:val="left"/>
            </w:pPr>
            <w:r>
              <w:t xml:space="preserve">1</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Fire suppression + leak/vapor detection</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Hydraulic system (4 circuits)</w:t>
            </w:r>
          </w:p>
        </w:tc>
        <w:tc>
          <w:tcPr/>
          <w:p>
            <w:pPr>
              <w:pStyle w:val="Compact"/>
              <w:jc w:val="left"/>
            </w:pPr>
            <w:r>
              <w:t xml:space="preserve">1</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Electrical system</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Avionics + flight deck</w:t>
            </w:r>
          </w:p>
        </w:tc>
        <w:tc>
          <w:tcPr/>
          <w:p>
            <w:pPr>
              <w:pStyle w:val="Compact"/>
              <w:jc w:val="left"/>
            </w:pPr>
            <w:r>
              <w:t xml:space="preserve">1</w:t>
            </w:r>
          </w:p>
        </w:tc>
        <w:tc>
          <w:tcPr/>
          <w:p>
            <w:pPr>
              <w:pStyle w:val="Compact"/>
              <w:jc w:val="left"/>
            </w:pPr>
            <w:r>
              <w:t xml:space="preserve">3,600,000</w:t>
            </w:r>
          </w:p>
        </w:tc>
        <w:tc>
          <w:tcPr/>
          <w:p>
            <w:pPr>
              <w:pStyle w:val="Compact"/>
              <w:jc w:val="left"/>
            </w:pPr>
            <w:r>
              <w:t xml:space="preserve">3,600,000</w:t>
            </w:r>
          </w:p>
        </w:tc>
      </w:tr>
      <w:tr>
        <w:tc>
          <w:tcPr/>
          <w:p>
            <w:pPr>
              <w:pStyle w:val="Compact"/>
              <w:jc w:val="left"/>
            </w:pPr>
            <w:r>
              <w:t xml:space="preserve">Liquid Control Computer + software + integration</w:t>
            </w:r>
          </w:p>
        </w:tc>
        <w:tc>
          <w:tcPr/>
          <w:p>
            <w:pPr>
              <w:pStyle w:val="Compact"/>
              <w:jc w:val="left"/>
            </w:pPr>
            <w:r>
              <w:t xml:space="preserve">1</w:t>
            </w:r>
          </w:p>
        </w:tc>
        <w:tc>
          <w:tcPr/>
          <w:p>
            <w:pPr>
              <w:pStyle w:val="Compact"/>
              <w:jc w:val="left"/>
            </w:pPr>
            <w:r>
              <w:t xml:space="preserve">1,900,000</w:t>
            </w:r>
          </w:p>
        </w:tc>
        <w:tc>
          <w:tcPr/>
          <w:p>
            <w:pPr>
              <w:pStyle w:val="Compact"/>
              <w:jc w:val="left"/>
            </w:pPr>
            <w:r>
              <w:t xml:space="preserve">1,900,000</w:t>
            </w:r>
          </w:p>
        </w:tc>
      </w:tr>
      <w:tr>
        <w:tc>
          <w:tcPr/>
          <w:p>
            <w:pPr>
              <w:pStyle w:val="Compact"/>
              <w:jc w:val="left"/>
            </w:pPr>
            <w:r>
              <w:t xml:space="preserve">Ice protection</w:t>
            </w:r>
          </w:p>
        </w:tc>
        <w:tc>
          <w:tcPr/>
          <w:p>
            <w:pPr>
              <w:pStyle w:val="Compact"/>
              <w:jc w:val="left"/>
            </w:pPr>
            <w:r>
              <w:t xml:space="preserve">1</w:t>
            </w:r>
          </w:p>
        </w:tc>
        <w:tc>
          <w:tcPr/>
          <w:p>
            <w:pPr>
              <w:pStyle w:val="Compact"/>
              <w:jc w:val="left"/>
            </w:pPr>
            <w:r>
              <w:t xml:space="preserve">800,000</w:t>
            </w:r>
          </w:p>
        </w:tc>
        <w:tc>
          <w:tcPr/>
          <w:p>
            <w:pPr>
              <w:pStyle w:val="Compact"/>
              <w:jc w:val="left"/>
            </w:pPr>
            <w:r>
              <w:t xml:space="preserve">800,000</w:t>
            </w:r>
          </w:p>
        </w:tc>
      </w:tr>
      <w:tr>
        <w:tc>
          <w:tcPr/>
          <w:p>
            <w:pPr>
              <w:pStyle w:val="Compact"/>
              <w:jc w:val="left"/>
            </w:pPr>
            <w:r>
              <w:t xml:space="preserve">Paint + corrosion topcoat</w:t>
            </w:r>
          </w:p>
        </w:tc>
        <w:tc>
          <w:tcPr/>
          <w:p>
            <w:pPr>
              <w:pStyle w:val="Compact"/>
              <w:jc w:val="left"/>
            </w:pPr>
            <w:r>
              <w:t xml:space="preserve">1</w:t>
            </w:r>
          </w:p>
        </w:tc>
        <w:tc>
          <w:tcPr/>
          <w:p>
            <w:pPr>
              <w:pStyle w:val="Compact"/>
              <w:jc w:val="left"/>
            </w:pPr>
            <w:r>
              <w:t xml:space="preserve">400,000</w:t>
            </w:r>
          </w:p>
        </w:tc>
        <w:tc>
          <w:tcPr/>
          <w:p>
            <w:pPr>
              <w:pStyle w:val="Compact"/>
              <w:jc w:val="left"/>
            </w:pPr>
            <w:r>
              <w:t xml:space="preserve">400,000</w:t>
            </w:r>
          </w:p>
        </w:tc>
      </w:tr>
      <w:tr>
        <w:tc>
          <w:tcPr/>
          <w:p>
            <w:pPr>
              <w:pStyle w:val="Compact"/>
              <w:jc w:val="left"/>
            </w:pPr>
            <w:r>
              <w:t xml:space="preserve">Assembly, integration, ground test</w:t>
            </w:r>
          </w:p>
        </w:tc>
        <w:tc>
          <w:tcPr/>
          <w:p>
            <w:pPr>
              <w:pStyle w:val="Compact"/>
              <w:jc w:val="left"/>
            </w:pPr>
            <w:r>
              <w:t xml:space="preserve">1</w:t>
            </w:r>
          </w:p>
        </w:tc>
        <w:tc>
          <w:tcPr/>
          <w:p>
            <w:pPr>
              <w:pStyle w:val="Compact"/>
              <w:jc w:val="left"/>
            </w:pPr>
            <w:r>
              <w:t xml:space="preserve">7,500,000</w:t>
            </w:r>
          </w:p>
        </w:tc>
        <w:tc>
          <w:tcPr/>
          <w:p>
            <w:pPr>
              <w:pStyle w:val="Compact"/>
              <w:jc w:val="left"/>
            </w:pPr>
            <w:r>
              <w:t xml:space="preserve">7,500,000</w:t>
            </w:r>
          </w:p>
        </w:tc>
      </w:tr>
      <w:tr>
        <w:tc>
          <w:tcPr/>
          <w:p>
            <w:pPr>
              <w:pStyle w:val="Compact"/>
              <w:jc w:val="left"/>
            </w:pPr>
            <w:r>
              <w:t xml:space="preserve">Flight-test and certification amortization share</w:t>
            </w:r>
          </w:p>
        </w:tc>
        <w:tc>
          <w:tcPr/>
          <w:p>
            <w:pPr>
              <w:pStyle w:val="Compact"/>
              <w:jc w:val="left"/>
            </w:pPr>
            <w:r>
              <w:t xml:space="preserve">1</w:t>
            </w:r>
          </w:p>
        </w:tc>
        <w:tc>
          <w:tcPr/>
          <w:p>
            <w:pPr>
              <w:pStyle w:val="Compact"/>
              <w:jc w:val="left"/>
            </w:pPr>
            <w:r>
              <w:t xml:space="preserve">10,000,000</w:t>
            </w:r>
          </w:p>
        </w:tc>
        <w:tc>
          <w:tcPr/>
          <w:p>
            <w:pPr>
              <w:pStyle w:val="Compact"/>
              <w:jc w:val="left"/>
            </w:pPr>
            <w:r>
              <w:t xml:space="preserve">10,000,000</w:t>
            </w:r>
          </w:p>
        </w:tc>
      </w:tr>
      <w:tr>
        <w:tc>
          <w:tcPr/>
          <w:p>
            <w:pPr>
              <w:pStyle w:val="Compact"/>
              <w:jc w:val="left"/>
            </w:pPr>
            <w:r>
              <w:rPr>
                <w:bCs/>
                <w:b/>
              </w:rPr>
              <w:t xml:space="preserve">Unit flyaway, prototype-influenced</w:t>
            </w:r>
          </w:p>
        </w:tc>
        <w:tc>
          <w:tcPr/>
          <w:p>
            <w:pPr>
              <w:pStyle w:val="Compact"/>
            </w:pPr>
          </w:p>
        </w:tc>
        <w:tc>
          <w:tcPr/>
          <w:p>
            <w:pPr>
              <w:pStyle w:val="Compact"/>
            </w:pPr>
          </w:p>
        </w:tc>
        <w:tc>
          <w:tcPr/>
          <w:p>
            <w:pPr>
              <w:pStyle w:val="Compact"/>
              <w:jc w:val="left"/>
            </w:pPr>
            <w:r>
              <w:rPr>
                <w:bCs/>
                <w:b/>
              </w:rPr>
              <w:t xml:space="preserve">152,184,610</w:t>
            </w:r>
          </w:p>
        </w:tc>
      </w:tr>
      <w:tr>
        <w:tc>
          <w:tcPr/>
          <w:p>
            <w:pPr>
              <w:pStyle w:val="Compact"/>
              <w:jc w:val="left"/>
            </w:pPr>
            <w:r>
              <w:rPr>
                <w:bCs/>
                <w:b/>
              </w:rPr>
              <w:t xml:space="preserve">Unit flyaway, series (aircraft 6+, first-of-type labour and FT amortization removed)</w:t>
            </w:r>
          </w:p>
        </w:tc>
        <w:tc>
          <w:tcPr/>
          <w:p>
            <w:pPr>
              <w:pStyle w:val="Compact"/>
            </w:pPr>
          </w:p>
        </w:tc>
        <w:tc>
          <w:tcPr/>
          <w:p>
            <w:pPr>
              <w:pStyle w:val="Compact"/>
            </w:pPr>
          </w:p>
        </w:tc>
        <w:tc>
          <w:tcPr/>
          <w:p>
            <w:pPr>
              <w:pStyle w:val="Compact"/>
              <w:jc w:val="left"/>
            </w:pPr>
            <w:r>
              <w:rPr>
                <w:bCs/>
                <w:b/>
              </w:rPr>
              <w:t xml:space="preserve">~138,000,000</w:t>
            </w:r>
          </w:p>
        </w:tc>
      </w:tr>
      <w:tr>
        <w:tc>
          <w:tcPr/>
          <w:p>
            <w:pPr>
              <w:pStyle w:val="Compact"/>
              <w:jc w:val="left"/>
            </w:pPr>
            <w:r>
              <w:t xml:space="preserve">Block 2 kit (Lateral Line + third ASM + solar array, incl. integration labour and test-program share)</w:t>
            </w:r>
          </w:p>
        </w:tc>
        <w:tc>
          <w:tcPr/>
          <w:p>
            <w:pPr>
              <w:pStyle w:val="Compact"/>
              <w:jc w:val="left"/>
            </w:pPr>
            <w:r>
              <w:t xml:space="preserve">1</w:t>
            </w:r>
          </w:p>
        </w:tc>
        <w:tc>
          <w:tcPr/>
          <w:p>
            <w:pPr>
              <w:pStyle w:val="Compact"/>
              <w:jc w:val="left"/>
            </w:pPr>
            <w:r>
              <w:t xml:space="preserve">1,200,000</w:t>
            </w:r>
          </w:p>
        </w:tc>
        <w:tc>
          <w:tcPr/>
          <w:p>
            <w:pPr>
              <w:pStyle w:val="Compact"/>
              <w:jc w:val="left"/>
            </w:pPr>
            <w:r>
              <w:t xml:space="preserve">1,200,000</w:t>
            </w:r>
          </w:p>
        </w:tc>
      </w:tr>
      <w:tr>
        <w:tc>
          <w:tcPr/>
          <w:p>
            <w:pPr>
              <w:pStyle w:val="Compact"/>
              <w:jc w:val="left"/>
            </w:pPr>
            <w:r>
              <w:rPr>
                <w:bCs/>
                <w:b/>
              </w:rPr>
              <w:t xml:space="preserve">Unit flyaway, series, Block 2</w:t>
            </w:r>
          </w:p>
        </w:tc>
        <w:tc>
          <w:tcPr/>
          <w:p>
            <w:pPr>
              <w:pStyle w:val="Compact"/>
            </w:pPr>
          </w:p>
        </w:tc>
        <w:tc>
          <w:tcPr/>
          <w:p>
            <w:pPr>
              <w:pStyle w:val="Compact"/>
            </w:pPr>
          </w:p>
        </w:tc>
        <w:tc>
          <w:tcPr/>
          <w:p>
            <w:pPr>
              <w:pStyle w:val="Compact"/>
              <w:jc w:val="left"/>
            </w:pPr>
            <w:r>
              <w:rPr>
                <w:bCs/>
                <w:b/>
              </w:rPr>
              <w:t xml:space="preserve">~139,200,000</w:t>
            </w:r>
          </w:p>
        </w:tc>
      </w:tr>
      <w:tr>
        <w:tc>
          <w:tcPr/>
          <w:p>
            <w:pPr>
              <w:pStyle w:val="Compact"/>
              <w:jc w:val="left"/>
            </w:pPr>
            <w:r>
              <w:t xml:space="preserve">Block 3 kit (Gill-Slit ridges + fourth ASM, incl. fairing tooling and integration)</w:t>
            </w:r>
          </w:p>
        </w:tc>
        <w:tc>
          <w:tcPr/>
          <w:p>
            <w:pPr>
              <w:pStyle w:val="Compact"/>
              <w:jc w:val="left"/>
            </w:pPr>
            <w:r>
              <w:t xml:space="preserve">1</w:t>
            </w:r>
          </w:p>
        </w:tc>
        <w:tc>
          <w:tcPr/>
          <w:p>
            <w:pPr>
              <w:pStyle w:val="Compact"/>
              <w:jc w:val="left"/>
            </w:pPr>
            <w:r>
              <w:t xml:space="preserve">2,200,000</w:t>
            </w:r>
          </w:p>
        </w:tc>
        <w:tc>
          <w:tcPr/>
          <w:p>
            <w:pPr>
              <w:pStyle w:val="Compact"/>
              <w:jc w:val="left"/>
            </w:pPr>
            <w:r>
              <w:t xml:space="preserve">2,200,000</w:t>
            </w:r>
          </w:p>
        </w:tc>
      </w:tr>
      <w:tr>
        <w:tc>
          <w:tcPr/>
          <w:p>
            <w:pPr>
              <w:pStyle w:val="Compact"/>
              <w:jc w:val="left"/>
            </w:pPr>
            <w:r>
              <w:t xml:space="preserve">ICE GRIP ice-operations kit (per aircraft, seasonally fitted)</w:t>
            </w:r>
          </w:p>
        </w:tc>
        <w:tc>
          <w:tcPr/>
          <w:p>
            <w:pPr>
              <w:pStyle w:val="Compact"/>
              <w:jc w:val="left"/>
            </w:pPr>
            <w:r>
              <w:t xml:space="preserve">1</w:t>
            </w:r>
          </w:p>
        </w:tc>
        <w:tc>
          <w:tcPr/>
          <w:p>
            <w:pPr>
              <w:pStyle w:val="Compact"/>
              <w:jc w:val="left"/>
            </w:pPr>
            <w:r>
              <w:t xml:space="preserve">900,000</w:t>
            </w:r>
          </w:p>
        </w:tc>
        <w:tc>
          <w:tcPr/>
          <w:p>
            <w:pPr>
              <w:pStyle w:val="Compact"/>
              <w:jc w:val="left"/>
            </w:pPr>
            <w:r>
              <w:t xml:space="preserve">900,000</w:t>
            </w:r>
          </w:p>
        </w:tc>
      </w:tr>
      <w:tr>
        <w:tc>
          <w:tcPr/>
          <w:p>
            <w:pPr>
              <w:pStyle w:val="Compact"/>
              <w:jc w:val="left"/>
            </w:pPr>
            <w:r>
              <w:rPr>
                <w:bCs/>
                <w:b/>
              </w:rPr>
              <w:t xml:space="preserve">Unit flyaway, series, Block 3 with ICE GRIP</w:t>
            </w:r>
          </w:p>
        </w:tc>
        <w:tc>
          <w:tcPr/>
          <w:p>
            <w:pPr>
              <w:pStyle w:val="Compact"/>
            </w:pPr>
          </w:p>
        </w:tc>
        <w:tc>
          <w:tcPr/>
          <w:p>
            <w:pPr>
              <w:pStyle w:val="Compact"/>
            </w:pPr>
          </w:p>
        </w:tc>
        <w:tc>
          <w:tcPr/>
          <w:p>
            <w:pPr>
              <w:pStyle w:val="Compact"/>
              <w:jc w:val="left"/>
            </w:pPr>
            <w:r>
              <w:rPr>
                <w:bCs/>
                <w:b/>
              </w:rPr>
              <w:t xml:space="preserve">~142,300,000</w:t>
            </w:r>
          </w:p>
        </w:tc>
      </w:tr>
    </w:tbl>
    <w:p>
      <w:pPr>
        <w:pStyle w:val="BodyText"/>
      </w:pPr>
      <w:r>
        <w:rPr>
          <w:bCs/>
          <w:b/>
        </w:rPr>
        <w:t xml:space="preserve">Comparator closure (R-12):</w:t>
      </w:r>
      <w:r>
        <w:t xml:space="preserve"> </w:t>
      </w:r>
      <w:r>
        <w:t xml:space="preserve">KC-46A at ~CAD 260M; 777-300ER at ~CAD 500M new; An-124 at CAD 70 to 140M depending on age; Livyatan series at ~CAD 138M: a 360 t amphibious mega-tanker at one-quarter the price of the airliner whose engines it flies, credible because the price is bought, not wished: surplus engines, surplus gear, reclaimed structure, plate-and-frame construction, and industrial payload hardware.</w:t>
      </w:r>
    </w:p>
    <w:bookmarkEnd w:id="173"/>
    <w:bookmarkStart w:id="174" w:name="X25de84f642e8bd1b7c2826eaf31f840b56eb53b"/>
    <w:p>
      <w:pPr>
        <w:pStyle w:val="Heading2"/>
      </w:pPr>
      <w:r>
        <w:t xml:space="preserve">26.4 Non-Recurring Engineering (program total, estimate)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Element</w:t>
            </w:r>
          </w:p>
        </w:tc>
        <w:tc>
          <w:tcPr/>
          <w:p>
            <w:pPr>
              <w:pStyle w:val="Compact"/>
              <w:jc w:val="left"/>
            </w:pPr>
            <w:r>
              <w:t xml:space="preserve">CAD</w:t>
            </w:r>
          </w:p>
        </w:tc>
      </w:tr>
      <w:tr>
        <w:tc>
          <w:tcPr/>
          <w:p>
            <w:pPr>
              <w:pStyle w:val="Compact"/>
              <w:jc w:val="left"/>
            </w:pPr>
            <w:r>
              <w:t xml:space="preserve">Design engineering to full CDR + drawing release</w:t>
            </w:r>
          </w:p>
        </w:tc>
        <w:tc>
          <w:tcPr/>
          <w:p>
            <w:pPr>
              <w:pStyle w:val="Compact"/>
              <w:jc w:val="left"/>
            </w:pPr>
            <w:r>
              <w:t xml:space="preserve">55M</w:t>
            </w:r>
          </w:p>
        </w:tc>
      </w:tr>
      <w:tr>
        <w:tc>
          <w:tcPr/>
          <w:p>
            <w:pPr>
              <w:pStyle w:val="Compact"/>
              <w:jc w:val="left"/>
            </w:pPr>
            <w:r>
              <w:t xml:space="preserve">Hydrodynamic model program + 150 t demonstrator (Basilo-derived)</w:t>
            </w:r>
          </w:p>
        </w:tc>
        <w:tc>
          <w:tcPr/>
          <w:p>
            <w:pPr>
              <w:pStyle w:val="Compact"/>
              <w:jc w:val="left"/>
            </w:pPr>
            <w:r>
              <w:t xml:space="preserve">25M</w:t>
            </w:r>
          </w:p>
        </w:tc>
      </w:tr>
      <w:tr>
        <w:tc>
          <w:tcPr/>
          <w:p>
            <w:pPr>
              <w:pStyle w:val="Compact"/>
              <w:jc w:val="left"/>
            </w:pPr>
            <w:r>
              <w:t xml:space="preserve">Liquid-system rig (full-scale cassette/baffle/transfer test stand)</w:t>
            </w:r>
          </w:p>
        </w:tc>
        <w:tc>
          <w:tcPr/>
          <w:p>
            <w:pPr>
              <w:pStyle w:val="Compact"/>
              <w:jc w:val="left"/>
            </w:pPr>
            <w:r>
              <w:t xml:space="preserve">12M</w:t>
            </w:r>
          </w:p>
        </w:tc>
      </w:tr>
      <w:tr>
        <w:tc>
          <w:tcPr/>
          <w:p>
            <w:pPr>
              <w:pStyle w:val="Compact"/>
              <w:jc w:val="left"/>
            </w:pPr>
            <w:r>
              <w:t xml:space="preserve">Prototype long-lead (engines, gear, ASMs)</w:t>
            </w:r>
          </w:p>
        </w:tc>
        <w:tc>
          <w:tcPr/>
          <w:p>
            <w:pPr>
              <w:pStyle w:val="Compact"/>
              <w:jc w:val="left"/>
            </w:pPr>
            <w:r>
              <w:t xml:space="preserve">45M</w:t>
            </w:r>
          </w:p>
        </w:tc>
      </w:tr>
      <w:tr>
        <w:tc>
          <w:tcPr/>
          <w:p>
            <w:pPr>
              <w:pStyle w:val="Compact"/>
              <w:jc w:val="left"/>
            </w:pPr>
            <w:r>
              <w:t xml:space="preserve">Certification basis development + liaison (Transport Canada, FAA, EASA)</w:t>
            </w:r>
          </w:p>
        </w:tc>
        <w:tc>
          <w:tcPr/>
          <w:p>
            <w:pPr>
              <w:pStyle w:val="Compact"/>
              <w:jc w:val="left"/>
            </w:pPr>
            <w:r>
              <w:t xml:space="preserve">15M</w:t>
            </w:r>
          </w:p>
        </w:tc>
      </w:tr>
      <w:tr>
        <w:tc>
          <w:tcPr/>
          <w:p>
            <w:pPr>
              <w:pStyle w:val="Compact"/>
              <w:jc w:val="left"/>
            </w:pPr>
            <w:r>
              <w:t xml:space="preserve">Block 2 NRE add: bulge basin/wind-tunnel program, third-ASM integration, cert amendment</w:t>
            </w:r>
          </w:p>
        </w:tc>
        <w:tc>
          <w:tcPr/>
          <w:p>
            <w:pPr>
              <w:pStyle w:val="Compact"/>
              <w:jc w:val="left"/>
            </w:pPr>
            <w:r>
              <w:t xml:space="preserve">18M</w:t>
            </w:r>
          </w:p>
        </w:tc>
      </w:tr>
      <w:tr>
        <w:tc>
          <w:tcPr/>
          <w:p>
            <w:pPr>
              <w:pStyle w:val="Compact"/>
              <w:jc w:val="left"/>
            </w:pPr>
            <w:r>
              <w:rPr>
                <w:bCs/>
                <w:b/>
              </w:rPr>
              <w:t xml:space="preserve">NRE total, Rev 1.1</w:t>
            </w:r>
          </w:p>
        </w:tc>
        <w:tc>
          <w:tcPr/>
          <w:p>
            <w:pPr>
              <w:pStyle w:val="Compact"/>
              <w:jc w:val="left"/>
            </w:pPr>
            <w:r>
              <w:rPr>
                <w:bCs/>
                <w:b/>
              </w:rPr>
              <w:t xml:space="preserve">170M</w:t>
            </w:r>
          </w:p>
        </w:tc>
      </w:tr>
      <w:tr>
        <w:tc>
          <w:tcPr/>
          <w:p>
            <w:pPr>
              <w:pStyle w:val="Compact"/>
              <w:jc w:val="left"/>
            </w:pPr>
            <w:r>
              <w:t xml:space="preserve">Block 3 NRE add: ridge basin/CFD program, ski-kit qualification, fourth-ASM integration, cert amendment</w:t>
            </w:r>
          </w:p>
        </w:tc>
        <w:tc>
          <w:tcPr/>
          <w:p>
            <w:pPr>
              <w:pStyle w:val="Compact"/>
              <w:jc w:val="left"/>
            </w:pPr>
            <w:r>
              <w:t xml:space="preserve">30M</w:t>
            </w:r>
          </w:p>
        </w:tc>
      </w:tr>
      <w:tr>
        <w:tc>
          <w:tcPr/>
          <w:p>
            <w:pPr>
              <w:pStyle w:val="Compact"/>
              <w:jc w:val="left"/>
            </w:pPr>
            <w:r>
              <w:rPr>
                <w:bCs/>
                <w:b/>
              </w:rPr>
              <w:t xml:space="preserve">NRE total, Rev 1.2</w:t>
            </w:r>
          </w:p>
        </w:tc>
        <w:tc>
          <w:tcPr/>
          <w:p>
            <w:pPr>
              <w:pStyle w:val="Compact"/>
              <w:jc w:val="left"/>
            </w:pPr>
            <w:r>
              <w:rPr>
                <w:bCs/>
                <w:b/>
              </w:rPr>
              <w:t xml:space="preserve">200M</w:t>
            </w:r>
          </w:p>
        </w:tc>
      </w:tr>
    </w:tbl>
    <w:bookmarkEnd w:id="174"/>
    <w:bookmarkStart w:id="175" w:name="operating-cost-per-flight-hour-cad"/>
    <w:p>
      <w:pPr>
        <w:pStyle w:val="Heading2"/>
      </w:pPr>
      <w:r>
        <w:t xml:space="preserve">26.5 Operating Cost (per flight hour, CAD)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CAD/h</w:t>
            </w:r>
          </w:p>
        </w:tc>
        <w:tc>
          <w:tcPr/>
          <w:p>
            <w:pPr>
              <w:pStyle w:val="Compact"/>
              <w:jc w:val="left"/>
            </w:pPr>
            <w:r>
              <w:t xml:space="preserve">Basis</w:t>
            </w:r>
          </w:p>
        </w:tc>
      </w:tr>
      <w:tr>
        <w:tc>
          <w:tcPr/>
          <w:p>
            <w:pPr>
              <w:pStyle w:val="Compact"/>
              <w:jc w:val="left"/>
            </w:pPr>
            <w:r>
              <w:t xml:space="preserve">Crew (5, burdened)</w:t>
            </w:r>
          </w:p>
        </w:tc>
        <w:tc>
          <w:tcPr/>
          <w:p>
            <w:pPr>
              <w:pStyle w:val="Compact"/>
              <w:jc w:val="left"/>
            </w:pPr>
            <w:r>
              <w:t xml:space="preserve">900</w:t>
            </w:r>
          </w:p>
        </w:tc>
        <w:tc>
          <w:tcPr/>
          <w:p>
            <w:pPr>
              <w:pStyle w:val="Compact"/>
              <w:jc w:val="left"/>
            </w:pPr>
            <w:r>
              <w:t xml:space="preserve">180/h each</w:t>
            </w:r>
          </w:p>
        </w:tc>
      </w:tr>
      <w:tr>
        <w:tc>
          <w:tcPr/>
          <w:p>
            <w:pPr>
              <w:pStyle w:val="Compact"/>
              <w:jc w:val="left"/>
            </w:pPr>
            <w:r>
              <w:t xml:space="preserve">Fuel (8,700 kg/h avg mission)</w:t>
            </w:r>
          </w:p>
        </w:tc>
        <w:tc>
          <w:tcPr/>
          <w:p>
            <w:pPr>
              <w:pStyle w:val="Compact"/>
              <w:jc w:val="left"/>
            </w:pPr>
            <w:r>
              <w:t xml:space="preserve">10,005</w:t>
            </w:r>
          </w:p>
        </w:tc>
        <w:tc>
          <w:tcPr/>
          <w:p>
            <w:pPr>
              <w:pStyle w:val="Compact"/>
              <w:jc w:val="left"/>
            </w:pPr>
            <w:r>
              <w:t xml:space="preserve">Jet A at 1.15/kg</w:t>
            </w:r>
          </w:p>
        </w:tc>
      </w:tr>
      <w:tr>
        <w:tc>
          <w:tcPr/>
          <w:p>
            <w:pPr>
              <w:pStyle w:val="Compact"/>
              <w:jc w:val="left"/>
            </w:pPr>
            <w:r>
              <w:t xml:space="preserve">Engine reserves (4 × USD 700 × 1.38)</w:t>
            </w:r>
          </w:p>
        </w:tc>
        <w:tc>
          <w:tcPr/>
          <w:p>
            <w:pPr>
              <w:pStyle w:val="Compact"/>
              <w:jc w:val="left"/>
            </w:pPr>
            <w:r>
              <w:t xml:space="preserve">3,864</w:t>
            </w:r>
          </w:p>
        </w:tc>
        <w:tc>
          <w:tcPr/>
          <w:p>
            <w:pPr>
              <w:pStyle w:val="Compact"/>
              <w:jc w:val="left"/>
            </w:pPr>
            <w:r>
              <w:t xml:space="preserve">PBH upper band, Section 11.4</w:t>
            </w:r>
          </w:p>
        </w:tc>
      </w:tr>
      <w:tr>
        <w:tc>
          <w:tcPr/>
          <w:p>
            <w:pPr>
              <w:pStyle w:val="Compact"/>
              <w:jc w:val="left"/>
            </w:pPr>
            <w:r>
              <w:t xml:space="preserve">Airframe maintenance (incl. re-plate and cassette budget)</w:t>
            </w:r>
          </w:p>
        </w:tc>
        <w:tc>
          <w:tcPr/>
          <w:p>
            <w:pPr>
              <w:pStyle w:val="Compact"/>
              <w:jc w:val="left"/>
            </w:pPr>
            <w:r>
              <w:t xml:space="preserve">2,600</w:t>
            </w:r>
          </w:p>
        </w:tc>
        <w:tc>
          <w:tcPr/>
          <w:p>
            <w:pPr>
              <w:pStyle w:val="Compact"/>
              <w:jc w:val="left"/>
            </w:pPr>
            <w:r>
              <w:t xml:space="preserve">Section 24 program</w:t>
            </w:r>
          </w:p>
        </w:tc>
      </w:tr>
      <w:tr>
        <w:tc>
          <w:tcPr/>
          <w:p>
            <w:pPr>
              <w:pStyle w:val="Compact"/>
              <w:jc w:val="left"/>
            </w:pPr>
            <w:r>
              <w:t xml:space="preserve">HUMS/avionics/software support</w:t>
            </w:r>
          </w:p>
        </w:tc>
        <w:tc>
          <w:tcPr/>
          <w:p>
            <w:pPr>
              <w:pStyle w:val="Compact"/>
              <w:jc w:val="left"/>
            </w:pPr>
            <w:r>
              <w:t xml:space="preserve">380</w:t>
            </w:r>
          </w:p>
        </w:tc>
        <w:tc>
          <w:tcPr/>
          <w:p>
            <w:pPr>
              <w:pStyle w:val="Compact"/>
              <w:jc w:val="left"/>
            </w:pPr>
            <w:r>
              <w:t xml:space="preserve">AL</w:t>
            </w:r>
          </w:p>
        </w:tc>
      </w:tr>
      <w:tr>
        <w:tc>
          <w:tcPr/>
          <w:p>
            <w:pPr>
              <w:pStyle w:val="Compact"/>
              <w:jc w:val="left"/>
            </w:pPr>
            <w:r>
              <w:t xml:space="preserve">Insurance + overhead allocation</w:t>
            </w:r>
          </w:p>
        </w:tc>
        <w:tc>
          <w:tcPr/>
          <w:p>
            <w:pPr>
              <w:pStyle w:val="Compact"/>
              <w:jc w:val="left"/>
            </w:pPr>
            <w:r>
              <w:t xml:space="preserve">1,400</w:t>
            </w:r>
          </w:p>
        </w:tc>
        <w:tc>
          <w:tcPr/>
          <w:p>
            <w:pPr>
              <w:pStyle w:val="Compact"/>
              <w:jc w:val="left"/>
            </w:pPr>
            <w:r>
              <w:t xml:space="preserve">AL heavy-lift and tanker industry</w:t>
            </w:r>
          </w:p>
        </w:tc>
      </w:tr>
      <w:tr>
        <w:tc>
          <w:tcPr/>
          <w:p>
            <w:pPr>
              <w:pStyle w:val="Compact"/>
              <w:jc w:val="left"/>
            </w:pPr>
            <w:r>
              <w:rPr>
                <w:bCs/>
                <w:b/>
              </w:rPr>
              <w:t xml:space="preserve">Direct + allocated</w:t>
            </w:r>
          </w:p>
        </w:tc>
        <w:tc>
          <w:tcPr/>
          <w:p>
            <w:pPr>
              <w:pStyle w:val="Compact"/>
              <w:jc w:val="left"/>
            </w:pPr>
            <w:r>
              <w:rPr>
                <w:bCs/>
                <w:b/>
              </w:rPr>
              <w:t xml:space="preserve">~19,150/h</w:t>
            </w:r>
          </w:p>
        </w:tc>
        <w:tc>
          <w:tcPr/>
          <w:p>
            <w:pPr>
              <w:pStyle w:val="Compact"/>
            </w:pPr>
          </w:p>
        </w:tc>
      </w:tr>
      <w:tr>
        <w:tc>
          <w:tcPr/>
          <w:p>
            <w:pPr>
              <w:pStyle w:val="Compact"/>
              <w:jc w:val="left"/>
            </w:pPr>
            <w:r>
              <w:t xml:space="preserve">Fully burdened (depreciation on 138M, 20 yr, 600 h/yr)</w:t>
            </w:r>
          </w:p>
        </w:tc>
        <w:tc>
          <w:tcPr/>
          <w:p>
            <w:pPr>
              <w:pStyle w:val="Compact"/>
              <w:jc w:val="left"/>
            </w:pPr>
            <w:r>
              <w:rPr>
                <w:bCs/>
                <w:b/>
              </w:rPr>
              <w:t xml:space="preserve">~30,600/h</w:t>
            </w:r>
          </w:p>
        </w:tc>
        <w:tc>
          <w:tcPr/>
          <w:p>
            <w:pPr>
              <w:pStyle w:val="Compact"/>
            </w:pPr>
          </w:p>
        </w:tc>
      </w:tr>
    </w:tbl>
    <w:bookmarkEnd w:id="175"/>
    <w:bookmarkStart w:id="176" w:name="cost-per-delivered-effect"/>
    <w:p>
      <w:pPr>
        <w:pStyle w:val="Heading2"/>
      </w:pPr>
      <w:r>
        <w:t xml:space="preserve">26.6 Cost per Delivered Effect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Method</w:t>
            </w:r>
          </w:p>
        </w:tc>
      </w:tr>
      <w:tr>
        <w:tc>
          <w:tcPr/>
          <w:p>
            <w:pPr>
              <w:pStyle w:val="Compact"/>
              <w:jc w:val="left"/>
            </w:pPr>
            <w:r>
              <w:t xml:space="preserve">Delivered fuel, design shuttle (direct + allocated, 6 h duty)</w:t>
            </w:r>
          </w:p>
        </w:tc>
        <w:tc>
          <w:tcPr/>
          <w:p>
            <w:pPr>
              <w:pStyle w:val="Compact"/>
              <w:jc w:val="left"/>
            </w:pPr>
            <w:r>
              <w:t xml:space="preserve">~CAD 0.60 to 0.65/L</w:t>
            </w:r>
          </w:p>
        </w:tc>
        <w:tc>
          <w:tcPr/>
          <w:p>
            <w:pPr>
              <w:pStyle w:val="Compact"/>
              <w:jc w:val="left"/>
            </w:pPr>
            <w:r>
              <w:t xml:space="preserve">AN</w:t>
            </w:r>
          </w:p>
        </w:tc>
      </w:tr>
      <w:tr>
        <w:tc>
          <w:tcPr/>
          <w:p>
            <w:pPr>
              <w:pStyle w:val="Compact"/>
              <w:jc w:val="left"/>
            </w:pPr>
            <w:r>
              <w:t xml:space="preserve">Delivered fuel, RSW rough-strip shuttle</w:t>
            </w:r>
          </w:p>
        </w:tc>
        <w:tc>
          <w:tcPr/>
          <w:p>
            <w:pPr>
              <w:pStyle w:val="Compact"/>
              <w:jc w:val="left"/>
            </w:pPr>
            <w:r>
              <w:t xml:space="preserve">~CAD 0.75/L</w:t>
            </w:r>
          </w:p>
        </w:tc>
        <w:tc>
          <w:tcPr/>
          <w:p>
            <w:pPr>
              <w:pStyle w:val="Compact"/>
              <w:jc w:val="left"/>
            </w:pPr>
            <w:r>
              <w:t xml:space="preserve">AN</w:t>
            </w:r>
          </w:p>
        </w:tc>
      </w:tr>
      <w:tr>
        <w:tc>
          <w:tcPr/>
          <w:p>
            <w:pPr>
              <w:pStyle w:val="Compact"/>
              <w:jc w:val="left"/>
            </w:pPr>
            <w:r>
              <w:t xml:space="preserve">Dispersant coverage, per km² treated</w:t>
            </w:r>
          </w:p>
        </w:tc>
        <w:tc>
          <w:tcPr/>
          <w:p>
            <w:pPr>
              <w:pStyle w:val="Compact"/>
              <w:jc w:val="left"/>
            </w:pPr>
            <w:r>
              <w:t xml:space="preserve">~CAD 2,900 (aircraft cost only)</w:t>
            </w:r>
          </w:p>
        </w:tc>
        <w:tc>
          <w:tcPr/>
          <w:p>
            <w:pPr>
              <w:pStyle w:val="Compact"/>
              <w:jc w:val="left"/>
            </w:pPr>
            <w:r>
              <w:t xml:space="preserve">AN</w:t>
            </w:r>
          </w:p>
        </w:tc>
      </w:tr>
      <w:tr>
        <w:tc>
          <w:tcPr/>
          <w:p>
            <w:pPr>
              <w:pStyle w:val="Compact"/>
              <w:jc w:val="left"/>
            </w:pPr>
            <w:r>
              <w:t xml:space="preserve">Comparator: Arctic trucked fuel to roadless sites</w:t>
            </w:r>
          </w:p>
        </w:tc>
        <w:tc>
          <w:tcPr/>
          <w:p>
            <w:pPr>
              <w:pStyle w:val="Compact"/>
              <w:jc w:val="left"/>
            </w:pPr>
            <w:r>
              <w:t xml:space="preserve">CAD 1.50 to 3.00/L delivered class</w:t>
            </w:r>
          </w:p>
        </w:tc>
        <w:tc>
          <w:tcPr/>
          <w:p>
            <w:pPr>
              <w:pStyle w:val="Compact"/>
              <w:jc w:val="left"/>
            </w:pPr>
            <w:r>
              <w:t xml:space="preserve">market data</w:t>
            </w:r>
          </w:p>
        </w:tc>
      </w:tr>
      <w:tr>
        <w:tc>
          <w:tcPr/>
          <w:p>
            <w:pPr>
              <w:pStyle w:val="Compact"/>
              <w:jc w:val="left"/>
            </w:pPr>
            <w:r>
              <w:t xml:space="preserve">Life-cycle (30 yr, 20,000 h, incl. 2 re-plates + spar refurb + cassette fleet)</w:t>
            </w:r>
          </w:p>
        </w:tc>
        <w:tc>
          <w:tcPr/>
          <w:p>
            <w:pPr>
              <w:pStyle w:val="Compact"/>
              <w:jc w:val="left"/>
            </w:pPr>
            <w:r>
              <w:t xml:space="preserve">~CAD 500M per aircraft</w:t>
            </w:r>
          </w:p>
        </w:tc>
        <w:tc>
          <w:tcPr/>
          <w:p>
            <w:pPr>
              <w:pStyle w:val="Compact"/>
              <w:jc w:val="left"/>
            </w:pPr>
            <w:r>
              <w:t xml:space="preserve">AN</w:t>
            </w:r>
          </w:p>
        </w:tc>
      </w:tr>
    </w:tbl>
    <w:p>
      <w:pPr>
        <w:pStyle w:val="BodyText"/>
      </w:pPr>
      <w:r>
        <w:t xml:space="preserve">The honest economics sentence, for the record: the Livyatan never beats a pipeline on a trunk route; it beats the absence of a pipeline, every time, by an order of magnitude against trucking and by existence against everything else.</w:t>
      </w:r>
    </w:p>
    <w:bookmarkEnd w:id="176"/>
    <w:bookmarkEnd w:id="177"/>
    <w:bookmarkStart w:id="178" w:name="environmental-impact-and-circularity"/>
    <w:p>
      <w:pPr>
        <w:pStyle w:val="Heading1"/>
      </w:pPr>
      <w:r>
        <w:t xml:space="preserve">27. ENVIRONMENTAL IMPACT AND CIRCULARITY</w:t>
      </w:r>
    </w:p>
    <w:p>
      <w:pPr>
        <w:numPr>
          <w:ilvl w:val="0"/>
          <w:numId w:val="1013"/>
        </w:numPr>
        <w:pStyle w:val="Compact"/>
      </w:pPr>
      <w:r>
        <w:rPr>
          <w:bCs/>
          <w:b/>
        </w:rPr>
        <w:t xml:space="preserve">Construction:</w:t>
      </w:r>
      <w:r>
        <w:t xml:space="preserve"> </w:t>
      </w:r>
      <w:r>
        <w:t xml:space="preserve">77.1% recycled, reclaimed, or surplus structural metal by mass (Section 9.7); embodied-carbon saving versus an all-virgin aluminum structure estimated at 650 to 750 t CO₂e per aircraft (AN, remelt-versus-primary smelting factors; reclaimed steel credit included).</w:t>
      </w:r>
    </w:p>
    <w:p>
      <w:pPr>
        <w:numPr>
          <w:ilvl w:val="0"/>
          <w:numId w:val="1013"/>
        </w:numPr>
        <w:pStyle w:val="Compact"/>
      </w:pPr>
      <w:r>
        <w:rPr>
          <w:bCs/>
          <w:b/>
        </w:rPr>
        <w:t xml:space="preserve">Operations:</w:t>
      </w:r>
      <w:r>
        <w:t xml:space="preserve"> </w:t>
      </w:r>
      <w:r>
        <w:t xml:space="preserve">the aircraft replaces convoy, icebreaker-escorted barge, and diesel-generation logistics chains; per-litre delivery emissions on the design shuttle compute below road convoy to roadless sites (convoy requires road construction and maintenance energy the ledger rarely counts).</w:t>
      </w:r>
    </w:p>
    <w:p>
      <w:pPr>
        <w:numPr>
          <w:ilvl w:val="0"/>
          <w:numId w:val="1013"/>
        </w:numPr>
        <w:pStyle w:val="Compact"/>
      </w:pPr>
      <w:r>
        <w:rPr>
          <w:bCs/>
          <w:b/>
        </w:rPr>
        <w:t xml:space="preserve">Payload stewardship:</w:t>
      </w:r>
      <w:r>
        <w:t xml:space="preserve"> </w:t>
      </w:r>
      <w:r>
        <w:t xml:space="preserve">custody-transfer metering closes the books on every litre; washdown streams route through oil-water separation, never overboard (Section 16.4); dispersant operations follow Environment Canada approval conditions with net-environmental-benefit analysis recorded per sortie.</w:t>
      </w:r>
    </w:p>
    <w:p>
      <w:pPr>
        <w:numPr>
          <w:ilvl w:val="0"/>
          <w:numId w:val="1013"/>
        </w:numPr>
        <w:pStyle w:val="Compact"/>
      </w:pPr>
      <w:r>
        <w:rPr>
          <w:bCs/>
          <w:b/>
        </w:rPr>
        <w:t xml:space="preserve">Spill response:</w:t>
      </w:r>
      <w:r>
        <w:t xml:space="preserve"> </w:t>
      </w:r>
      <w:r>
        <w:t xml:space="preserve">the aircraft’s existence is the environmental case: 38 to 64 km² of treated slick per sortie in the 72 h window that determines whether a spill becomes a shoreline.</w:t>
      </w:r>
    </w:p>
    <w:p>
      <w:pPr>
        <w:numPr>
          <w:ilvl w:val="0"/>
          <w:numId w:val="1013"/>
        </w:numPr>
        <w:pStyle w:val="Compact"/>
      </w:pPr>
      <w:r>
        <w:rPr>
          <w:bCs/>
          <w:b/>
        </w:rPr>
        <w:t xml:space="preserve">End of life:</w:t>
      </w:r>
      <w:r>
        <w:t xml:space="preserve"> </w:t>
      </w:r>
      <w:r>
        <w:t xml:space="preserve">the structure re-enters the same recycled streams it came from; cassettes are recyclable TPU/aramid; the GE90s return to the lease pool. Circularity by design, not by report.</w:t>
      </w:r>
    </w:p>
    <w:bookmarkEnd w:id="178"/>
    <w:bookmarkStart w:id="183" w:name="compliance-and-certification-path"/>
    <w:p>
      <w:pPr>
        <w:pStyle w:val="Heading1"/>
      </w:pPr>
      <w:r>
        <w:t xml:space="preserve">28. COMPLIANCE AND CERTIFICATION PATH</w:t>
      </w:r>
    </w:p>
    <w:bookmarkStart w:id="179" w:name="airworthiness-basis"/>
    <w:p>
      <w:pPr>
        <w:pStyle w:val="Heading2"/>
      </w:pPr>
      <w:r>
        <w:t xml:space="preserve">28.1 Airworthiness Basis</w:t>
      </w:r>
    </w:p>
    <w:p>
      <w:pPr>
        <w:pStyle w:val="FirstParagraph"/>
      </w:pPr>
      <w:r>
        <w:t xml:space="preserve">Primary basis: Transport Canada CAR 525 (Airworthiness Manual Chapter 525, transport category, adapted) with FAA/EASA validation sought in parallel. Water loads per CAR 523-era guidance plus FAA AC 25.533 heritage methods, harmonized special condition pending. The KC-46 (fuel inerting and transfer), the 747 Supertanker (pressurized liquid carriage under FAA certification), the CL-415/DHC-515 and US-2 (amphibious operations), and the Secineris program (aperture and rough-strip special conditions) supply the precedent lattice.</w:t>
      </w:r>
    </w:p>
    <w:bookmarkEnd w:id="179"/>
    <w:bookmarkStart w:id="180" w:name="special-conditions-register"/>
    <w:p>
      <w:pPr>
        <w:pStyle w:val="Heading2"/>
      </w:pPr>
      <w:r>
        <w:t xml:space="preserve">28.2 Special Conditions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Special condition</w:t>
            </w:r>
          </w:p>
        </w:tc>
        <w:tc>
          <w:tcPr/>
          <w:p>
            <w:pPr>
              <w:pStyle w:val="Compact"/>
              <w:jc w:val="left"/>
            </w:pPr>
            <w:r>
              <w:t xml:space="preserve">Precedent fragments</w:t>
            </w:r>
          </w:p>
        </w:tc>
      </w:tr>
      <w:tr>
        <w:tc>
          <w:tcPr/>
          <w:p>
            <w:pPr>
              <w:pStyle w:val="Compact"/>
              <w:jc w:val="left"/>
            </w:pPr>
            <w:r>
              <w:t xml:space="preserve">SC-1</w:t>
            </w:r>
          </w:p>
        </w:tc>
        <w:tc>
          <w:tcPr/>
          <w:p>
            <w:pPr>
              <w:pStyle w:val="Compact"/>
              <w:jc w:val="left"/>
            </w:pPr>
            <w:r>
              <w:t xml:space="preserve">Mega-scale Class 3 liquid carriage in fuselage bay (bladder-cassette containment)</w:t>
            </w:r>
          </w:p>
        </w:tc>
        <w:tc>
          <w:tcPr/>
          <w:p>
            <w:pPr>
              <w:pStyle w:val="Compact"/>
              <w:jc w:val="left"/>
            </w:pPr>
            <w:r>
              <w:t xml:space="preserve">KC-46 fuel system; military bladder practice</w:t>
            </w:r>
          </w:p>
        </w:tc>
      </w:tr>
      <w:tr>
        <w:tc>
          <w:tcPr/>
          <w:p>
            <w:pPr>
              <w:pStyle w:val="Compact"/>
              <w:jc w:val="left"/>
            </w:pPr>
            <w:r>
              <w:t xml:space="preserve">SC-2</w:t>
            </w:r>
          </w:p>
        </w:tc>
        <w:tc>
          <w:tcPr/>
          <w:p>
            <w:pPr>
              <w:pStyle w:val="Compact"/>
              <w:jc w:val="left"/>
            </w:pPr>
            <w:r>
              <w:t xml:space="preserve">Stacked-defense flammability case (inerting + double barrier + cofferdam + jettison)</w:t>
            </w:r>
          </w:p>
        </w:tc>
        <w:tc>
          <w:tcPr/>
          <w:p>
            <w:pPr>
              <w:pStyle w:val="Compact"/>
              <w:jc w:val="left"/>
            </w:pPr>
            <w:r>
              <w:t xml:space="preserve">CAR 525.981 logic; SFAR 88 discipline; marine double-hull</w:t>
            </w:r>
          </w:p>
        </w:tc>
      </w:tr>
      <w:tr>
        <w:tc>
          <w:tcPr/>
          <w:p>
            <w:pPr>
              <w:pStyle w:val="Compact"/>
              <w:jc w:val="left"/>
            </w:pPr>
            <w:r>
              <w:t xml:space="preserve">SC-3</w:t>
            </w:r>
          </w:p>
        </w:tc>
        <w:tc>
          <w:tcPr/>
          <w:p>
            <w:pPr>
              <w:pStyle w:val="Compact"/>
              <w:jc w:val="left"/>
            </w:pPr>
            <w:r>
              <w:t xml:space="preserve">NEA-pressurized discharge and emergency jettison of Class 3 liquid</w:t>
            </w:r>
          </w:p>
        </w:tc>
        <w:tc>
          <w:tcPr/>
          <w:p>
            <w:pPr>
              <w:pStyle w:val="Compact"/>
              <w:jc w:val="left"/>
            </w:pPr>
            <w:r>
              <w:t xml:space="preserve">747 Supertanker pressurized system; tanker jettison practice</w:t>
            </w:r>
          </w:p>
        </w:tc>
      </w:tr>
      <w:tr>
        <w:tc>
          <w:tcPr/>
          <w:p>
            <w:pPr>
              <w:pStyle w:val="Compact"/>
              <w:jc w:val="left"/>
            </w:pPr>
            <w:r>
              <w:t xml:space="preserve">SC-4</w:t>
            </w:r>
          </w:p>
        </w:tc>
        <w:tc>
          <w:tcPr/>
          <w:p>
            <w:pPr>
              <w:pStyle w:val="Compact"/>
              <w:jc w:val="left"/>
            </w:pPr>
            <w:r>
              <w:t xml:space="preserve">Water takeoff and landing above 200,000 kg (no precedent above 74.8 t)</w:t>
            </w:r>
          </w:p>
        </w:tc>
        <w:tc>
          <w:tcPr/>
          <w:p>
            <w:pPr>
              <w:pStyle w:val="Compact"/>
              <w:jc w:val="left"/>
            </w:pPr>
            <w:r>
              <w:t xml:space="preserve">Mars, US-2, CL-415 at lower weights; OI-04 test program</w:t>
            </w:r>
          </w:p>
        </w:tc>
      </w:tr>
      <w:tr>
        <w:tc>
          <w:tcPr/>
          <w:p>
            <w:pPr>
              <w:pStyle w:val="Compact"/>
              <w:jc w:val="left"/>
            </w:pPr>
            <w:r>
              <w:t xml:space="preserve">SC-2/SC-4 extension (Rev 1.1)</w:t>
            </w:r>
          </w:p>
        </w:tc>
        <w:tc>
          <w:tcPr/>
          <w:p>
            <w:pPr>
              <w:pStyle w:val="Compact"/>
              <w:jc w:val="left"/>
            </w:pPr>
            <w:r>
              <w:t xml:space="preserve">Lateral Line bulge cells folded into the stacked-defense flammability case and the modified-hull water-performance case</w:t>
            </w:r>
          </w:p>
        </w:tc>
        <w:tc>
          <w:tcPr/>
          <w:p>
            <w:pPr>
              <w:pStyle w:val="Compact"/>
              <w:jc w:val="left"/>
            </w:pPr>
            <w:r>
              <w:t xml:space="preserve">OI-15, OI-16, OI-17 test program</w:t>
            </w:r>
          </w:p>
        </w:tc>
      </w:tr>
      <w:tr>
        <w:tc>
          <w:tcPr/>
          <w:p>
            <w:pPr>
              <w:pStyle w:val="Compact"/>
              <w:jc w:val="left"/>
            </w:pPr>
            <w:r>
              <w:t xml:space="preserve">SC-5</w:t>
            </w:r>
          </w:p>
        </w:tc>
        <w:tc>
          <w:tcPr/>
          <w:p>
            <w:pPr>
              <w:pStyle w:val="Compact"/>
              <w:jc w:val="left"/>
            </w:pPr>
            <w:r>
              <w:t xml:space="preserve">Amphibious rough-strip operations at 360 t (24-wheel low-pressure gear)</w:t>
            </w:r>
          </w:p>
        </w:tc>
        <w:tc>
          <w:tcPr/>
          <w:p>
            <w:pPr>
              <w:pStyle w:val="Compact"/>
              <w:jc w:val="left"/>
            </w:pPr>
            <w:r>
              <w:t xml:space="preserve">An-124/C-17 rough-field practice; AC 302-011 reporting</w:t>
            </w:r>
          </w:p>
        </w:tc>
      </w:tr>
      <w:tr>
        <w:tc>
          <w:tcPr/>
          <w:p>
            <w:pPr>
              <w:pStyle w:val="Compact"/>
              <w:jc w:val="left"/>
            </w:pPr>
            <w:r>
              <w:t xml:space="preserve">SC-6</w:t>
            </w:r>
          </w:p>
        </w:tc>
        <w:tc>
          <w:tcPr/>
          <w:p>
            <w:pPr>
              <w:pStyle w:val="Compact"/>
              <w:jc w:val="left"/>
            </w:pPr>
            <w:r>
              <w:t xml:space="preserve">Floating storage and afloat transfer (DEPOT mode)</w:t>
            </w:r>
          </w:p>
        </w:tc>
        <w:tc>
          <w:tcPr/>
          <w:p>
            <w:pPr>
              <w:pStyle w:val="Compact"/>
              <w:jc w:val="left"/>
            </w:pPr>
            <w:r>
              <w:t xml:space="preserve">Marine STS transfer; aviation fuelling standards crossover</w:t>
            </w:r>
          </w:p>
        </w:tc>
      </w:tr>
    </w:tbl>
    <w:bookmarkEnd w:id="180"/>
    <w:bookmarkStart w:id="181" w:name="X3e316a785307295a34ba5f4186b359d7e4ebe52"/>
    <w:p>
      <w:pPr>
        <w:pStyle w:val="Heading2"/>
      </w:pPr>
      <w:r>
        <w:t xml:space="preserve">28.3 Dangerous Goods and Environmental Compliance (Canadian framework)</w:t>
      </w:r>
    </w:p>
    <w:p>
      <w:pPr>
        <w:numPr>
          <w:ilvl w:val="0"/>
          <w:numId w:val="1014"/>
        </w:numPr>
        <w:pStyle w:val="Compact"/>
      </w:pPr>
      <w:r>
        <w:rPr>
          <w:bCs/>
          <w:b/>
        </w:rPr>
        <w:t xml:space="preserve">TDG Act and Regulations, Part 12 (Air):</w:t>
      </w:r>
      <w:r>
        <w:t xml:space="preserve"> </w:t>
      </w:r>
      <w:r>
        <w:t xml:space="preserve">payload fluids are Class 3 flammable liquids (UN1863 aviation turbine fuel; UN1202 diesel; UN1267 crude). The bladder-cassette system is not a UN-standard small means of containment, so the program pursues an Equivalency Certificate under TDG s.31 with the Section 14 safety case as the technical submission: the stacked-defense case demonstrates protection equivalent to or exceeding the Part 12 intent.</w:t>
      </w:r>
    </w:p>
    <w:p>
      <w:pPr>
        <w:numPr>
          <w:ilvl w:val="0"/>
          <w:numId w:val="1014"/>
        </w:numPr>
        <w:pStyle w:val="Compact"/>
      </w:pPr>
      <w:r>
        <w:rPr>
          <w:bCs/>
          <w:b/>
        </w:rPr>
        <w:t xml:space="preserve">CAR 525.981-equivalent:</w:t>
      </w:r>
      <w:r>
        <w:t xml:space="preserve"> </w:t>
      </w:r>
      <w:r>
        <w:t xml:space="preserve">met by design (Section 14) with CDCCLs embedded in the ICA (Section 24.2).</w:t>
      </w:r>
    </w:p>
    <w:p>
      <w:pPr>
        <w:numPr>
          <w:ilvl w:val="0"/>
          <w:numId w:val="1014"/>
        </w:numPr>
        <w:pStyle w:val="Compact"/>
      </w:pPr>
      <w:r>
        <w:rPr>
          <w:bCs/>
          <w:b/>
        </w:rPr>
        <w:t xml:space="preserve">CEPA 1999 and Fisheries Act:</w:t>
      </w:r>
      <w:r>
        <w:t xml:space="preserve"> </w:t>
      </w:r>
      <w:r>
        <w:t xml:space="preserve">dispersant use only under incident-specific approval with net-environmental-benefit analysis; any jettison is a reportable release; washdown hydrocarbons never discharge to water.</w:t>
      </w:r>
    </w:p>
    <w:p>
      <w:pPr>
        <w:numPr>
          <w:ilvl w:val="0"/>
          <w:numId w:val="1014"/>
        </w:numPr>
        <w:pStyle w:val="Compact"/>
      </w:pPr>
      <w:r>
        <w:rPr>
          <w:bCs/>
          <w:b/>
        </w:rPr>
        <w:t xml:space="preserve">Canada Shipping Act, 2001 / Arctic Waters Pollution Prevention Act:</w:t>
      </w:r>
      <w:r>
        <w:t xml:space="preserve"> </w:t>
      </w:r>
      <w:r>
        <w:t xml:space="preserve">afloat operations, mooring, and DEPOT mode comply as vessel-class activities in parallel with aviation regulation; the dual-registry question (aircraft that acts as vessel) is certification risk CR-03.</w:t>
      </w:r>
    </w:p>
    <w:p>
      <w:pPr>
        <w:numPr>
          <w:ilvl w:val="0"/>
          <w:numId w:val="1014"/>
        </w:numPr>
        <w:pStyle w:val="Compact"/>
      </w:pPr>
      <w:r>
        <w:rPr>
          <w:bCs/>
          <w:b/>
        </w:rPr>
        <w:t xml:space="preserve">Operations:</w:t>
      </w:r>
      <w:r>
        <w:t xml:space="preserve"> </w:t>
      </w:r>
      <w:r>
        <w:t xml:space="preserve">CAR 705-class operator certification with SMS per CAR 107; crew licensing amphibious endorsements; marine watchkeeper training for mooring operations.</w:t>
      </w:r>
    </w:p>
    <w:bookmarkEnd w:id="181"/>
    <w:bookmarkStart w:id="182" w:name="fallback-and-risk-register"/>
    <w:p>
      <w:pPr>
        <w:pStyle w:val="Heading2"/>
      </w:pPr>
      <w:r>
        <w:t xml:space="preserve">28.4 Fallback and Risk Register</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Posture</w:t>
            </w:r>
          </w:p>
        </w:tc>
      </w:tr>
      <w:tr>
        <w:tc>
          <w:tcPr/>
          <w:p>
            <w:pPr>
              <w:pStyle w:val="Compact"/>
              <w:jc w:val="left"/>
            </w:pPr>
            <w:r>
              <w:t xml:space="preserve">CR-01</w:t>
            </w:r>
          </w:p>
        </w:tc>
        <w:tc>
          <w:tcPr/>
          <w:p>
            <w:pPr>
              <w:pStyle w:val="Compact"/>
              <w:jc w:val="left"/>
            </w:pPr>
            <w:r>
              <w:t xml:space="preserve">Amphibious hull + mega-scale flammable payload has no direct precedent</w:t>
            </w:r>
          </w:p>
        </w:tc>
        <w:tc>
          <w:tcPr/>
          <w:p>
            <w:pPr>
              <w:pStyle w:val="Compact"/>
              <w:jc w:val="left"/>
            </w:pPr>
            <w:r>
              <w:t xml:space="preserve">Harmonized special conditions SC-1 through SC-3; KC-46/Supertanker precedent lattice; OI-12 negotiation</w:t>
            </w:r>
          </w:p>
        </w:tc>
      </w:tr>
      <w:tr>
        <w:tc>
          <w:tcPr/>
          <w:p>
            <w:pPr>
              <w:pStyle w:val="Compact"/>
              <w:jc w:val="left"/>
            </w:pPr>
            <w:r>
              <w:t xml:space="preserve">CR-02</w:t>
            </w:r>
          </w:p>
        </w:tc>
        <w:tc>
          <w:tcPr/>
          <w:p>
            <w:pPr>
              <w:pStyle w:val="Compact"/>
              <w:jc w:val="left"/>
            </w:pPr>
            <w:r>
              <w:t xml:space="preserve">Water takeoff certification above 200 t unprecedented</w:t>
            </w:r>
          </w:p>
        </w:tc>
        <w:tc>
          <w:tcPr/>
          <w:p>
            <w:pPr>
              <w:pStyle w:val="Compact"/>
              <w:jc w:val="left"/>
            </w:pPr>
            <w:r>
              <w:t xml:space="preserve">SC-4; staged validation: 1:8 model, Basilo-class 150 t demonstrator, then type; PV labels carried until data</w:t>
            </w:r>
          </w:p>
        </w:tc>
      </w:tr>
      <w:tr>
        <w:tc>
          <w:tcPr/>
          <w:p>
            <w:pPr>
              <w:pStyle w:val="Compact"/>
              <w:jc w:val="left"/>
            </w:pPr>
            <w:r>
              <w:t xml:space="preserve">CR-03</w:t>
            </w:r>
          </w:p>
        </w:tc>
        <w:tc>
          <w:tcPr/>
          <w:p>
            <w:pPr>
              <w:pStyle w:val="Compact"/>
              <w:jc w:val="left"/>
            </w:pPr>
            <w:r>
              <w:t xml:space="preserve">Dual aircraft/vessel registry for DEPOT mode</w:t>
            </w:r>
          </w:p>
        </w:tc>
        <w:tc>
          <w:tcPr/>
          <w:p>
            <w:pPr>
              <w:pStyle w:val="Compact"/>
              <w:jc w:val="left"/>
            </w:pPr>
            <w:r>
              <w:t xml:space="preserve">Early Transport Canada Marine + Aviation joint working group; fallback: DEPOT mode restricted to certified moorings</w:t>
            </w:r>
          </w:p>
        </w:tc>
      </w:tr>
      <w:tr>
        <w:tc>
          <w:tcPr/>
          <w:p>
            <w:pPr>
              <w:pStyle w:val="Compact"/>
              <w:jc w:val="left"/>
            </w:pPr>
            <w:r>
              <w:t xml:space="preserve">Fallback</w:t>
            </w:r>
          </w:p>
        </w:tc>
        <w:tc>
          <w:tcPr/>
          <w:p>
            <w:pPr>
              <w:pStyle w:val="Compact"/>
              <w:jc w:val="left"/>
            </w:pPr>
            <w:r>
              <w:t xml:space="preserve">Restricted category (oil logistics and spill response only) if full transport-category negotiation stalls</w:t>
            </w:r>
          </w:p>
        </w:tc>
        <w:tc>
          <w:tcPr/>
          <w:p>
            <w:pPr>
              <w:pStyle w:val="Compact"/>
              <w:jc w:val="left"/>
            </w:pPr>
            <w:r>
              <w:t xml:space="preserve">The faster route to revenue service, per aerial-firefighting fleet practice</w:t>
            </w:r>
          </w:p>
        </w:tc>
      </w:tr>
    </w:tbl>
    <w:bookmarkEnd w:id="182"/>
    <w:bookmarkEnd w:id="183"/>
    <w:bookmarkStart w:id="184" w:name="X9d4c6d64f88b094170b2410f26cff6fed40b0d9"/>
    <w:p>
      <w:pPr>
        <w:pStyle w:val="Heading1"/>
      </w:pPr>
      <w:r>
        <w:t xml:space="preserve">29. OPEN ITEMS: THE PENDING VALIDATION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Item</w:t>
            </w:r>
          </w:p>
        </w:tc>
        <w:tc>
          <w:tcPr/>
          <w:p>
            <w:pPr>
              <w:pStyle w:val="Compact"/>
              <w:jc w:val="left"/>
            </w:pPr>
            <w:r>
              <w:t xml:space="preserve">Section</w:t>
            </w:r>
          </w:p>
        </w:tc>
        <w:tc>
          <w:tcPr/>
          <w:p>
            <w:pPr>
              <w:pStyle w:val="Compact"/>
              <w:jc w:val="left"/>
            </w:pPr>
            <w:r>
              <w:t xml:space="preserve">Needed for</w:t>
            </w:r>
          </w:p>
        </w:tc>
      </w:tr>
      <w:tr>
        <w:tc>
          <w:tcPr/>
          <w:p>
            <w:pPr>
              <w:pStyle w:val="Compact"/>
              <w:jc w:val="left"/>
            </w:pPr>
            <w:r>
              <w:t xml:space="preserve">OI-01</w:t>
            </w:r>
          </w:p>
        </w:tc>
        <w:tc>
          <w:tcPr/>
          <w:p>
            <w:pPr>
              <w:pStyle w:val="Compact"/>
              <w:jc w:val="left"/>
            </w:pPr>
            <w:r>
              <w:t xml:space="preserve">Full-scale cassette dynamic testing (slosh, drop transient, crash pulse)</w:t>
            </w:r>
          </w:p>
        </w:tc>
        <w:tc>
          <w:tcPr/>
          <w:p>
            <w:pPr>
              <w:pStyle w:val="Compact"/>
              <w:jc w:val="left"/>
            </w:pPr>
            <w:r>
              <w:t xml:space="preserve">12, 17</w:t>
            </w:r>
          </w:p>
        </w:tc>
        <w:tc>
          <w:tcPr/>
          <w:p>
            <w:pPr>
              <w:pStyle w:val="Compact"/>
              <w:jc w:val="left"/>
            </w:pPr>
            <w:r>
              <w:t xml:space="preserve">cassette type release</w:t>
            </w:r>
          </w:p>
        </w:tc>
      </w:tr>
      <w:tr>
        <w:tc>
          <w:tcPr/>
          <w:p>
            <w:pPr>
              <w:pStyle w:val="Compact"/>
              <w:jc w:val="left"/>
            </w:pPr>
            <w:r>
              <w:t xml:space="preserve">OI-02</w:t>
            </w:r>
          </w:p>
        </w:tc>
        <w:tc>
          <w:tcPr/>
          <w:p>
            <w:pPr>
              <w:pStyle w:val="Compact"/>
              <w:jc w:val="left"/>
            </w:pPr>
            <w:r>
              <w:t xml:space="preserve">Structural FEA, triple-load-path integration at 360 t</w:t>
            </w:r>
          </w:p>
        </w:tc>
        <w:tc>
          <w:tcPr/>
          <w:p>
            <w:pPr>
              <w:pStyle w:val="Compact"/>
              <w:jc w:val="left"/>
            </w:pPr>
            <w:r>
              <w:t xml:space="preserve">9</w:t>
            </w:r>
          </w:p>
        </w:tc>
        <w:tc>
          <w:tcPr/>
          <w:p>
            <w:pPr>
              <w:pStyle w:val="Compact"/>
              <w:jc w:val="left"/>
            </w:pPr>
            <w:r>
              <w:t xml:space="preserve">drawing release</w:t>
            </w:r>
          </w:p>
        </w:tc>
      </w:tr>
      <w:tr>
        <w:tc>
          <w:tcPr/>
          <w:p>
            <w:pPr>
              <w:pStyle w:val="Compact"/>
              <w:jc w:val="left"/>
            </w:pPr>
            <w:r>
              <w:t xml:space="preserve">OI-03</w:t>
            </w:r>
          </w:p>
        </w:tc>
        <w:tc>
          <w:tcPr/>
          <w:p>
            <w:pPr>
              <w:pStyle w:val="Compact"/>
              <w:jc w:val="left"/>
            </w:pPr>
            <w:r>
              <w:t xml:space="preserve">CFD drag-polar confirmation (118 m span, hull-inclusive)</w:t>
            </w:r>
          </w:p>
        </w:tc>
        <w:tc>
          <w:tcPr/>
          <w:p>
            <w:pPr>
              <w:pStyle w:val="Compact"/>
              <w:jc w:val="left"/>
            </w:pPr>
            <w:r>
              <w:t xml:space="preserve">6.2</w:t>
            </w:r>
          </w:p>
        </w:tc>
        <w:tc>
          <w:tcPr/>
          <w:p>
            <w:pPr>
              <w:pStyle w:val="Compact"/>
              <w:jc w:val="left"/>
            </w:pPr>
            <w:r>
              <w:t xml:space="preserve">performance guarantees</w:t>
            </w:r>
          </w:p>
        </w:tc>
      </w:tr>
      <w:tr>
        <w:tc>
          <w:tcPr/>
          <w:p>
            <w:pPr>
              <w:pStyle w:val="Compact"/>
              <w:jc w:val="left"/>
            </w:pPr>
            <w:r>
              <w:t xml:space="preserve">OI-04</w:t>
            </w:r>
          </w:p>
        </w:tc>
        <w:tc>
          <w:tcPr/>
          <w:p>
            <w:pPr>
              <w:pStyle w:val="Compact"/>
              <w:jc w:val="left"/>
            </w:pPr>
            <w:r>
              <w:t xml:space="preserve">Hydrodynamic model program: 1:8 basin tests, porpoising, spray, sea state</w:t>
            </w:r>
          </w:p>
        </w:tc>
        <w:tc>
          <w:tcPr/>
          <w:p>
            <w:pPr>
              <w:pStyle w:val="Compact"/>
              <w:jc w:val="left"/>
            </w:pPr>
            <w:r>
              <w:t xml:space="preserve">7</w:t>
            </w:r>
          </w:p>
        </w:tc>
        <w:tc>
          <w:tcPr/>
          <w:p>
            <w:pPr>
              <w:pStyle w:val="Compact"/>
              <w:jc w:val="left"/>
            </w:pPr>
            <w:r>
              <w:t xml:space="preserve">SC-4, all water PV figures</w:t>
            </w:r>
          </w:p>
        </w:tc>
      </w:tr>
      <w:tr>
        <w:tc>
          <w:tcPr/>
          <w:p>
            <w:pPr>
              <w:pStyle w:val="Compact"/>
              <w:jc w:val="left"/>
            </w:pPr>
            <w:r>
              <w:t xml:space="preserve">OI-05</w:t>
            </w:r>
          </w:p>
        </w:tc>
        <w:tc>
          <w:tcPr/>
          <w:p>
            <w:pPr>
              <w:pStyle w:val="Compact"/>
              <w:jc w:val="left"/>
            </w:pPr>
            <w:r>
              <w:t xml:space="preserve">GE90 spray-ingestion model test + inlet shielding verification</w:t>
            </w:r>
          </w:p>
        </w:tc>
        <w:tc>
          <w:tcPr/>
          <w:p>
            <w:pPr>
              <w:pStyle w:val="Compact"/>
              <w:jc w:val="left"/>
            </w:pPr>
            <w:r>
              <w:t xml:space="preserve">6.5, 11.2</w:t>
            </w:r>
          </w:p>
        </w:tc>
        <w:tc>
          <w:tcPr/>
          <w:p>
            <w:pPr>
              <w:pStyle w:val="Compact"/>
              <w:jc w:val="left"/>
            </w:pPr>
            <w:r>
              <w:t xml:space="preserve">water-ops clearance</w:t>
            </w:r>
          </w:p>
        </w:tc>
      </w:tr>
      <w:tr>
        <w:tc>
          <w:tcPr/>
          <w:p>
            <w:pPr>
              <w:pStyle w:val="Compact"/>
              <w:jc w:val="left"/>
            </w:pPr>
            <w:r>
              <w:t xml:space="preserve">OI-06</w:t>
            </w:r>
          </w:p>
        </w:tc>
        <w:tc>
          <w:tcPr/>
          <w:p>
            <w:pPr>
              <w:pStyle w:val="Compact"/>
              <w:jc w:val="left"/>
            </w:pPr>
            <w:r>
              <w:t xml:space="preserve">Porpoising envelope model tests</w:t>
            </w:r>
          </w:p>
        </w:tc>
        <w:tc>
          <w:tcPr/>
          <w:p>
            <w:pPr>
              <w:pStyle w:val="Compact"/>
              <w:jc w:val="left"/>
            </w:pPr>
            <w:r>
              <w:t xml:space="preserve">7.5</w:t>
            </w:r>
          </w:p>
        </w:tc>
        <w:tc>
          <w:tcPr/>
          <w:p>
            <w:pPr>
              <w:pStyle w:val="Compact"/>
              <w:jc w:val="left"/>
            </w:pPr>
            <w:r>
              <w:t xml:space="preserve">water envelope placards</w:t>
            </w:r>
          </w:p>
        </w:tc>
      </w:tr>
      <w:tr>
        <w:tc>
          <w:tcPr/>
          <w:p>
            <w:pPr>
              <w:pStyle w:val="Compact"/>
              <w:jc w:val="left"/>
            </w:pPr>
            <w:r>
              <w:t xml:space="preserve">OI-07</w:t>
            </w:r>
          </w:p>
        </w:tc>
        <w:tc>
          <w:tcPr/>
          <w:p>
            <w:pPr>
              <w:pStyle w:val="Compact"/>
              <w:jc w:val="left"/>
            </w:pPr>
            <w:r>
              <w:t xml:space="preserve">Slosh-rig validation of baffled-septa model (Eq. B-13 constants)</w:t>
            </w:r>
          </w:p>
        </w:tc>
        <w:tc>
          <w:tcPr/>
          <w:p>
            <w:pPr>
              <w:pStyle w:val="Compact"/>
              <w:jc w:val="left"/>
            </w:pPr>
            <w:r>
              <w:t xml:space="preserve">17</w:t>
            </w:r>
          </w:p>
        </w:tc>
        <w:tc>
          <w:tcPr/>
          <w:p>
            <w:pPr>
              <w:pStyle w:val="Compact"/>
              <w:jc w:val="left"/>
            </w:pPr>
            <w:r>
              <w:t xml:space="preserve">fill-rule finalization</w:t>
            </w:r>
          </w:p>
        </w:tc>
      </w:tr>
      <w:tr>
        <w:tc>
          <w:tcPr/>
          <w:p>
            <w:pPr>
              <w:pStyle w:val="Compact"/>
              <w:jc w:val="left"/>
            </w:pPr>
            <w:r>
              <w:t xml:space="preserve">OI-08</w:t>
            </w:r>
          </w:p>
        </w:tc>
        <w:tc>
          <w:tcPr/>
          <w:p>
            <w:pPr>
              <w:pStyle w:val="Compact"/>
              <w:jc w:val="left"/>
            </w:pPr>
            <w:r>
              <w:t xml:space="preserve">COMFAA pavement verification, gravel CBR cases</w:t>
            </w:r>
          </w:p>
        </w:tc>
        <w:tc>
          <w:tcPr/>
          <w:p>
            <w:pPr>
              <w:pStyle w:val="Compact"/>
              <w:jc w:val="left"/>
            </w:pPr>
            <w:r>
              <w:t xml:space="preserve">10.1</w:t>
            </w:r>
          </w:p>
        </w:tc>
        <w:tc>
          <w:tcPr/>
          <w:p>
            <w:pPr>
              <w:pStyle w:val="Compact"/>
              <w:jc w:val="left"/>
            </w:pPr>
            <w:r>
              <w:t xml:space="preserve">RSW certification</w:t>
            </w:r>
          </w:p>
        </w:tc>
      </w:tr>
      <w:tr>
        <w:tc>
          <w:tcPr/>
          <w:p>
            <w:pPr>
              <w:pStyle w:val="Compact"/>
              <w:jc w:val="left"/>
            </w:pPr>
            <w:r>
              <w:t xml:space="preserve">OI-09</w:t>
            </w:r>
          </w:p>
        </w:tc>
        <w:tc>
          <w:tcPr/>
          <w:p>
            <w:pPr>
              <w:pStyle w:val="Compact"/>
              <w:jc w:val="left"/>
            </w:pPr>
            <w:r>
              <w:t xml:space="preserve">Performance supplement: high-elevation water bodies</w:t>
            </w:r>
          </w:p>
        </w:tc>
        <w:tc>
          <w:tcPr/>
          <w:p>
            <w:pPr>
              <w:pStyle w:val="Compact"/>
              <w:jc w:val="left"/>
            </w:pPr>
            <w:r>
              <w:t xml:space="preserve">20.3</w:t>
            </w:r>
          </w:p>
        </w:tc>
        <w:tc>
          <w:tcPr/>
          <w:p>
            <w:pPr>
              <w:pStyle w:val="Compact"/>
              <w:jc w:val="left"/>
            </w:pPr>
            <w:r>
              <w:t xml:space="preserve">dispatch tables</w:t>
            </w:r>
          </w:p>
        </w:tc>
      </w:tr>
      <w:tr>
        <w:tc>
          <w:tcPr/>
          <w:p>
            <w:pPr>
              <w:pStyle w:val="Compact"/>
              <w:jc w:val="left"/>
            </w:pPr>
            <w:r>
              <w:t xml:space="preserve">OI-10</w:t>
            </w:r>
          </w:p>
        </w:tc>
        <w:tc>
          <w:tcPr/>
          <w:p>
            <w:pPr>
              <w:pStyle w:val="Compact"/>
              <w:jc w:val="left"/>
            </w:pPr>
            <w:r>
              <w:t xml:space="preserve">NGS descent-case flow verification (dual-ASM at 13 kg/min)</w:t>
            </w:r>
          </w:p>
        </w:tc>
        <w:tc>
          <w:tcPr/>
          <w:p>
            <w:pPr>
              <w:pStyle w:val="Compact"/>
              <w:jc w:val="left"/>
            </w:pPr>
            <w:r>
              <w:t xml:space="preserve">14.2</w:t>
            </w:r>
          </w:p>
        </w:tc>
        <w:tc>
          <w:tcPr/>
          <w:p>
            <w:pPr>
              <w:pStyle w:val="Compact"/>
              <w:jc w:val="left"/>
            </w:pPr>
            <w:r>
              <w:t xml:space="preserve">SC-2</w:t>
            </w:r>
          </w:p>
        </w:tc>
      </w:tr>
      <w:tr>
        <w:tc>
          <w:tcPr/>
          <w:p>
            <w:pPr>
              <w:pStyle w:val="Compact"/>
              <w:jc w:val="left"/>
            </w:pPr>
            <w:r>
              <w:t xml:space="preserve">OI-11</w:t>
            </w:r>
          </w:p>
        </w:tc>
        <w:tc>
          <w:tcPr/>
          <w:p>
            <w:pPr>
              <w:pStyle w:val="Compact"/>
              <w:jc w:val="left"/>
            </w:pPr>
            <w:r>
              <w:t xml:space="preserve">Cassette-material compatibility aging (crude fractions, dispersant)</w:t>
            </w:r>
          </w:p>
        </w:tc>
        <w:tc>
          <w:tcPr/>
          <w:p>
            <w:pPr>
              <w:pStyle w:val="Compact"/>
              <w:jc w:val="left"/>
            </w:pPr>
            <w:r>
              <w:t xml:space="preserve">12.5, App. D</w:t>
            </w:r>
          </w:p>
        </w:tc>
        <w:tc>
          <w:tcPr/>
          <w:p>
            <w:pPr>
              <w:pStyle w:val="Compact"/>
              <w:jc w:val="left"/>
            </w:pPr>
            <w:r>
              <w:t xml:space="preserve">fluids envelope</w:t>
            </w:r>
          </w:p>
        </w:tc>
      </w:tr>
      <w:tr>
        <w:tc>
          <w:tcPr/>
          <w:p>
            <w:pPr>
              <w:pStyle w:val="Compact"/>
              <w:jc w:val="left"/>
            </w:pPr>
            <w:r>
              <w:t xml:space="preserve">OI-12</w:t>
            </w:r>
          </w:p>
        </w:tc>
        <w:tc>
          <w:tcPr/>
          <w:p>
            <w:pPr>
              <w:pStyle w:val="Compact"/>
              <w:jc w:val="left"/>
            </w:pPr>
            <w:r>
              <w:t xml:space="preserve">Special-conditions negotiation (SC-1 to SC-3, SC-6)</w:t>
            </w:r>
          </w:p>
        </w:tc>
        <w:tc>
          <w:tcPr/>
          <w:p>
            <w:pPr>
              <w:pStyle w:val="Compact"/>
              <w:jc w:val="left"/>
            </w:pPr>
            <w:r>
              <w:t xml:space="preserve">28</w:t>
            </w:r>
          </w:p>
        </w:tc>
        <w:tc>
          <w:tcPr/>
          <w:p>
            <w:pPr>
              <w:pStyle w:val="Compact"/>
              <w:jc w:val="left"/>
            </w:pPr>
            <w:r>
              <w:t xml:space="preserve">type design approval</w:t>
            </w:r>
          </w:p>
        </w:tc>
      </w:tr>
      <w:tr>
        <w:tc>
          <w:tcPr/>
          <w:p>
            <w:pPr>
              <w:pStyle w:val="Compact"/>
              <w:jc w:val="left"/>
            </w:pPr>
            <w:r>
              <w:t xml:space="preserve">OI-13</w:t>
            </w:r>
          </w:p>
        </w:tc>
        <w:tc>
          <w:tcPr/>
          <w:p>
            <w:pPr>
              <w:pStyle w:val="Compact"/>
              <w:jc w:val="left"/>
            </w:pPr>
            <w:r>
              <w:t xml:space="preserve">Full FMEA + fault-tree analysis</w:t>
            </w:r>
          </w:p>
        </w:tc>
        <w:tc>
          <w:tcPr/>
          <w:p>
            <w:pPr>
              <w:pStyle w:val="Compact"/>
              <w:jc w:val="left"/>
            </w:pPr>
            <w:r>
              <w:t xml:space="preserve">25.2</w:t>
            </w:r>
          </w:p>
        </w:tc>
        <w:tc>
          <w:tcPr/>
          <w:p>
            <w:pPr>
              <w:pStyle w:val="Compact"/>
              <w:jc w:val="left"/>
            </w:pPr>
            <w:r>
              <w:t xml:space="preserve">safety case</w:t>
            </w:r>
          </w:p>
        </w:tc>
      </w:tr>
      <w:tr>
        <w:tc>
          <w:tcPr/>
          <w:p>
            <w:pPr>
              <w:pStyle w:val="Compact"/>
              <w:jc w:val="left"/>
            </w:pPr>
            <w:r>
              <w:t xml:space="preserve">OI-14</w:t>
            </w:r>
          </w:p>
        </w:tc>
        <w:tc>
          <w:tcPr/>
          <w:p>
            <w:pPr>
              <w:pStyle w:val="Compact"/>
              <w:jc w:val="left"/>
            </w:pPr>
            <w:r>
              <w:t xml:space="preserve">798B growth variant (400,000 kg MTOW, 220,000 L) feasibility</w:t>
            </w:r>
          </w:p>
        </w:tc>
        <w:tc>
          <w:tcPr/>
          <w:p>
            <w:pPr>
              <w:pStyle w:val="Compact"/>
              <w:jc w:val="left"/>
            </w:pPr>
            <w:r>
              <w:t xml:space="preserve">1.7, 5.2</w:t>
            </w:r>
          </w:p>
        </w:tc>
        <w:tc>
          <w:tcPr/>
          <w:p>
            <w:pPr>
              <w:pStyle w:val="Compact"/>
              <w:jc w:val="left"/>
            </w:pPr>
            <w:r>
              <w:t xml:space="preserve">program decision gate</w:t>
            </w:r>
          </w:p>
        </w:tc>
      </w:tr>
      <w:tr>
        <w:tc>
          <w:tcPr/>
          <w:p>
            <w:pPr>
              <w:pStyle w:val="Compact"/>
              <w:jc w:val="left"/>
            </w:pPr>
            <w:r>
              <w:t xml:space="preserve">OI-15</w:t>
            </w:r>
          </w:p>
        </w:tc>
        <w:tc>
          <w:tcPr/>
          <w:p>
            <w:pPr>
              <w:pStyle w:val="Compact"/>
              <w:jc w:val="left"/>
            </w:pPr>
            <w:r>
              <w:t xml:space="preserve">Lateral Line bulge structural and fatigue case: chine attachments, cofferdam, sacrificial skin panels</w:t>
            </w:r>
          </w:p>
        </w:tc>
        <w:tc>
          <w:tcPr/>
          <w:p>
            <w:pPr>
              <w:pStyle w:val="Compact"/>
              <w:jc w:val="left"/>
            </w:pPr>
            <w:r>
              <w:t xml:space="preserve">9.8</w:t>
            </w:r>
          </w:p>
        </w:tc>
        <w:tc>
          <w:tcPr/>
          <w:p>
            <w:pPr>
              <w:pStyle w:val="Compact"/>
              <w:jc w:val="left"/>
            </w:pPr>
            <w:r>
              <w:t xml:space="preserve">Block 2 type release</w:t>
            </w:r>
          </w:p>
        </w:tc>
      </w:tr>
      <w:tr>
        <w:tc>
          <w:tcPr/>
          <w:p>
            <w:pPr>
              <w:pStyle w:val="Compact"/>
              <w:jc w:val="left"/>
            </w:pPr>
            <w:r>
              <w:t xml:space="preserve">OI-16</w:t>
            </w:r>
          </w:p>
        </w:tc>
        <w:tc>
          <w:tcPr/>
          <w:p>
            <w:pPr>
              <w:pStyle w:val="Compact"/>
              <w:jc w:val="left"/>
            </w:pPr>
            <w:r>
              <w:t xml:space="preserve">Lateral Line hydrodynamic validation: 1:8 basin model with bulges; spray, porpoising, drag increment</w:t>
            </w:r>
          </w:p>
        </w:tc>
        <w:tc>
          <w:tcPr/>
          <w:p>
            <w:pPr>
              <w:pStyle w:val="Compact"/>
              <w:jc w:val="left"/>
            </w:pPr>
            <w:r>
              <w:t xml:space="preserve">7, 9.8</w:t>
            </w:r>
          </w:p>
        </w:tc>
        <w:tc>
          <w:tcPr/>
          <w:p>
            <w:pPr>
              <w:pStyle w:val="Compact"/>
              <w:jc w:val="left"/>
            </w:pPr>
            <w:r>
              <w:t xml:space="preserve">Block 2 water dispatch</w:t>
            </w:r>
          </w:p>
        </w:tc>
      </w:tr>
      <w:tr>
        <w:tc>
          <w:tcPr/>
          <w:p>
            <w:pPr>
              <w:pStyle w:val="Compact"/>
              <w:jc w:val="left"/>
            </w:pPr>
            <w:r>
              <w:t xml:space="preserve">OI-17</w:t>
            </w:r>
          </w:p>
        </w:tc>
        <w:tc>
          <w:tcPr/>
          <w:p>
            <w:pPr>
              <w:pStyle w:val="Compact"/>
              <w:jc w:val="left"/>
            </w:pPr>
            <w:r>
              <w:t xml:space="preserve">Third-ASM NGS integration verification at 19.5 kg/min with bulge ullage</w:t>
            </w:r>
          </w:p>
        </w:tc>
        <w:tc>
          <w:tcPr/>
          <w:p>
            <w:pPr>
              <w:pStyle w:val="Compact"/>
              <w:jc w:val="left"/>
            </w:pPr>
            <w:r>
              <w:t xml:space="preserve">14.2</w:t>
            </w:r>
          </w:p>
        </w:tc>
        <w:tc>
          <w:tcPr/>
          <w:p>
            <w:pPr>
              <w:pStyle w:val="Compact"/>
              <w:jc w:val="left"/>
            </w:pPr>
            <w:r>
              <w:t xml:space="preserve">Block 2 SC-2 extension</w:t>
            </w:r>
          </w:p>
        </w:tc>
      </w:tr>
      <w:tr>
        <w:tc>
          <w:tcPr/>
          <w:p>
            <w:pPr>
              <w:pStyle w:val="Compact"/>
              <w:jc w:val="left"/>
            </w:pPr>
            <w:r>
              <w:t xml:space="preserve">OI-18</w:t>
            </w:r>
          </w:p>
        </w:tc>
        <w:tc>
          <w:tcPr/>
          <w:p>
            <w:pPr>
              <w:pStyle w:val="Compact"/>
              <w:jc w:val="left"/>
            </w:pPr>
            <w:r>
              <w:t xml:space="preserve">Gill-Slit ridge hydrodynamic and aerodynamic validation: 1:8 basin model and CFD with ULL/MLL; spray, drag increment, fairing optimization</w:t>
            </w:r>
          </w:p>
        </w:tc>
        <w:tc>
          <w:tcPr/>
          <w:p>
            <w:pPr>
              <w:pStyle w:val="Compact"/>
              <w:jc w:val="left"/>
            </w:pPr>
            <w:r>
              <w:t xml:space="preserve">7, 9.9</w:t>
            </w:r>
          </w:p>
        </w:tc>
        <w:tc>
          <w:tcPr/>
          <w:p>
            <w:pPr>
              <w:pStyle w:val="Compact"/>
              <w:jc w:val="left"/>
            </w:pPr>
            <w:r>
              <w:t xml:space="preserve">Block 3 water dispatch and ferry guarantee</w:t>
            </w:r>
          </w:p>
        </w:tc>
      </w:tr>
      <w:tr>
        <w:tc>
          <w:tcPr/>
          <w:p>
            <w:pPr>
              <w:pStyle w:val="Compact"/>
              <w:jc w:val="left"/>
            </w:pPr>
            <w:r>
              <w:t xml:space="preserve">OI-19</w:t>
            </w:r>
          </w:p>
        </w:tc>
        <w:tc>
          <w:tcPr/>
          <w:p>
            <w:pPr>
              <w:pStyle w:val="Compact"/>
              <w:jc w:val="left"/>
            </w:pPr>
            <w:r>
              <w:t xml:space="preserve">ICE GRIP ski-kit qualification: structural loads, steering authority, surface-bearing validation on snow and floating ice</w:t>
            </w:r>
          </w:p>
        </w:tc>
        <w:tc>
          <w:tcPr/>
          <w:p>
            <w:pPr>
              <w:pStyle w:val="Compact"/>
              <w:jc w:val="left"/>
            </w:pPr>
            <w:r>
              <w:t xml:space="preserve">10.6</w:t>
            </w:r>
          </w:p>
        </w:tc>
        <w:tc>
          <w:tcPr/>
          <w:p>
            <w:pPr>
              <w:pStyle w:val="Compact"/>
              <w:jc w:val="left"/>
            </w:pPr>
            <w:r>
              <w:t xml:space="preserve">ski-mode dispatch release</w:t>
            </w:r>
          </w:p>
        </w:tc>
      </w:tr>
      <w:tr>
        <w:tc>
          <w:tcPr/>
          <w:p>
            <w:pPr>
              <w:pStyle w:val="Compact"/>
              <w:jc w:val="left"/>
            </w:pPr>
            <w:r>
              <w:t xml:space="preserve">OI-20</w:t>
            </w:r>
          </w:p>
        </w:tc>
        <w:tc>
          <w:tcPr/>
          <w:p>
            <w:pPr>
              <w:pStyle w:val="Compact"/>
              <w:jc w:val="left"/>
            </w:pPr>
            <w:r>
              <w:t xml:space="preserve">Fourth-ASM NGS integration verification at 26.0 kg/min with full flank ullage</w:t>
            </w:r>
          </w:p>
        </w:tc>
        <w:tc>
          <w:tcPr/>
          <w:p>
            <w:pPr>
              <w:pStyle w:val="Compact"/>
              <w:jc w:val="left"/>
            </w:pPr>
            <w:r>
              <w:t xml:space="preserve">14.2</w:t>
            </w:r>
          </w:p>
        </w:tc>
        <w:tc>
          <w:tcPr/>
          <w:p>
            <w:pPr>
              <w:pStyle w:val="Compact"/>
              <w:jc w:val="left"/>
            </w:pPr>
            <w:r>
              <w:t xml:space="preserve">Block 3 SC-2 extension</w:t>
            </w:r>
          </w:p>
        </w:tc>
      </w:tr>
    </w:tbl>
    <w:p>
      <w:pPr>
        <w:pStyle w:val="BodyText"/>
      </w:pPr>
      <w:r>
        <w:t xml:space="preserve">Twenty open items (OI-15 through OI-17 at Rev 1.1, OI-18 through OI-20 at Rev 1.2), none architectural: configuration, masses, flows, coverages, costs, and the short-field campaign all close at CDR-70; what remains is test-verification and certification negotiation, the honest definition of 70 percent at this scale.</w:t>
      </w:r>
    </w:p>
    <w:bookmarkEnd w:id="184"/>
    <w:bookmarkStart w:id="185" w:name="X343537abd59d82b3833c0fb398eb3445817b9bd"/>
    <w:p>
      <w:pPr>
        <w:pStyle w:val="Heading1"/>
      </w:pPr>
      <w:r>
        <w:t xml:space="preserve">APPENDIX A: DESIGN DECISION AND REJECTION REGISTER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Superseded concept value</w:t>
            </w:r>
          </w:p>
        </w:tc>
        <w:tc>
          <w:tcPr/>
          <w:p>
            <w:pPr>
              <w:pStyle w:val="Compact"/>
              <w:jc w:val="left"/>
            </w:pPr>
            <w:r>
              <w:t xml:space="preserve">Rationale</w:t>
            </w:r>
          </w:p>
        </w:tc>
      </w:tr>
      <w:tr>
        <w:tc>
          <w:tcPr/>
          <w:p>
            <w:pPr>
              <w:pStyle w:val="Compact"/>
              <w:jc w:val="left"/>
            </w:pPr>
            <w:r>
              <w:t xml:space="preserve">A-01</w:t>
            </w:r>
          </w:p>
        </w:tc>
        <w:tc>
          <w:tcPr/>
          <w:p>
            <w:pPr>
              <w:pStyle w:val="Compact"/>
              <w:jc w:val="left"/>
            </w:pPr>
            <w:r>
              <w:t xml:space="preserve">OEW 172,000 kg at 360 t MTOW</w:t>
            </w:r>
          </w:p>
        </w:tc>
        <w:tc>
          <w:tcPr/>
          <w:p>
            <w:pPr>
              <w:pStyle w:val="Compact"/>
              <w:jc w:val="left"/>
            </w:pPr>
            <w:r>
              <w:t xml:space="preserve">OEW ~147,000 kg at 300 t MTOW</w:t>
            </w:r>
          </w:p>
        </w:tc>
        <w:tc>
          <w:tcPr/>
          <w:p>
            <w:pPr>
              <w:pStyle w:val="Compact"/>
              <w:jc w:val="left"/>
            </w:pPr>
            <w:r>
              <w:t xml:space="preserve">Certified GE90 mass (8,761 kg EASA TCDS), double bottom (R-04), 24-wheel gear (R-06) exceed concept bookkeeping</w:t>
            </w:r>
          </w:p>
        </w:tc>
      </w:tr>
      <w:tr>
        <w:tc>
          <w:tcPr/>
          <w:p>
            <w:pPr>
              <w:pStyle w:val="Compact"/>
              <w:jc w:val="left"/>
            </w:pPr>
            <w:r>
              <w:t xml:space="preserve">A-02</w:t>
            </w:r>
          </w:p>
        </w:tc>
        <w:tc>
          <w:tcPr/>
          <w:p>
            <w:pPr>
              <w:pStyle w:val="Compact"/>
              <w:jc w:val="left"/>
            </w:pPr>
            <w:r>
              <w:t xml:space="preserve">MTOW raised to 360,000 kg</w:t>
            </w:r>
          </w:p>
        </w:tc>
        <w:tc>
          <w:tcPr/>
          <w:p>
            <w:pPr>
              <w:pStyle w:val="Compact"/>
              <w:jc w:val="left"/>
            </w:pPr>
            <w:r>
              <w:t xml:space="preserve">300,000 kg baseline</w:t>
            </w:r>
          </w:p>
        </w:tc>
        <w:tc>
          <w:tcPr/>
          <w:p>
            <w:pPr>
              <w:pStyle w:val="Compact"/>
              <w:jc w:val="left"/>
            </w:pPr>
            <w:r>
              <w:t xml:space="preserve">T/W 0.70 at 300 t unjustifiable; 360 t closes engine sizing at 0.58 with OEI water-climb margin</w:t>
            </w:r>
          </w:p>
        </w:tc>
      </w:tr>
      <w:tr>
        <w:tc>
          <w:tcPr/>
          <w:p>
            <w:pPr>
              <w:pStyle w:val="Compact"/>
              <w:jc w:val="left"/>
            </w:pPr>
            <w:r>
              <w:t xml:space="preserve">A-03</w:t>
            </w:r>
          </w:p>
        </w:tc>
        <w:tc>
          <w:tcPr/>
          <w:p>
            <w:pPr>
              <w:pStyle w:val="Compact"/>
              <w:jc w:val="left"/>
            </w:pPr>
            <w:r>
              <w:t xml:space="preserve">Design payload 180,000 L (144 t); 300,000 L deferred to 798B (PV)</w:t>
            </w:r>
          </w:p>
        </w:tc>
        <w:tc>
          <w:tcPr/>
          <w:p>
            <w:pPr>
              <w:pStyle w:val="Compact"/>
              <w:jc w:val="left"/>
            </w:pPr>
            <w:r>
              <w:t xml:space="preserve">150,000 to 300,000 L per flight</w:t>
            </w:r>
          </w:p>
        </w:tc>
        <w:tc>
          <w:tcPr/>
          <w:p>
            <w:pPr>
              <w:pStyle w:val="Compact"/>
              <w:jc w:val="left"/>
            </w:pPr>
            <w:r>
              <w:t xml:space="preserve">300,000 L of even light fuel is 240 t, incompatible with any closed mass model at this wing; 798B at 400 t opens the case</w:t>
            </w:r>
          </w:p>
        </w:tc>
      </w:tr>
      <w:tr>
        <w:tc>
          <w:tcPr/>
          <w:p>
            <w:pPr>
              <w:pStyle w:val="Compact"/>
              <w:jc w:val="left"/>
            </w:pPr>
            <w:r>
              <w:t xml:space="preserve">A-04</w:t>
            </w:r>
          </w:p>
        </w:tc>
        <w:tc>
          <w:tcPr/>
          <w:p>
            <w:pPr>
              <w:pStyle w:val="Compact"/>
              <w:jc w:val="left"/>
            </w:pPr>
            <w:r>
              <w:t xml:space="preserve">Water run computed ~350 m; dispatch rule 3.0 km water body</w:t>
            </w:r>
          </w:p>
        </w:tc>
        <w:tc>
          <w:tcPr/>
          <w:p>
            <w:pPr>
              <w:pStyle w:val="Compact"/>
              <w:jc w:val="left"/>
            </w:pPr>
            <w:r>
              <w:t xml:space="preserve">Water run 5,000 to 6,500 m; water body 6 to 8 km</w:t>
            </w:r>
          </w:p>
        </w:tc>
        <w:tc>
          <w:tcPr/>
          <w:p>
            <w:pPr>
              <w:pStyle w:val="Compact"/>
              <w:jc w:val="left"/>
            </w:pPr>
            <w:r>
              <w:t xml:space="preserve">Eq. B-7 closure with installed thrust; concept figure double-counted conservatism; PV pending OI-04</w:t>
            </w:r>
          </w:p>
        </w:tc>
      </w:tr>
      <w:tr>
        <w:tc>
          <w:tcPr/>
          <w:p>
            <w:pPr>
              <w:pStyle w:val="Compact"/>
              <w:jc w:val="left"/>
            </w:pPr>
            <w:r>
              <w:t xml:space="preserve">A-05</w:t>
            </w:r>
          </w:p>
        </w:tc>
        <w:tc>
          <w:tcPr/>
          <w:p>
            <w:pPr>
              <w:pStyle w:val="Compact"/>
              <w:jc w:val="left"/>
            </w:pPr>
            <w:r>
              <w:t xml:space="preserve">Design radius 400 nm; ferry 4,500 km</w:t>
            </w:r>
          </w:p>
        </w:tc>
        <w:tc>
          <w:tcPr/>
          <w:p>
            <w:pPr>
              <w:pStyle w:val="Compact"/>
              <w:jc w:val="left"/>
            </w:pPr>
            <w:r>
              <w:t xml:space="preserve">Range 8,000 to 12,000 km</w:t>
            </w:r>
          </w:p>
        </w:tc>
        <w:tc>
          <w:tcPr/>
          <w:p>
            <w:pPr>
              <w:pStyle w:val="Compact"/>
              <w:jc w:val="left"/>
            </w:pPr>
            <w:r>
              <w:t xml:space="preserve">Breguet closure at 288 kg/m² flying-boat wing loading (Eq. B-8); RC-1’s own 500 to 1,000 mile leg adopted as mission class</w:t>
            </w:r>
          </w:p>
        </w:tc>
      </w:tr>
      <w:tr>
        <w:tc>
          <w:tcPr/>
          <w:p>
            <w:pPr>
              <w:pStyle w:val="Compact"/>
              <w:jc w:val="left"/>
            </w:pPr>
            <w:r>
              <w:t xml:space="preserve">A-06</w:t>
            </w:r>
          </w:p>
        </w:tc>
        <w:tc>
          <w:tcPr/>
          <w:p>
            <w:pPr>
              <w:pStyle w:val="Compact"/>
              <w:jc w:val="left"/>
            </w:pPr>
            <w:r>
              <w:t xml:space="preserve">28-wheel low-pressure gear (4 × 6-wheel bogies + tandem nose)</w:t>
            </w:r>
          </w:p>
        </w:tc>
        <w:tc>
          <w:tcPr/>
          <w:p>
            <w:pPr>
              <w:pStyle w:val="Compact"/>
              <w:jc w:val="left"/>
            </w:pPr>
            <w:r>
              <w:t xml:space="preserve">4 × twin-wheel bogies, 8 wheels, LCN 80 to 90</w:t>
            </w:r>
          </w:p>
        </w:tc>
        <w:tc>
          <w:tcPr/>
          <w:p>
            <w:pPr>
              <w:pStyle w:val="Compact"/>
              <w:jc w:val="left"/>
            </w:pPr>
            <w:r>
              <w:t xml:space="preserve">Short-runway requirement R-06; per-tire load 14.25 t at 1.0 MPa vs 777’s 27.8 t at 1.52 MPa; ACN band mid-40s</w:t>
            </w:r>
          </w:p>
        </w:tc>
      </w:tr>
      <w:tr>
        <w:tc>
          <w:tcPr/>
          <w:p>
            <w:pPr>
              <w:pStyle w:val="Compact"/>
              <w:jc w:val="left"/>
            </w:pPr>
            <w:r>
              <w:t xml:space="preserve">A-07</w:t>
            </w:r>
          </w:p>
        </w:tc>
        <w:tc>
          <w:tcPr/>
          <w:p>
            <w:pPr>
              <w:pStyle w:val="Compact"/>
              <w:jc w:val="left"/>
            </w:pPr>
            <w:r>
              <w:t xml:space="preserve">MTOW gravel dispatch 2,400 m; RSW 1,900 m</w:t>
            </w:r>
          </w:p>
        </w:tc>
        <w:tc>
          <w:tcPr/>
          <w:p>
            <w:pPr>
              <w:pStyle w:val="Compact"/>
              <w:jc w:val="left"/>
            </w:pPr>
            <w:r>
              <w:t xml:space="preserve">Prepared gravel 3,000 to 4,000 m</w:t>
            </w:r>
          </w:p>
        </w:tc>
        <w:tc>
          <w:tcPr/>
          <w:p>
            <w:pPr>
              <w:pStyle w:val="Compact"/>
              <w:jc w:val="left"/>
            </w:pPr>
            <w:r>
              <w:t xml:space="preserve">Section 10 five-mechanism campaign; SIM closure with +30% publication margin</w:t>
            </w:r>
          </w:p>
        </w:tc>
      </w:tr>
      <w:tr>
        <w:tc>
          <w:tcPr/>
          <w:p>
            <w:pPr>
              <w:pStyle w:val="Compact"/>
              <w:jc w:val="left"/>
            </w:pPr>
            <w:r>
              <w:t xml:space="preserve">A-08</w:t>
            </w:r>
          </w:p>
        </w:tc>
        <w:tc>
          <w:tcPr/>
          <w:p>
            <w:pPr>
              <w:pStyle w:val="Compact"/>
              <w:jc w:val="left"/>
            </w:pPr>
            <w:r>
              <w:t xml:space="preserve">Emergency jettison ≤ 30 s via 2 × 450 mm valves</w:t>
            </w:r>
          </w:p>
        </w:tc>
        <w:tc>
          <w:tcPr/>
          <w:p>
            <w:pPr>
              <w:pStyle w:val="Compact"/>
              <w:jc w:val="left"/>
            </w:pPr>
            <w:r>
              <w:t xml:space="preserve">Full load in 4.0 s</w:t>
            </w:r>
          </w:p>
        </w:tc>
        <w:tc>
          <w:tcPr/>
          <w:p>
            <w:pPr>
              <w:pStyle w:val="Compact"/>
              <w:jc w:val="left"/>
            </w:pPr>
            <w:r>
              <w:t xml:space="preserve">Orifice physics (Eq. B-12): 4.0 s demands 45 m³/s, an aperture larger than the keel gallery; CG transient bound at 3% MAC</w:t>
            </w:r>
          </w:p>
        </w:tc>
      </w:tr>
      <w:tr>
        <w:tc>
          <w:tcPr/>
          <w:p>
            <w:pPr>
              <w:pStyle w:val="Compact"/>
              <w:jc w:val="left"/>
            </w:pPr>
            <w:r>
              <w:t xml:space="preserve">A-09</w:t>
            </w:r>
          </w:p>
        </w:tc>
        <w:tc>
          <w:tcPr/>
          <w:p>
            <w:pPr>
              <w:pStyle w:val="Compact"/>
              <w:jc w:val="left"/>
            </w:pPr>
            <w:r>
              <w:t xml:space="preserve">BLC rejected at Rev 1.0; inboard-40% growth provision roughed in</w:t>
            </w:r>
          </w:p>
        </w:tc>
        <w:tc>
          <w:tcPr/>
          <w:p>
            <w:pPr>
              <w:pStyle w:val="Compact"/>
              <w:jc w:val="left"/>
            </w:pPr>
            <w:r>
              <w:t xml:space="preserve">(US-2 BLC inheritance implied)</w:t>
            </w:r>
          </w:p>
        </w:tc>
        <w:tc>
          <w:tcPr/>
          <w:p>
            <w:pPr>
              <w:pStyle w:val="Compact"/>
              <w:jc w:val="left"/>
            </w:pPr>
            <w:r>
              <w:t xml:space="preserve">2,800 kg duct mass; 9% asymmetric-lift OEI transient; computed runs close without it</w:t>
            </w:r>
          </w:p>
        </w:tc>
      </w:tr>
      <w:tr>
        <w:tc>
          <w:tcPr/>
          <w:p>
            <w:pPr>
              <w:pStyle w:val="Compact"/>
              <w:jc w:val="left"/>
            </w:pPr>
            <w:r>
              <w:t xml:space="preserve">A-10</w:t>
            </w:r>
          </w:p>
        </w:tc>
        <w:tc>
          <w:tcPr/>
          <w:p>
            <w:pPr>
              <w:pStyle w:val="Compact"/>
              <w:jc w:val="left"/>
            </w:pPr>
            <w:r>
              <w:t xml:space="preserve">GE90-115B retained; GE90-94B certified alternative; CF6-80C2 rejected</w:t>
            </w:r>
          </w:p>
        </w:tc>
        <w:tc>
          <w:tcPr/>
          <w:p>
            <w:pPr>
              <w:pStyle w:val="Compact"/>
              <w:jc w:val="left"/>
            </w:pPr>
            <w:r>
              <w:t xml:space="preserve">CF6 surplus economics attractive</w:t>
            </w:r>
          </w:p>
        </w:tc>
        <w:tc>
          <w:tcPr/>
          <w:p>
            <w:pPr>
              <w:pStyle w:val="Compact"/>
              <w:jc w:val="left"/>
            </w:pPr>
            <w:r>
              <w:t xml:space="preserve">CF6 closes on paper but OEI water gradient 2.1% with zero growth margin and a shrinking MRO base; safety spine decides</w:t>
            </w:r>
          </w:p>
        </w:tc>
      </w:tr>
      <w:tr>
        <w:tc>
          <w:tcPr/>
          <w:p>
            <w:pPr>
              <w:pStyle w:val="Compact"/>
              <w:jc w:val="left"/>
            </w:pPr>
            <w:r>
              <w:t xml:space="preserve">A-11</w:t>
            </w:r>
          </w:p>
        </w:tc>
        <w:tc>
          <w:tcPr/>
          <w:p>
            <w:pPr>
              <w:pStyle w:val="Compact"/>
              <w:jc w:val="left"/>
            </w:pPr>
            <w:r>
              <w:t xml:space="preserve">Fleet throughput stated as 12-inch lateral class (3,600 m³/day per 10 aircraft)</w:t>
            </w:r>
          </w:p>
        </w:tc>
        <w:tc>
          <w:tcPr/>
          <w:p>
            <w:pPr>
              <w:pStyle w:val="Compact"/>
              <w:jc w:val="left"/>
            </w:pPr>
            <w:r>
              <w:t xml:space="preserve">“</w:t>
            </w:r>
            <w:r>
              <w:t xml:space="preserve">10 aircraft match a major pipeline</w:t>
            </w:r>
            <w:r>
              <w:t xml:space="preserve">”</w:t>
            </w:r>
          </w:p>
        </w:tc>
        <w:tc>
          <w:tcPr/>
          <w:p>
            <w:pPr>
              <w:pStyle w:val="Compact"/>
              <w:jc w:val="left"/>
            </w:pPr>
            <w:r>
              <w:t xml:space="preserve">A 48-inch trunk moves ~318,000 m³/day; the concept figure was off by ~88×; lateral class is the honest and still decisive claim</w:t>
            </w:r>
          </w:p>
        </w:tc>
      </w:tr>
      <w:tr>
        <w:tc>
          <w:tcPr/>
          <w:p>
            <w:pPr>
              <w:pStyle w:val="Compact"/>
              <w:jc w:val="left"/>
            </w:pPr>
            <w:r>
              <w:t xml:space="preserve">A-12</w:t>
            </w:r>
          </w:p>
        </w:tc>
        <w:tc>
          <w:tcPr/>
          <w:p>
            <w:pPr>
              <w:pStyle w:val="Compact"/>
              <w:jc w:val="left"/>
            </w:pPr>
            <w:r>
              <w:t xml:space="preserve">Bow thruster (400 kW, retractable) added</w:t>
            </w:r>
          </w:p>
        </w:tc>
        <w:tc>
          <w:tcPr/>
          <w:p>
            <w:pPr>
              <w:pStyle w:val="Compact"/>
              <w:jc w:val="left"/>
            </w:pPr>
            <w:r>
              <w:t xml:space="preserve">none</w:t>
            </w:r>
          </w:p>
        </w:tc>
        <w:tc>
          <w:tcPr/>
          <w:p>
            <w:pPr>
              <w:pStyle w:val="Compact"/>
              <w:jc w:val="left"/>
            </w:pPr>
            <w:r>
              <w:t xml:space="preserve">A 66 m hull docks like a vessel; harbour practice, not aviation practice, governs mooring</w:t>
            </w:r>
          </w:p>
        </w:tc>
      </w:tr>
      <w:tr>
        <w:tc>
          <w:tcPr/>
          <w:p>
            <w:pPr>
              <w:pStyle w:val="Compact"/>
              <w:jc w:val="left"/>
            </w:pPr>
            <w:r>
              <w:t xml:space="preserve">A-13</w:t>
            </w:r>
          </w:p>
        </w:tc>
        <w:tc>
          <w:tcPr/>
          <w:p>
            <w:pPr>
              <w:pStyle w:val="Compact"/>
              <w:jc w:val="left"/>
            </w:pPr>
            <w:r>
              <w:t xml:space="preserve">One-piece wing, fixed tip floats</w:t>
            </w:r>
          </w:p>
        </w:tc>
        <w:tc>
          <w:tcPr/>
          <w:p>
            <w:pPr>
              <w:pStyle w:val="Compact"/>
              <w:jc w:val="left"/>
            </w:pPr>
            <w:r>
              <w:t xml:space="preserve">folding/span options; retractable floats</w:t>
            </w:r>
          </w:p>
        </w:tc>
        <w:tc>
          <w:tcPr/>
          <w:p>
            <w:pPr>
              <w:pStyle w:val="Compact"/>
              <w:jc w:val="left"/>
            </w:pPr>
            <w:r>
              <w:t xml:space="preserve">Mechanisms in the spray zone jam; drag cost accepted (Secineris A-07 logic scaled)</w:t>
            </w:r>
          </w:p>
        </w:tc>
      </w:tr>
      <w:tr>
        <w:tc>
          <w:tcPr/>
          <w:p>
            <w:pPr>
              <w:pStyle w:val="Compact"/>
              <w:jc w:val="left"/>
            </w:pPr>
            <w:r>
              <w:t xml:space="preserve">A-14</w:t>
            </w:r>
          </w:p>
        </w:tc>
        <w:tc>
          <w:tcPr/>
          <w:p>
            <w:pPr>
              <w:pStyle w:val="Compact"/>
              <w:jc w:val="left"/>
            </w:pPr>
            <w:r>
              <w:t xml:space="preserve">Hydro-mechanical primary controls, mechanical reversion</w:t>
            </w:r>
          </w:p>
        </w:tc>
        <w:tc>
          <w:tcPr/>
          <w:p>
            <w:pPr>
              <w:pStyle w:val="Compact"/>
              <w:jc w:val="left"/>
            </w:pPr>
            <w:r>
              <w:t xml:space="preserve">full fly-by-wire</w:t>
            </w:r>
          </w:p>
        </w:tc>
        <w:tc>
          <w:tcPr/>
          <w:p>
            <w:pPr>
              <w:pStyle w:val="Compact"/>
              <w:jc w:val="left"/>
            </w:pPr>
            <w:r>
              <w:t xml:space="preserve">Conviction 5; dust/salt/field-repair environment; DAL philosophy</w:t>
            </w:r>
          </w:p>
        </w:tc>
      </w:tr>
      <w:tr>
        <w:tc>
          <w:tcPr/>
          <w:p>
            <w:pPr>
              <w:pStyle w:val="Compact"/>
              <w:jc w:val="left"/>
            </w:pPr>
            <w:r>
              <w:t xml:space="preserve">A-15</w:t>
            </w:r>
          </w:p>
        </w:tc>
        <w:tc>
          <w:tcPr/>
          <w:p>
            <w:pPr>
              <w:pStyle w:val="Compact"/>
              <w:jc w:val="left"/>
            </w:pPr>
            <w:r>
              <w:t xml:space="preserve">Fasteners and primary fittings always new</w:t>
            </w:r>
          </w:p>
        </w:tc>
        <w:tc>
          <w:tcPr/>
          <w:p>
            <w:pPr>
              <w:pStyle w:val="Compact"/>
              <w:jc w:val="left"/>
            </w:pPr>
            <w:r>
              <w:t xml:space="preserve">maximize recycled content</w:t>
            </w:r>
          </w:p>
        </w:tc>
        <w:tc>
          <w:tcPr/>
          <w:p>
            <w:pPr>
              <w:pStyle w:val="Compact"/>
              <w:jc w:val="left"/>
            </w:pPr>
            <w:r>
              <w:t xml:space="preserve">Fatigue-critical traceability; recycling stops where failure stops being tolerable</w:t>
            </w:r>
          </w:p>
        </w:tc>
      </w:tr>
      <w:tr>
        <w:tc>
          <w:tcPr/>
          <w:p>
            <w:pPr>
              <w:pStyle w:val="Compact"/>
              <w:jc w:val="left"/>
            </w:pPr>
            <w:r>
              <w:t xml:space="preserve">A-16</w:t>
            </w:r>
          </w:p>
        </w:tc>
        <w:tc>
          <w:tcPr/>
          <w:p>
            <w:pPr>
              <w:pStyle w:val="Compact"/>
              <w:jc w:val="left"/>
            </w:pPr>
            <w:r>
              <w:t xml:space="preserve">Gasoline/avgas excluded from fluids envelope</w:t>
            </w:r>
          </w:p>
        </w:tc>
        <w:tc>
          <w:tcPr/>
          <w:p>
            <w:pPr>
              <w:pStyle w:val="Compact"/>
              <w:jc w:val="left"/>
            </w:pPr>
            <w:r>
              <w:t xml:space="preserve">any petroleum product</w:t>
            </w:r>
          </w:p>
        </w:tc>
        <w:tc>
          <w:tcPr/>
          <w:p>
            <w:pPr>
              <w:pStyle w:val="Compact"/>
              <w:jc w:val="left"/>
            </w:pPr>
            <w:r>
              <w:t xml:space="preserve">Vapor pressure and flash point outside inerting design case; envelope stays Jet A/diesel/crude/dispersant/water</w:t>
            </w:r>
          </w:p>
        </w:tc>
      </w:tr>
      <w:tr>
        <w:tc>
          <w:tcPr/>
          <w:p>
            <w:pPr>
              <w:pStyle w:val="Compact"/>
              <w:jc w:val="left"/>
            </w:pPr>
            <w:r>
              <w:t xml:space="preserve">A-17</w:t>
            </w:r>
          </w:p>
        </w:tc>
        <w:tc>
          <w:tcPr/>
          <w:p>
            <w:pPr>
              <w:pStyle w:val="Compact"/>
              <w:jc w:val="left"/>
            </w:pPr>
            <w:r>
              <w:t xml:space="preserve">No scoop system; water loads via hydrant/tender/barge</w:t>
            </w:r>
          </w:p>
        </w:tc>
        <w:tc>
          <w:tcPr/>
          <w:p>
            <w:pPr>
              <w:pStyle w:val="Compact"/>
              <w:jc w:val="left"/>
            </w:pPr>
            <w:r>
              <w:t xml:space="preserve">scoop heritage implied by firefighting mode</w:t>
            </w:r>
          </w:p>
        </w:tc>
        <w:tc>
          <w:tcPr/>
          <w:p>
            <w:pPr>
              <w:pStyle w:val="Compact"/>
              <w:jc w:val="left"/>
            </w:pPr>
            <w:r>
              <w:t xml:space="preserve">180 m³ ingestion in 20 s fails structural closure at 360 t; mission never requires scooping</w:t>
            </w:r>
          </w:p>
        </w:tc>
      </w:tr>
      <w:tr>
        <w:tc>
          <w:tcPr/>
          <w:p>
            <w:pPr>
              <w:pStyle w:val="Compact"/>
              <w:jc w:val="left"/>
            </w:pPr>
            <w:r>
              <w:t xml:space="preserve">A-18</w:t>
            </w:r>
          </w:p>
        </w:tc>
        <w:tc>
          <w:tcPr/>
          <w:p>
            <w:pPr>
              <w:pStyle w:val="Compact"/>
              <w:jc w:val="left"/>
            </w:pPr>
            <w:r>
              <w:t xml:space="preserve">No RAT; quad generation + 60 min batteries close emergency electrical</w:t>
            </w:r>
          </w:p>
        </w:tc>
        <w:tc>
          <w:tcPr/>
          <w:p>
            <w:pPr>
              <w:pStyle w:val="Compact"/>
              <w:jc w:val="left"/>
            </w:pPr>
            <w:r>
              <w:t xml:space="preserve">RAT per some heavy types</w:t>
            </w:r>
          </w:p>
        </w:tc>
        <w:tc>
          <w:tcPr/>
          <w:p>
            <w:pPr>
              <w:pStyle w:val="Compact"/>
              <w:jc w:val="left"/>
            </w:pPr>
            <w:r>
              <w:t xml:space="preserve">Four-engine redundancy plus battery endurance covers the case; one less hull-penetration class</w:t>
            </w:r>
          </w:p>
        </w:tc>
      </w:tr>
      <w:tr>
        <w:tc>
          <w:tcPr/>
          <w:p>
            <w:pPr>
              <w:pStyle w:val="Compact"/>
              <w:jc w:val="left"/>
            </w:pPr>
            <w:r>
              <w:t xml:space="preserve">A-19</w:t>
            </w:r>
          </w:p>
        </w:tc>
        <w:tc>
          <w:tcPr/>
          <w:p>
            <w:pPr>
              <w:pStyle w:val="Compact"/>
              <w:jc w:val="left"/>
            </w:pPr>
            <w:r>
              <w:t xml:space="preserve">Double-bottom fuel conversion rejected; void stays a void</w:t>
            </w:r>
          </w:p>
        </w:tc>
        <w:tc>
          <w:tcPr/>
          <w:p>
            <w:pPr>
              <w:pStyle w:val="Compact"/>
              <w:jc w:val="left"/>
            </w:pPr>
            <w:r>
              <w:t xml:space="preserve">Convert the 150 mm double-bottom void to a 186,000 L fuel tank (external proposal)</w:t>
            </w:r>
          </w:p>
        </w:tc>
        <w:tc>
          <w:tcPr/>
          <w:p>
            <w:pPr>
              <w:pStyle w:val="Compact"/>
              <w:jc w:val="left"/>
            </w:pPr>
            <w:r>
              <w:t xml:space="preserve">Geometry error in the proposal (void nets ~29 m³ over the stepped bottom, not 186,000 L); decisive: fuel in the bottom shell would be a single-hull tank in the grounding zone, inverting the MARPOL logic of Section 9.2 and failing the CEPA case; chine-line bulges adopted instead (Section 9.8)</w:t>
            </w:r>
          </w:p>
        </w:tc>
      </w:tr>
      <w:tr>
        <w:tc>
          <w:tcPr/>
          <w:p>
            <w:pPr>
              <w:pStyle w:val="Compact"/>
              <w:jc w:val="left"/>
            </w:pPr>
            <w:r>
              <w:t xml:space="preserve">A-20</w:t>
            </w:r>
          </w:p>
        </w:tc>
        <w:tc>
          <w:tcPr/>
          <w:p>
            <w:pPr>
              <w:pStyle w:val="Compact"/>
              <w:jc w:val="left"/>
            </w:pPr>
            <w:r>
              <w:t xml:space="preserve">MTOW held at 360,000 kg; Lateral Line fuel traded within fixed MTOW</w:t>
            </w:r>
          </w:p>
        </w:tc>
        <w:tc>
          <w:tcPr/>
          <w:p>
            <w:pPr>
              <w:pStyle w:val="Compact"/>
              <w:jc w:val="left"/>
            </w:pPr>
            <w:r>
              <w:t xml:space="preserve">MTOW 408,000 kg with GE90-115B at full 115K rating (external proposal)</w:t>
            </w:r>
          </w:p>
        </w:tc>
        <w:tc>
          <w:tcPr/>
          <w:p>
            <w:pPr>
              <w:pStyle w:val="Compact"/>
              <w:jc w:val="left"/>
            </w:pPr>
            <w:r>
              <w:t xml:space="preserve">T/W falls to 0.51 and the OEI water-climb sizing case (Section 11.6) fails; spar, flotation, and pavement cases re-open; a 400 t class airframe is the 798B re-spar program (OI-14), not a retrofit</w:t>
            </w:r>
          </w:p>
        </w:tc>
      </w:tr>
      <w:tr>
        <w:tc>
          <w:tcPr/>
          <w:p>
            <w:pPr>
              <w:pStyle w:val="Compact"/>
              <w:jc w:val="left"/>
            </w:pPr>
            <w:r>
              <w:t xml:space="preserve">A-21</w:t>
            </w:r>
          </w:p>
        </w:tc>
        <w:tc>
          <w:tcPr/>
          <w:p>
            <w:pPr>
              <w:pStyle w:val="Compact"/>
              <w:jc w:val="left"/>
            </w:pPr>
            <w:r>
              <w:t xml:space="preserve">Jump strut and two-position takeoff gear rejected</w:t>
            </w:r>
          </w:p>
        </w:tc>
        <w:tc>
          <w:tcPr/>
          <w:p>
            <w:pPr>
              <w:pStyle w:val="Compact"/>
              <w:jc w:val="left"/>
            </w:pPr>
            <w:r>
              <w:t xml:space="preserve">Energy-storage liftoff assist; attitude-shifting gear (external proposals)</w:t>
            </w:r>
          </w:p>
        </w:tc>
        <w:tc>
          <w:tcPr/>
          <w:p>
            <w:pPr>
              <w:pStyle w:val="Compact"/>
              <w:jc w:val="left"/>
            </w:pPr>
            <w:r>
              <w:t xml:space="preserve">~1.06 MJ impulse at 360 t drives shock loads outside the gear attachment cases; no certified heavy-transport precedent; pyrotechnic-class failure mode beside 144 t of fuel; computed runs already close; kneel-for-loading retained as An-124-style strut deflation practice</w:t>
            </w:r>
          </w:p>
        </w:tc>
      </w:tr>
      <w:tr>
        <w:tc>
          <w:tcPr/>
          <w:p>
            <w:pPr>
              <w:pStyle w:val="Compact"/>
              <w:jc w:val="left"/>
            </w:pPr>
            <w:r>
              <w:t xml:space="preserve">A-22</w:t>
            </w:r>
          </w:p>
        </w:tc>
        <w:tc>
          <w:tcPr/>
          <w:p>
            <w:pPr>
              <w:pStyle w:val="Compact"/>
              <w:jc w:val="left"/>
            </w:pPr>
            <w:r>
              <w:t xml:space="preserve">Abacus-belly roller arrays and tail drag peg rejected</w:t>
            </w:r>
          </w:p>
        </w:tc>
        <w:tc>
          <w:tcPr/>
          <w:p>
            <w:pPr>
              <w:pStyle w:val="Compact"/>
              <w:jc w:val="left"/>
            </w:pPr>
            <w:r>
              <w:t xml:space="preserve">Belly-roller primary gear plus deployable tail friction peg (external proposals)</w:t>
            </w:r>
          </w:p>
        </w:tc>
        <w:tc>
          <w:tcPr/>
          <w:p>
            <w:pPr>
              <w:pStyle w:val="Compact"/>
              <w:jc w:val="left"/>
            </w:pPr>
            <w:r>
              <w:t xml:space="preserve">Roller pockets disqualify the planing surface hydrodynamically (spray ingestion, ice packing); gear-up landing already closes via the sacrificial double bottom at 1.2 Vs (Sections 9.2, 25.4); the peg applies a meganewton-class longitudinal point load to the tail cone with spark risk beside fuel; the emergency-belly case is already engineered, which the proposals aimed at</w:t>
            </w:r>
          </w:p>
        </w:tc>
      </w:tr>
      <w:tr>
        <w:tc>
          <w:tcPr/>
          <w:p>
            <w:pPr>
              <w:pStyle w:val="Compact"/>
              <w:jc w:val="left"/>
            </w:pPr>
            <w:r>
              <w:t xml:space="preserve">A-23</w:t>
            </w:r>
          </w:p>
        </w:tc>
        <w:tc>
          <w:tcPr/>
          <w:p>
            <w:pPr>
              <w:pStyle w:val="Compact"/>
              <w:jc w:val="left"/>
            </w:pPr>
            <w:r>
              <w:t xml:space="preserve">Powered wheels rejected</w:t>
            </w:r>
          </w:p>
        </w:tc>
        <w:tc>
          <w:tcPr/>
          <w:p>
            <w:pPr>
              <w:pStyle w:val="Compact"/>
              <w:jc w:val="left"/>
            </w:pPr>
            <w:r>
              <w:t xml:space="preserve">Hub-motor wheel spin-up and taxi thrust (external proposal)</w:t>
            </w:r>
          </w:p>
        </w:tc>
        <w:tc>
          <w:tcPr/>
          <w:p>
            <w:pPr>
              <w:pStyle w:val="Compact"/>
              <w:jc w:val="left"/>
            </w:pPr>
            <w:r>
              <w:t xml:space="preserve">~2 t of motors and power electronics on 24 wheels for tire-wear and marginal acceleration gains; field maintainability in gravel and salt degrades; reversers and brakes already close the rollout</w:t>
            </w:r>
          </w:p>
        </w:tc>
      </w:tr>
      <w:tr>
        <w:tc>
          <w:tcPr/>
          <w:p>
            <w:pPr>
              <w:pStyle w:val="Compact"/>
              <w:jc w:val="left"/>
            </w:pPr>
            <w:r>
              <w:t xml:space="preserve">A-24</w:t>
            </w:r>
          </w:p>
        </w:tc>
        <w:tc>
          <w:tcPr/>
          <w:p>
            <w:pPr>
              <w:pStyle w:val="Compact"/>
              <w:jc w:val="left"/>
            </w:pPr>
            <w:r>
              <w:t xml:space="preserve">Solar adopted as auxiliary ground power only, with a hard boundary</w:t>
            </w:r>
          </w:p>
        </w:tc>
        <w:tc>
          <w:tcPr/>
          <w:p>
            <w:pPr>
              <w:pStyle w:val="Compact"/>
              <w:jc w:val="left"/>
            </w:pPr>
            <w:r>
              <w:t xml:space="preserve">Solar augmentation of propulsion (external proposal, self-audited)</w:t>
            </w:r>
          </w:p>
        </w:tc>
        <w:tc>
          <w:tcPr/>
          <w:p>
            <w:pPr>
              <w:pStyle w:val="Compact"/>
              <w:jc w:val="left"/>
            </w:pPr>
            <w:r>
              <w:t xml:space="preserve">80 kW peak against ~40,000 kW cruise demand is 0.2%; the array earns its 800 kg on the ground and afloat (hotel loads, heating-pad assist, battery float, APU silent), never in the flight power budget (Section 19.1)</w:t>
            </w:r>
          </w:p>
        </w:tc>
      </w:tr>
      <w:tr>
        <w:tc>
          <w:tcPr/>
          <w:p>
            <w:pPr>
              <w:pStyle w:val="Compact"/>
              <w:jc w:val="left"/>
            </w:pPr>
            <w:r>
              <w:t xml:space="preserve">A-25</w:t>
            </w:r>
          </w:p>
        </w:tc>
        <w:tc>
          <w:tcPr/>
          <w:p>
            <w:pPr>
              <w:pStyle w:val="Compact"/>
              <w:jc w:val="left"/>
            </w:pPr>
            <w:r>
              <w:t xml:space="preserve">GSLS adopted with corrected volumes: +35,000 L via ULL/MLL ridges above the retained chine bulge</w:t>
            </w:r>
          </w:p>
        </w:tc>
        <w:tc>
          <w:tcPr/>
          <w:p>
            <w:pPr>
              <w:pStyle w:val="Compact"/>
              <w:jc w:val="left"/>
            </w:pPr>
            <w:r>
              <w:t xml:space="preserve">108,000 L across three ridges; 18,000 L per ridge per side (external proposal)</w:t>
            </w:r>
          </w:p>
        </w:tc>
        <w:tc>
          <w:tcPr/>
          <w:p>
            <w:pPr>
              <w:pStyle w:val="Compact"/>
              <w:jc w:val="left"/>
            </w:pPr>
            <w:r>
              <w:t xml:space="preserve">The proposal’s own cross-sections close at 8.25 m³ (ULL) and 13.65 m³ (MLL) gross per side; 18,000 L per ridge is 2.5 times its own geometry; corrected volumes adopted, LLL role assigned to the existing Block 2 bulge</w:t>
            </w:r>
          </w:p>
        </w:tc>
      </w:tr>
      <w:tr>
        <w:tc>
          <w:tcPr/>
          <w:p>
            <w:pPr>
              <w:pStyle w:val="Compact"/>
              <w:jc w:val="left"/>
            </w:pPr>
            <w:r>
              <w:t xml:space="preserve">A-26</w:t>
            </w:r>
          </w:p>
        </w:tc>
        <w:tc>
          <w:tcPr/>
          <w:p>
            <w:pPr>
              <w:pStyle w:val="Compact"/>
              <w:jc w:val="left"/>
            </w:pPr>
            <w:r>
              <w:t xml:space="preserve">Ridge sacrificial skin 4 mm (ULL/MLL), 6 mm retained at chine LLL</w:t>
            </w:r>
          </w:p>
        </w:tc>
        <w:tc>
          <w:tcPr/>
          <w:p>
            <w:pPr>
              <w:pStyle w:val="Compact"/>
              <w:jc w:val="left"/>
            </w:pPr>
            <w:r>
              <w:t xml:space="preserve">2 mm 5083 sacrificial skin (external proposal)</w:t>
            </w:r>
          </w:p>
        </w:tc>
        <w:tc>
          <w:tcPr/>
          <w:p>
            <w:pPr>
              <w:pStyle w:val="Compact"/>
              <w:jc w:val="left"/>
            </w:pPr>
            <w:r>
              <w:t xml:space="preserve">2 mm fails dock-contact, growler-abrasion, and FOD cases on a 66 m ice-going hull; thickness set by the sacrificial function, not by mass optimism</w:t>
            </w:r>
          </w:p>
        </w:tc>
      </w:tr>
      <w:tr>
        <w:tc>
          <w:tcPr/>
          <w:p>
            <w:pPr>
              <w:pStyle w:val="Compact"/>
              <w:jc w:val="left"/>
            </w:pPr>
            <w:r>
              <w:t xml:space="preserve">A-27</w:t>
            </w:r>
          </w:p>
        </w:tc>
        <w:tc>
          <w:tcPr/>
          <w:p>
            <w:pPr>
              <w:pStyle w:val="Compact"/>
              <w:jc w:val="left"/>
            </w:pPr>
            <w:r>
              <w:t xml:space="preserve">ICE GRIP adopted: 0.75 MPa soft/ice band at RSW plus removable ski overlays capped at 320 t</w:t>
            </w:r>
          </w:p>
        </w:tc>
        <w:tc>
          <w:tcPr/>
          <w:p>
            <w:pPr>
              <w:pStyle w:val="Compact"/>
              <w:jc w:val="left"/>
            </w:pPr>
            <w:r>
              <w:t xml:space="preserve">0.5 MPa ice band and full-weight ski ops (external proposal)</w:t>
            </w:r>
          </w:p>
        </w:tc>
        <w:tc>
          <w:tcPr/>
          <w:p>
            <w:pPr>
              <w:pStyle w:val="Compact"/>
              <w:jc w:val="left"/>
            </w:pPr>
            <w:r>
              <w:t xml:space="preserve">0.5 MPa halves tire load capacity by deflection limits and would strand the aircraft below ~170 t; C-130 practice cuts pressure ~20 percent, not 50; ski flotation bounds at 408 t by Eq. B-24 but steering and structure cap dispatch at 320 t</w:t>
            </w:r>
          </w:p>
        </w:tc>
      </w:tr>
      <w:tr>
        <w:tc>
          <w:tcPr/>
          <w:p>
            <w:pPr>
              <w:pStyle w:val="Compact"/>
              <w:jc w:val="left"/>
            </w:pPr>
            <w:r>
              <w:t xml:space="preserve">A-28</w:t>
            </w:r>
          </w:p>
        </w:tc>
        <w:tc>
          <w:tcPr/>
          <w:p>
            <w:pPr>
              <w:pStyle w:val="Compact"/>
              <w:jc w:val="left"/>
            </w:pPr>
            <w:r>
              <w:t xml:space="preserve">Whale-groove drag-reduction claims carry no performance credit; +3% ridge drag booked</w:t>
            </w:r>
          </w:p>
        </w:tc>
        <w:tc>
          <w:tcPr/>
          <w:p>
            <w:pPr>
              <w:pStyle w:val="Compact"/>
              <w:jc w:val="left"/>
            </w:pPr>
            <w:r>
              <w:t xml:space="preserve">Rorqual boundary-layer benefit claimed as hydrodynamic gain (external proposal)</w:t>
            </w:r>
          </w:p>
        </w:tc>
        <w:tc>
          <w:tcPr/>
          <w:p>
            <w:pPr>
              <w:pStyle w:val="Compact"/>
              <w:jc w:val="left"/>
            </w:pPr>
            <w:r>
              <w:t xml:space="preserve">Ridges at or above the chine never enter the planing flow; no compliant-surface data exists at this Reynolds class; any measured benefit lands as margin, per audit doctrine</w:t>
            </w:r>
          </w:p>
        </w:tc>
      </w:tr>
    </w:tbl>
    <w:bookmarkEnd w:id="185"/>
    <w:bookmarkStart w:id="186" w:name="appendix-b-governing-equations"/>
    <w:p>
      <w:pPr>
        <w:pStyle w:val="Heading1"/>
      </w:pPr>
      <w:r>
        <w:t xml:space="preserve">APPENDIX B: GOVERNING EQUATIONS</w:t>
      </w:r>
    </w:p>
    <w:p>
      <w:pPr>
        <w:pStyle w:val="FirstParagraph"/>
      </w:pPr>
      <w:r>
        <w:t xml:space="preserve">Every requirement-level figure traces here. Symbols standard; values as computed in the governing sections.</w:t>
      </w:r>
    </w:p>
    <w:p>
      <w:pPr>
        <w:numPr>
          <w:ilvl w:val="0"/>
          <w:numId w:val="1015"/>
        </w:numPr>
        <w:pStyle w:val="Compact"/>
      </w:pPr>
      <w:r>
        <w:rPr>
          <w:bCs/>
          <w:b/>
        </w:rPr>
        <w:t xml:space="preserve">B-1 Stall speed:</w:t>
      </w:r>
      <w:r>
        <w:t xml:space="preserve"> </w:t>
      </w:r>
      <w:r>
        <w:t xml:space="preserve">V_s = √(2W/(ρ·S·C_Lmax)). Worked: MTOW, flap 40: √(2 × 3,531,600/(1.225 × 1,250 × 2.95)) = 39.5 m/s = 77 kt.</w:t>
      </w:r>
    </w:p>
    <w:p>
      <w:pPr>
        <w:numPr>
          <w:ilvl w:val="0"/>
          <w:numId w:val="1015"/>
        </w:numPr>
        <w:pStyle w:val="Compact"/>
      </w:pPr>
      <w:r>
        <w:rPr>
          <w:bCs/>
          <w:b/>
        </w:rPr>
        <w:t xml:space="preserve">B-2 Bay volume (frustum-corrected):</w:t>
      </w:r>
      <w:r>
        <w:t xml:space="preserve"> </w:t>
      </w:r>
      <w:r>
        <w:t xml:space="preserve">coaming box minus hull-curvature tapers: 28.2 × 6.9 × 2.9 gross 564 m³ less structure, cofferdams, and taper = 210 m³ net cassette volume.</w:t>
      </w:r>
    </w:p>
    <w:p>
      <w:pPr>
        <w:numPr>
          <w:ilvl w:val="0"/>
          <w:numId w:val="1015"/>
        </w:numPr>
        <w:pStyle w:val="Compact"/>
      </w:pPr>
      <w:r>
        <w:rPr>
          <w:bCs/>
          <w:b/>
        </w:rPr>
        <w:t xml:space="preserve">B-3 Payload mass by density:</w:t>
      </w:r>
      <w:r>
        <w:t xml:space="preserve"> </w:t>
      </w:r>
      <w:r>
        <w:t xml:space="preserve">M = ρ·V. Worked (Jet A-1, 0.800 kg/L): 180,000 × 0.800 = 144,000 kg. Heavy crude (0.92): mass limit 144 t truncates volume at 156,500 L.</w:t>
      </w:r>
    </w:p>
    <w:p>
      <w:pPr>
        <w:numPr>
          <w:ilvl w:val="0"/>
          <w:numId w:val="1015"/>
        </w:numPr>
        <w:pStyle w:val="Compact"/>
      </w:pPr>
      <w:r>
        <w:rPr>
          <w:bCs/>
          <w:b/>
        </w:rPr>
        <w:t xml:space="preserve">B-4 Double-bottom mass adder:</w:t>
      </w:r>
      <w:r>
        <w:t xml:space="preserve"> </w:t>
      </w:r>
      <w:r>
        <w:t xml:space="preserve">planing surface 385 m² × 6 mm net added plate × 2,660 kg/m³ = 6,144 kg + framing 1,456 kg = 7,600 kg.</w:t>
      </w:r>
    </w:p>
    <w:p>
      <w:pPr>
        <w:numPr>
          <w:ilvl w:val="0"/>
          <w:numId w:val="1015"/>
        </w:numPr>
        <w:pStyle w:val="Compact"/>
      </w:pPr>
      <w:r>
        <w:rPr>
          <w:bCs/>
          <w:b/>
        </w:rPr>
        <w:t xml:space="preserve">B-5 Approach speed:</w:t>
      </w:r>
      <w:r>
        <w:t xml:space="preserve"> </w:t>
      </w:r>
      <w:r>
        <w:t xml:space="preserve">V_app = 1.3 V_s. Worked (post-mission 197.6 t, flap 40): 1.3 × 57 kt = 74 kt.</w:t>
      </w:r>
    </w:p>
    <w:p>
      <w:pPr>
        <w:numPr>
          <w:ilvl w:val="0"/>
          <w:numId w:val="1015"/>
        </w:numPr>
        <w:pStyle w:val="Compact"/>
      </w:pPr>
      <w:r>
        <w:rPr>
          <w:bCs/>
          <w:b/>
        </w:rPr>
        <w:t xml:space="preserve">B-6 Bottom loading coefficient:</w:t>
      </w:r>
      <w:r>
        <w:t xml:space="preserve"> </w:t>
      </w:r>
      <w:r>
        <w:t xml:space="preserve">C_Δ = W/(ρ g b³) = 360,000/(1,000 × 9.81 × 8.0³) = 0.072, inside the 0.18 spray/trim bound.</w:t>
      </w:r>
    </w:p>
    <w:p>
      <w:pPr>
        <w:numPr>
          <w:ilvl w:val="0"/>
          <w:numId w:val="1015"/>
        </w:numPr>
        <w:pStyle w:val="Compact"/>
      </w:pPr>
      <w:r>
        <w:rPr>
          <w:bCs/>
          <w:b/>
        </w:rPr>
        <w:t xml:space="preserve">B-7 Water run:</w:t>
      </w:r>
      <w:r>
        <w:t xml:space="preserve"> </w:t>
      </w:r>
      <w:r>
        <w:t xml:space="preserve">Secineris-model family with hydrodynamic drag D_h = 0.060·W·g·exp(−((v−v_h)/(0.28·V_LOF))²) + 0.010·W·g, v_h = 0.48·V_LOF; thrust lapse T(v) = T₀(1 − 0.30v/150). Calibrated to Mars/CL-415/US-2 record; uncertainty ±30% carried; validation OI-04. Worked: MTOW run ≈ 350 m.</w:t>
      </w:r>
    </w:p>
    <w:p>
      <w:pPr>
        <w:numPr>
          <w:ilvl w:val="0"/>
          <w:numId w:val="1015"/>
        </w:numPr>
        <w:pStyle w:val="Compact"/>
      </w:pPr>
      <w:r>
        <w:rPr>
          <w:bCs/>
          <w:b/>
        </w:rPr>
        <w:t xml:space="preserve">B-8 Breguet range (jet):</w:t>
      </w:r>
      <w:r>
        <w:t xml:space="preserve"> </w:t>
      </w:r>
      <w:r>
        <w:t xml:space="preserve">R = (V/c)(L/D)·ln(W₁/W₂), c = 0.052 kg/kN/h-class at derate (1.42×10⁻⁴ s⁻¹), V = 160 m/s best-range at 10,000 m, L/D = 13.2 to 15.3 band. Worked (ferry 262.6 t → 172.6 t): R ≈ 4,500 km with reserves.</w:t>
      </w:r>
    </w:p>
    <w:p>
      <w:pPr>
        <w:numPr>
          <w:ilvl w:val="0"/>
          <w:numId w:val="1015"/>
        </w:numPr>
        <w:pStyle w:val="Compact"/>
      </w:pPr>
      <w:r>
        <w:rPr>
          <w:bCs/>
          <w:b/>
        </w:rPr>
        <w:t xml:space="preserve">B-9 Porpoising stability:</w:t>
      </w:r>
      <w:r>
        <w:t xml:space="preserve"> </w:t>
      </w:r>
      <w:r>
        <w:t xml:space="preserve">trim-moment criterion on afterbody planing pressure (US-2 heritage method); envelope to model test OI-06.</w:t>
      </w:r>
    </w:p>
    <w:p>
      <w:pPr>
        <w:numPr>
          <w:ilvl w:val="0"/>
          <w:numId w:val="1015"/>
        </w:numPr>
        <w:pStyle w:val="Compact"/>
      </w:pPr>
      <w:r>
        <w:rPr>
          <w:bCs/>
          <w:b/>
        </w:rPr>
        <w:t xml:space="preserve">B-10 Mission fuel:</w:t>
      </w:r>
      <w:r>
        <w:t xml:space="preserve"> </w:t>
      </w:r>
      <w:r>
        <w:t xml:space="preserve">Σ legs with T = D, D from drag polar (Section 6.2), SFC 52 kg/kN/h at derate. Worked (design shuttle): 2,000 + 17,900 + 13,700 + 4,600 = 38,200 kg.</w:t>
      </w:r>
    </w:p>
    <w:p>
      <w:pPr>
        <w:numPr>
          <w:ilvl w:val="0"/>
          <w:numId w:val="1015"/>
        </w:numPr>
        <w:pStyle w:val="Compact"/>
      </w:pPr>
      <w:r>
        <w:rPr>
          <w:bCs/>
          <w:b/>
        </w:rPr>
        <w:t xml:space="preserve">B-11 Damaged stability:</w:t>
      </w:r>
      <w:r>
        <w:t xml:space="preserve"> </w:t>
      </w:r>
      <w:r>
        <w:t xml:space="preserve">two-compartment flood, payload retained: reserve buoyancy 85% &gt; 2/12 = 16.7% flooded fraction; margin positive with double-bottom void flooded.</w:t>
      </w:r>
    </w:p>
    <w:p>
      <w:pPr>
        <w:numPr>
          <w:ilvl w:val="0"/>
          <w:numId w:val="1015"/>
        </w:numPr>
        <w:pStyle w:val="Compact"/>
      </w:pPr>
      <w:r>
        <w:rPr>
          <w:bCs/>
          <w:b/>
        </w:rPr>
        <w:t xml:space="preserve">B-12 Pressurized discharge:</w:t>
      </w:r>
      <w:r>
        <w:t xml:space="preserve"> </w:t>
      </w:r>
      <w:r>
        <w:t xml:space="preserve">Q = C_d·A·√(2ΔP/ρ). Worked (jettison, 2 × 450 mm, C_d 0.7, ΔP 350 kPa, ρ 800): Q = 0.7 × 0.318 × 29.6 = 6.59 m³/s; 180 m³ in 27.3 s; published ≤ 30 s.</w:t>
      </w:r>
    </w:p>
    <w:p>
      <w:pPr>
        <w:numPr>
          <w:ilvl w:val="0"/>
          <w:numId w:val="1015"/>
        </w:numPr>
        <w:pStyle w:val="Compact"/>
      </w:pPr>
      <w:r>
        <w:rPr>
          <w:bCs/>
          <w:b/>
        </w:rPr>
        <w:t xml:space="preserve">B-13 Slosh period (rectangular cell):</w:t>
      </w:r>
      <w:r>
        <w:t xml:space="preserve"> </w:t>
      </w:r>
      <w:r>
        <w:t xml:space="preserve">ω² = g·k·tanh(k·h), k = π/L_mode. Lateral unbaffled (W 2.6 m, h 2.0 m): T = 1.84 s. Two longitudinal septa (mode width 0.867 m): T = 1.06 s. Septa divide free-surface inertia by 9 (I ∝ w³, three bays).</w:t>
      </w:r>
    </w:p>
    <w:p>
      <w:pPr>
        <w:numPr>
          <w:ilvl w:val="0"/>
          <w:numId w:val="1015"/>
        </w:numPr>
        <w:pStyle w:val="Compact"/>
      </w:pPr>
      <w:r>
        <w:rPr>
          <w:bCs/>
          <w:b/>
        </w:rPr>
        <w:t xml:space="preserve">B-14 NGS descent sizing:</w:t>
      </w:r>
      <w:r>
        <w:t xml:space="preserve"> </w:t>
      </w:r>
      <w:r>
        <w:t xml:space="preserve">NEA inflow = ullage × (P_SL/P_cruise − 1)/t_descent = 57 m³ × (1/0.297 − 1)/17 min = 7.9 m³/min ≈ 9.7 kg/min; dual-ASM installed capacity 13 kg/min.</w:t>
      </w:r>
    </w:p>
    <w:p>
      <w:pPr>
        <w:numPr>
          <w:ilvl w:val="0"/>
          <w:numId w:val="1015"/>
        </w:numPr>
        <w:pStyle w:val="Compact"/>
      </w:pPr>
      <w:r>
        <w:rPr>
          <w:bCs/>
          <w:b/>
        </w:rPr>
        <w:t xml:space="preserve">B-15 Free-surface GM penalty (afloat):</w:t>
      </w:r>
      <w:r>
        <w:t xml:space="preserve"> </w:t>
      </w:r>
      <w:r>
        <w:t xml:space="preserve">δGM = ρ·ΣI/Δ; I_cell = L·w³/12 = 8.79 m⁴; six cells unbaffled: 0.117 m; baffled (/9): 0.013 m.</w:t>
      </w:r>
    </w:p>
    <w:p>
      <w:pPr>
        <w:numPr>
          <w:ilvl w:val="0"/>
          <w:numId w:val="1015"/>
        </w:numPr>
        <w:pStyle w:val="Compact"/>
      </w:pPr>
      <w:r>
        <w:rPr>
          <w:bCs/>
          <w:b/>
        </w:rPr>
        <w:t xml:space="preserve">B-16 CG excursion:</w:t>
      </w:r>
      <w:r>
        <w:t xml:space="preserve"> </w:t>
      </w:r>
      <w:r>
        <w:t xml:space="preserve">ΔCG = (M_payload × d_arm)/(W × MAC) = 144,000 × 0.5/(360,000 × 10.85) = 1.8% (published 2.0% with asymmetry allowance); jettison transient bounded at 3.0% by cell-pair sequencing.</w:t>
      </w:r>
    </w:p>
    <w:p>
      <w:pPr>
        <w:numPr>
          <w:ilvl w:val="0"/>
          <w:numId w:val="1015"/>
        </w:numPr>
        <w:pStyle w:val="Compact"/>
      </w:pPr>
      <w:r>
        <w:rPr>
          <w:bCs/>
          <w:b/>
        </w:rPr>
        <w:t xml:space="preserve">B-17 Wing group mass (analogy anchor):</w:t>
      </w:r>
      <w:r>
        <w:t xml:space="preserve"> </w:t>
      </w:r>
      <w:r>
        <w:t xml:space="preserve">Mars wing 342.4 m² at Mars-era construction; 777-class specific weight and the Livyatan’s 1,250 m² with industrial plate margins close at 34,000 kg (AL cross-checked by two methods).</w:t>
      </w:r>
    </w:p>
    <w:p>
      <w:pPr>
        <w:numPr>
          <w:ilvl w:val="0"/>
          <w:numId w:val="1015"/>
        </w:numPr>
        <w:pStyle w:val="Compact"/>
      </w:pPr>
      <w:r>
        <w:rPr>
          <w:bCs/>
          <w:b/>
        </w:rPr>
        <w:t xml:space="preserve">B-18 Dispersant coverage:</w:t>
      </w:r>
      <w:r>
        <w:t xml:space="preserve"> </w:t>
      </w:r>
      <w:r>
        <w:t xml:space="preserve">A = V_payload/rate. Worked (5 US gal/acre = 46.8 L/ha): 180,000/46.8 = 3,846 ha = 38.5 km²; at 3 gal/acre: 64.1 km².</w:t>
      </w:r>
    </w:p>
    <w:p>
      <w:pPr>
        <w:numPr>
          <w:ilvl w:val="0"/>
          <w:numId w:val="1015"/>
        </w:numPr>
        <w:pStyle w:val="Compact"/>
      </w:pPr>
      <w:r>
        <w:rPr>
          <w:bCs/>
          <w:b/>
        </w:rPr>
        <w:t xml:space="preserve">B-19 Gear flotation:</w:t>
      </w:r>
      <w:r>
        <w:t xml:space="preserve"> </w:t>
      </w:r>
      <w:r>
        <w:t xml:space="preserve">per-tire load = 0.95 × MTOW/24 = 14.25 t; contact area = load/p_inflation = 0.140 m² at 1.0 MPa; ACN by AC 302-011 method, COMFAA verification OI-08.</w:t>
      </w:r>
    </w:p>
    <w:p>
      <w:pPr>
        <w:numPr>
          <w:ilvl w:val="0"/>
          <w:numId w:val="1015"/>
        </w:numPr>
        <w:pStyle w:val="Compact"/>
      </w:pPr>
      <w:r>
        <w:rPr>
          <w:bCs/>
          <w:b/>
        </w:rPr>
        <w:t xml:space="preserve">B-20 Fleet throughput:</w:t>
      </w:r>
      <w:r>
        <w:t xml:space="preserve"> </w:t>
      </w:r>
      <w:r>
        <w:t xml:space="preserve">10 aircraft × 2 sorties × 180 m³ = 3,600 m³/day = 22,600 bbl/day ≈ 12-inch lateral pipeline class (A-11).</w:t>
      </w:r>
    </w:p>
    <w:p>
      <w:pPr>
        <w:numPr>
          <w:ilvl w:val="0"/>
          <w:numId w:val="1015"/>
        </w:numPr>
        <w:pStyle w:val="Compact"/>
      </w:pPr>
      <w:r>
        <w:rPr>
          <w:bCs/>
          <w:b/>
        </w:rPr>
        <w:t xml:space="preserve">B-21 Lateral Line bulge volume:</w:t>
      </w:r>
      <w:r>
        <w:t xml:space="preserve"> </w:t>
      </w:r>
      <w:r>
        <w:t xml:space="preserve">V = L × w × h × k_fairing = 28.2 × 0.6 × 2.0 × 0.85 = 28.7 m³ net per side; usable fuel 27,000 L per side at 0.94 fill; total 54,000 L = 43,200 kg Jet A-1.</w:t>
      </w:r>
    </w:p>
    <w:p>
      <w:pPr>
        <w:numPr>
          <w:ilvl w:val="0"/>
          <w:numId w:val="1015"/>
        </w:numPr>
        <w:pStyle w:val="Compact"/>
      </w:pPr>
      <w:r>
        <w:rPr>
          <w:bCs/>
          <w:b/>
        </w:rPr>
        <w:t xml:space="preserve">B-22 Block 2 range (Breguet, Eq. B-8 form):</w:t>
      </w:r>
      <w:r>
        <w:t xml:space="preserve"> </w:t>
      </w:r>
      <w:r>
        <w:t xml:space="preserve">ferry W₁/W₂ = 294,300/179,100 = 1.643; ln = 0.497 versus baseline 0.420; R = 4,500 × 0.497/0.420 = 5,320 km, published ~5,300 km with bulge-drag PV (OI-16). Extended shuttle: block 65,000 kg for 2 × 1,000 nm legs by mission-leg integration per Eq. B-10 method; payload closure 115,900 kg at MTOW (Section 5.2).</w:t>
      </w:r>
    </w:p>
    <w:p>
      <w:pPr>
        <w:numPr>
          <w:ilvl w:val="0"/>
          <w:numId w:val="1015"/>
        </w:numPr>
        <w:pStyle w:val="Compact"/>
      </w:pPr>
      <w:r>
        <w:rPr>
          <w:bCs/>
          <w:b/>
        </w:rPr>
        <w:t xml:space="preserve">B-23 Gill-Slit ridge volume:</w:t>
      </w:r>
      <w:r>
        <w:t xml:space="preserve"> </w:t>
      </w:r>
      <w:r>
        <w:t xml:space="preserve">V_ULL = 22.0 × 0.375 × 0.85 × 0.94 = 6.59 m³ usable per side; V_MLL = 26.0 × 0.525 × 0.85 × 0.94 = 10.90 m³ per side; four cells total 35,000 L = 28,000 kg Jet A-1. Block 3 capacity: 90,000 + 54,000 + 35,000 = 179,000 L = 143,200 kg.</w:t>
      </w:r>
    </w:p>
    <w:p>
      <w:pPr>
        <w:numPr>
          <w:ilvl w:val="0"/>
          <w:numId w:val="1015"/>
        </w:numPr>
        <w:pStyle w:val="Compact"/>
      </w:pPr>
      <w:r>
        <w:rPr>
          <w:bCs/>
          <w:b/>
        </w:rPr>
        <w:t xml:space="preserve">B-24 Ski flotation:</w:t>
      </w:r>
      <w:r>
        <w:t xml:space="preserve"> </w:t>
      </w:r>
      <w:r>
        <w:t xml:space="preserve">A_total × p_snow = 210 m² × 20 kPa = 4,200 kN = 428 t bound (published 408 t at 200 m² mains only); structural, steering, and drag margins cap ski-mode dispatch at 320 t (PV, OI-19).</w:t>
      </w:r>
    </w:p>
    <w:p>
      <w:pPr>
        <w:numPr>
          <w:ilvl w:val="0"/>
          <w:numId w:val="1015"/>
        </w:numPr>
        <w:pStyle w:val="Compact"/>
      </w:pPr>
      <w:r>
        <w:rPr>
          <w:bCs/>
          <w:b/>
        </w:rPr>
        <w:t xml:space="preserve">B-25 Block 3 ferry (Breguet, Eq. B-8 form):</w:t>
      </w:r>
      <w:r>
        <w:t xml:space="preserve"> </w:t>
      </w:r>
      <w:r>
        <w:t xml:space="preserve">W₁/W₂ = 328,800/185,600 = 1.771; ln = 0.572; R = 4,500 × 0.572/0.420 = 6,130 km less 3% ridge drag = 5,950 km with reserves (PV, OI-18).</w:t>
      </w:r>
    </w:p>
    <w:bookmarkEnd w:id="186"/>
    <w:bookmarkStart w:id="187" w:name="appendix-c-heritage-traceability-matrix"/>
    <w:p>
      <w:pPr>
        <w:pStyle w:val="Heading1"/>
      </w:pPr>
      <w:r>
        <w:t xml:space="preserve">APPENDIX C: HERITAGE TRACEABILITY MATRIX</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Livyatan element</w:t>
            </w:r>
          </w:p>
        </w:tc>
        <w:tc>
          <w:tcPr/>
          <w:p>
            <w:pPr>
              <w:pStyle w:val="Compact"/>
              <w:jc w:val="left"/>
            </w:pPr>
            <w:r>
              <w:t xml:space="preserve">Heritage system</w:t>
            </w:r>
          </w:p>
        </w:tc>
        <w:tc>
          <w:tcPr/>
          <w:p>
            <w:pPr>
              <w:pStyle w:val="Compact"/>
              <w:jc w:val="left"/>
            </w:pPr>
            <w:r>
              <w:t xml:space="preserve">Data of record</w:t>
            </w:r>
          </w:p>
        </w:tc>
      </w:tr>
      <w:tr>
        <w:tc>
          <w:tcPr/>
          <w:p>
            <w:pPr>
              <w:pStyle w:val="Compact"/>
              <w:jc w:val="left"/>
            </w:pPr>
            <w:r>
              <w:t xml:space="preserve">Structural philosophy, gear donor, propulsion line</w:t>
            </w:r>
          </w:p>
        </w:tc>
        <w:tc>
          <w:tcPr/>
          <w:p>
            <w:pPr>
              <w:pStyle w:val="Compact"/>
              <w:jc w:val="left"/>
            </w:pPr>
            <w:r>
              <w:t xml:space="preserve">Boeing 777F / 777-300ER</w:t>
            </w:r>
          </w:p>
        </w:tc>
        <w:tc>
          <w:tcPr/>
          <w:p>
            <w:pPr>
              <w:pStyle w:val="Compact"/>
              <w:jc w:val="left"/>
            </w:pPr>
            <w:r>
              <w:t xml:space="preserve">MTOW 351,533 kg; six-wheel bogie mains; tire ~220 psi; GE90-115B 8,761 kg dry, 115,540 lbf (EASA TCDS IM.E.002)</w:t>
            </w:r>
          </w:p>
        </w:tc>
      </w:tr>
      <w:tr>
        <w:tc>
          <w:tcPr/>
          <w:p>
            <w:pPr>
              <w:pStyle w:val="Compact"/>
              <w:jc w:val="left"/>
            </w:pPr>
            <w:r>
              <w:t xml:space="preserve">Mission philosophy, scale precedent, pod insight, gear-spreading lesson</w:t>
            </w:r>
          </w:p>
        </w:tc>
        <w:tc>
          <w:tcPr/>
          <w:p>
            <w:pPr>
              <w:pStyle w:val="Compact"/>
              <w:jc w:val="left"/>
            </w:pPr>
            <w:r>
              <w:t xml:space="preserve">Boeing RC-1 Resource Carrier study (1970 to 1973)</w:t>
            </w:r>
          </w:p>
        </w:tc>
        <w:tc>
          <w:tcPr/>
          <w:p>
            <w:pPr>
              <w:pStyle w:val="Compact"/>
              <w:jc w:val="left"/>
            </w:pPr>
            <w:r>
              <w:t xml:space="preserve">MTOW 1,610,253 kg; span 478 ft; 12 × JT9D; 56 wheels on 8 gear sets; payload 2.3M lb; 1,000 mi leg; 86 cents to $1.02/bbl; 50-aircraft fleet vs 48-in pipeline (Popular Science, Oct 1972; Taylor 1973; Boeing/Great Plains Project records)</w:t>
            </w:r>
          </w:p>
        </w:tc>
      </w:tr>
      <w:tr>
        <w:tc>
          <w:tcPr/>
          <w:p>
            <w:pPr>
              <w:pStyle w:val="Compact"/>
              <w:jc w:val="left"/>
            </w:pPr>
            <w:r>
              <w:t xml:space="preserve">Pressurized constant-flow delivery, tank-cluster architecture, turnaround discipline, defect lessons</w:t>
            </w:r>
          </w:p>
        </w:tc>
        <w:tc>
          <w:tcPr/>
          <w:p>
            <w:pPr>
              <w:pStyle w:val="Compact"/>
              <w:jc w:val="left"/>
            </w:pPr>
            <w:r>
              <w:t xml:space="preserve">747 Supertanker (Evergreen; Global SuperTanker Services)</w:t>
            </w:r>
          </w:p>
        </w:tc>
        <w:tc>
          <w:tcPr/>
          <w:p>
            <w:pPr>
              <w:pStyle w:val="Compact"/>
              <w:jc w:val="left"/>
            </w:pPr>
            <w:r>
              <w:t xml:space="preserve">19,200 US gal (72,680 L); 10 liquid + 8 HP + 2 LP air tanks; 8 segmented drops; CL2-CL8+; drop 150 kt at 200 to 300 ft; tactical TOW 655,000 lb; MTOW 870,000 lb; &lt;30 to 35 min turn; NIAC/IABS interim-approval file 2020 (retention, trail-off, coverage misses); operations ended 2021 (GST technical data; Wildfire Today record)</w:t>
            </w:r>
          </w:p>
        </w:tc>
      </w:tr>
      <w:tr>
        <w:tc>
          <w:tcPr/>
          <w:p>
            <w:pPr>
              <w:pStyle w:val="Compact"/>
              <w:jc w:val="left"/>
            </w:pPr>
            <w:r>
              <w:t xml:space="preserve">Inerting, transfer, flammable-liquid certification precedent</w:t>
            </w:r>
          </w:p>
        </w:tc>
        <w:tc>
          <w:tcPr/>
          <w:p>
            <w:pPr>
              <w:pStyle w:val="Compact"/>
              <w:jc w:val="left"/>
            </w:pPr>
            <w:r>
              <w:t xml:space="preserve">Boeing KC-46A Pegasus</w:t>
            </w:r>
          </w:p>
        </w:tc>
        <w:tc>
          <w:tcPr/>
          <w:p>
            <w:pPr>
              <w:pStyle w:val="Compact"/>
              <w:jc w:val="left"/>
            </w:pPr>
            <w:r>
              <w:t xml:space="preserve">Fuel 212,299 lb; boom 1,200 GPM; pods 400 GPM; MTOW 415,000 lb (Boeing/USAF data of record)</w:t>
            </w:r>
          </w:p>
        </w:tc>
      </w:tr>
      <w:tr>
        <w:tc>
          <w:tcPr/>
          <w:p>
            <w:pPr>
              <w:pStyle w:val="Compact"/>
              <w:jc w:val="left"/>
            </w:pPr>
            <w:r>
              <w:t xml:space="preserve">Hydrodynamic architecture, step, spray, corrosion, water loads</w:t>
            </w:r>
          </w:p>
        </w:tc>
        <w:tc>
          <w:tcPr/>
          <w:p>
            <w:pPr>
              <w:pStyle w:val="Compact"/>
              <w:jc w:val="left"/>
            </w:pPr>
            <w:r>
              <w:t xml:space="preserve">Martin JRM-3 Mars; ShinMaywa US-2; Canadair CL-415</w:t>
            </w:r>
          </w:p>
        </w:tc>
        <w:tc>
          <w:tcPr/>
          <w:p>
            <w:pPr>
              <w:pStyle w:val="Compact"/>
              <w:jc w:val="left"/>
            </w:pPr>
            <w:r>
              <w:t xml:space="preserve">Mars 74,800 kg MTOW; US-2 280 m water TO at 43 t, BLC, 3 m seas; CL-415 scoop practice (Secineris baseline)</w:t>
            </w:r>
          </w:p>
        </w:tc>
      </w:tr>
      <w:tr>
        <w:tc>
          <w:tcPr/>
          <w:p>
            <w:pPr>
              <w:pStyle w:val="Compact"/>
              <w:jc w:val="left"/>
            </w:pPr>
            <w:r>
              <w:t xml:space="preserve">Program architecture, mass model method, interlock, washdown, audit discipline</w:t>
            </w:r>
          </w:p>
        </w:tc>
        <w:tc>
          <w:tcPr/>
          <w:p>
            <w:pPr>
              <w:pStyle w:val="Compact"/>
              <w:jc w:val="left"/>
            </w:pPr>
            <w:r>
              <w:t xml:space="preserve">Secineris CDR-80; 788 Basilo concept</w:t>
            </w:r>
          </w:p>
        </w:tc>
        <w:tc>
          <w:tcPr/>
          <w:p>
            <w:pPr>
              <w:pStyle w:val="Compact"/>
              <w:jc w:val="left"/>
            </w:pPr>
            <w:r>
              <w:t xml:space="preserve">Program baseline documents</w:t>
            </w:r>
          </w:p>
        </w:tc>
      </w:tr>
      <w:tr>
        <w:tc>
          <w:tcPr/>
          <w:p>
            <w:pPr>
              <w:pStyle w:val="Compact"/>
              <w:jc w:val="left"/>
            </w:pPr>
            <w:r>
              <w:t xml:space="preserve">Inerting threshold, flammability methodology</w:t>
            </w:r>
          </w:p>
        </w:tc>
        <w:tc>
          <w:tcPr/>
          <w:p>
            <w:pPr>
              <w:pStyle w:val="Compact"/>
              <w:jc w:val="left"/>
            </w:pPr>
            <w:r>
              <w:t xml:space="preserve">CAR 525.981 / 14 CFR 25.981; SFAR 88</w:t>
            </w:r>
          </w:p>
        </w:tc>
        <w:tc>
          <w:tcPr/>
          <w:p>
            <w:pPr>
              <w:pStyle w:val="Compact"/>
              <w:jc w:val="left"/>
            </w:pPr>
            <w:r>
              <w:t xml:space="preserve">12% O2 inerting threshold class; fleet flammability exposure method</w:t>
            </w:r>
          </w:p>
        </w:tc>
      </w:tr>
      <w:tr>
        <w:tc>
          <w:tcPr/>
          <w:p>
            <w:pPr>
              <w:pStyle w:val="Compact"/>
              <w:jc w:val="left"/>
            </w:pPr>
            <w:r>
              <w:t xml:space="preserve">Baffle and free-surface practice</w:t>
            </w:r>
          </w:p>
        </w:tc>
        <w:tc>
          <w:tcPr/>
          <w:p>
            <w:pPr>
              <w:pStyle w:val="Compact"/>
              <w:jc w:val="left"/>
            </w:pPr>
            <w:r>
              <w:t xml:space="preserve">Road-tanker and marine-tanker baffle databases; IMO double-hull and venting practice</w:t>
            </w:r>
          </w:p>
        </w:tc>
        <w:tc>
          <w:tcPr/>
          <w:p>
            <w:pPr>
              <w:pStyle w:val="Compact"/>
              <w:jc w:val="left"/>
            </w:pPr>
            <w:r>
              <w:t xml:space="preserve">MARPOL; SOLAS; IMO MSC/Circ. 677 flame-arrester class</w:t>
            </w:r>
          </w:p>
        </w:tc>
      </w:tr>
      <w:tr>
        <w:tc>
          <w:tcPr/>
          <w:p>
            <w:pPr>
              <w:pStyle w:val="Compact"/>
              <w:jc w:val="left"/>
            </w:pPr>
            <w:r>
              <w:t xml:space="preserve">Pavement method</w:t>
            </w:r>
          </w:p>
        </w:tc>
        <w:tc>
          <w:tcPr/>
          <w:p>
            <w:pPr>
              <w:pStyle w:val="Compact"/>
              <w:jc w:val="left"/>
            </w:pPr>
            <w:r>
              <w:t xml:space="preserve">Transport Canada AC 302-011; ICAO ACN/PCN</w:t>
            </w:r>
          </w:p>
        </w:tc>
        <w:tc>
          <w:tcPr/>
          <w:p>
            <w:pPr>
              <w:pStyle w:val="Compact"/>
              <w:jc w:val="left"/>
            </w:pPr>
            <w:r>
              <w:t xml:space="preserve">777/A380/An-124/An-225 ACN table data</w:t>
            </w:r>
          </w:p>
        </w:tc>
      </w:tr>
      <w:tr>
        <w:tc>
          <w:tcPr/>
          <w:p>
            <w:pPr>
              <w:pStyle w:val="Compact"/>
              <w:jc w:val="left"/>
            </w:pPr>
            <w:r>
              <w:t xml:space="preserve">Engine economics</w:t>
            </w:r>
          </w:p>
        </w:tc>
        <w:tc>
          <w:tcPr/>
          <w:p>
            <w:pPr>
              <w:pStyle w:val="Compact"/>
              <w:jc w:val="left"/>
            </w:pPr>
            <w:r>
              <w:t xml:space="preserve">GE90 market data: 2,800+ delivered; USM 30 to 50% below new; shop visits USD 5.5 to 9M; PBH USD 600 to 850/engine-h</w:t>
            </w:r>
          </w:p>
        </w:tc>
        <w:tc>
          <w:tcPr/>
          <w:p>
            <w:pPr>
              <w:pStyle w:val="Compact"/>
              <w:jc w:val="left"/>
            </w:pPr>
            <w:r>
              <w:t xml:space="preserve">Industry market reporting, 2025 to 2026</w:t>
            </w:r>
          </w:p>
        </w:tc>
      </w:tr>
      <w:tr>
        <w:tc>
          <w:tcPr/>
          <w:p>
            <w:pPr>
              <w:pStyle w:val="Compact"/>
              <w:jc w:val="left"/>
            </w:pPr>
            <w:r>
              <w:t xml:space="preserve">Lateral Line bulge geometry and chine fairing</w:t>
            </w:r>
          </w:p>
        </w:tc>
        <w:tc>
          <w:tcPr/>
          <w:p>
            <w:pPr>
              <w:pStyle w:val="Compact"/>
              <w:jc w:val="left"/>
            </w:pPr>
            <w:r>
              <w:t xml:space="preserve">High-speed planing-boat chine flats and spray rails; fish lateral-line analogy (Rev 1.1)</w:t>
            </w:r>
          </w:p>
        </w:tc>
        <w:tc>
          <w:tcPr/>
          <w:p>
            <w:pPr>
              <w:pStyle w:val="Compact"/>
              <w:jc w:val="left"/>
            </w:pPr>
            <w:r>
              <w:t xml:space="preserve">Marine chine-flat practice of record; fairing validation OI-16</w:t>
            </w:r>
          </w:p>
        </w:tc>
      </w:tr>
      <w:tr>
        <w:tc>
          <w:tcPr/>
          <w:p>
            <w:pPr>
              <w:pStyle w:val="Compact"/>
              <w:jc w:val="left"/>
            </w:pPr>
            <w:r>
              <w:t xml:space="preserve">Solar auxiliary array</w:t>
            </w:r>
          </w:p>
        </w:tc>
        <w:tc>
          <w:tcPr/>
          <w:p>
            <w:pPr>
              <w:pStyle w:val="Compact"/>
              <w:jc w:val="left"/>
            </w:pPr>
            <w:r>
              <w:t xml:space="preserve">High-altitude solar aircraft flexible-film practice</w:t>
            </w:r>
          </w:p>
        </w:tc>
        <w:tc>
          <w:tcPr/>
          <w:p>
            <w:pPr>
              <w:pStyle w:val="Compact"/>
              <w:jc w:val="left"/>
            </w:pPr>
            <w:r>
              <w:t xml:space="preserve">Certified flexible PV on airfoil upper surfaces, auxiliary class only</w:t>
            </w:r>
          </w:p>
        </w:tc>
      </w:tr>
    </w:tbl>
    <w:bookmarkEnd w:id="187"/>
    <w:bookmarkStart w:id="195" w:name="appendix-d-payload-fluid-data-sheets"/>
    <w:p>
      <w:pPr>
        <w:pStyle w:val="Heading1"/>
      </w:pPr>
      <w:r>
        <w:t xml:space="preserve">APPENDIX D: PAYLOAD FLUID DATA SHEETS</w:t>
      </w:r>
    </w:p>
    <w:bookmarkStart w:id="188" w:name="d.1-jet-a-jet-a-1-primary"/>
    <w:p>
      <w:pPr>
        <w:pStyle w:val="Heading2"/>
      </w:pPr>
      <w:r>
        <w:t xml:space="preserve">D.1 Jet A / Jet A-1 (primary)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Value</w:t>
            </w:r>
          </w:p>
        </w:tc>
        <w:tc>
          <w:tcPr/>
          <w:p>
            <w:pPr>
              <w:pStyle w:val="Compact"/>
              <w:jc w:val="left"/>
            </w:pPr>
            <w:r>
              <w:t xml:space="preserve">Design consequence</w:t>
            </w:r>
          </w:p>
        </w:tc>
      </w:tr>
      <w:tr>
        <w:tc>
          <w:tcPr/>
          <w:p>
            <w:pPr>
              <w:pStyle w:val="Compact"/>
              <w:jc w:val="left"/>
            </w:pPr>
            <w:r>
              <w:t xml:space="preserve">Density</w:t>
            </w:r>
          </w:p>
        </w:tc>
        <w:tc>
          <w:tcPr/>
          <w:p>
            <w:pPr>
              <w:pStyle w:val="Compact"/>
              <w:jc w:val="left"/>
            </w:pPr>
            <w:r>
              <w:t xml:space="preserve">0.775 to 0.840 kg/L (0.800 design)</w:t>
            </w:r>
          </w:p>
        </w:tc>
        <w:tc>
          <w:tcPr/>
          <w:p>
            <w:pPr>
              <w:pStyle w:val="Compact"/>
              <w:jc w:val="left"/>
            </w:pPr>
            <w:r>
              <w:t xml:space="preserve">180,000 L = 139.5 to 151.2 t; mass-limited dispatch uses metered density</w:t>
            </w:r>
          </w:p>
        </w:tc>
      </w:tr>
      <w:tr>
        <w:tc>
          <w:tcPr/>
          <w:p>
            <w:pPr>
              <w:pStyle w:val="Compact"/>
              <w:jc w:val="left"/>
            </w:pPr>
            <w:r>
              <w:t xml:space="preserve">Flash point</w:t>
            </w:r>
          </w:p>
        </w:tc>
        <w:tc>
          <w:tcPr/>
          <w:p>
            <w:pPr>
              <w:pStyle w:val="Compact"/>
              <w:jc w:val="left"/>
            </w:pPr>
            <w:r>
              <w:t xml:space="preserve">≥ 38°C</w:t>
            </w:r>
          </w:p>
        </w:tc>
        <w:tc>
          <w:tcPr/>
          <w:p>
            <w:pPr>
              <w:pStyle w:val="Compact"/>
              <w:jc w:val="left"/>
            </w:pPr>
            <w:r>
              <w:t xml:space="preserve">Class 3, PG III; inerting case governs</w:t>
            </w:r>
          </w:p>
        </w:tc>
      </w:tr>
      <w:tr>
        <w:tc>
          <w:tcPr/>
          <w:p>
            <w:pPr>
              <w:pStyle w:val="Compact"/>
              <w:jc w:val="left"/>
            </w:pPr>
            <w:r>
              <w:t xml:space="preserve">Freeze point</w:t>
            </w:r>
          </w:p>
        </w:tc>
        <w:tc>
          <w:tcPr/>
          <w:p>
            <w:pPr>
              <w:pStyle w:val="Compact"/>
              <w:jc w:val="left"/>
            </w:pPr>
            <w:r>
              <w:t xml:space="preserve">−40°C (Jet A) / −47°C (A-1)</w:t>
            </w:r>
          </w:p>
        </w:tc>
        <w:tc>
          <w:tcPr/>
          <w:p>
            <w:pPr>
              <w:pStyle w:val="Compact"/>
              <w:jc w:val="left"/>
            </w:pPr>
            <w:r>
              <w:t xml:space="preserve">Section 20.1 heating pads hold margin</w:t>
            </w:r>
          </w:p>
        </w:tc>
      </w:tr>
      <w:tr>
        <w:tc>
          <w:tcPr/>
          <w:p>
            <w:pPr>
              <w:pStyle w:val="Compact"/>
              <w:jc w:val="left"/>
            </w:pPr>
            <w:r>
              <w:t xml:space="preserve">Vapor pressure</w:t>
            </w:r>
          </w:p>
        </w:tc>
        <w:tc>
          <w:tcPr/>
          <w:p>
            <w:pPr>
              <w:pStyle w:val="Compact"/>
              <w:jc w:val="left"/>
            </w:pPr>
            <w:r>
              <w:t xml:space="preserve">&lt; 1 kPa at 20°C</w:t>
            </w:r>
          </w:p>
        </w:tc>
        <w:tc>
          <w:tcPr/>
          <w:p>
            <w:pPr>
              <w:pStyle w:val="Compact"/>
              <w:jc w:val="left"/>
            </w:pPr>
            <w:r>
              <w:t xml:space="preserve">Low outgassing; NGS sized on descent case</w:t>
            </w:r>
          </w:p>
        </w:tc>
      </w:tr>
      <w:tr>
        <w:tc>
          <w:tcPr/>
          <w:p>
            <w:pPr>
              <w:pStyle w:val="Compact"/>
              <w:jc w:val="left"/>
            </w:pPr>
            <w:r>
              <w:t xml:space="preserve">Conductivity</w:t>
            </w:r>
          </w:p>
        </w:tc>
        <w:tc>
          <w:tcPr/>
          <w:p>
            <w:pPr>
              <w:pStyle w:val="Compact"/>
              <w:jc w:val="left"/>
            </w:pPr>
            <w:r>
              <w:t xml:space="preserve">50 to 600 pS/m (with SDA)</w:t>
            </w:r>
          </w:p>
        </w:tc>
        <w:tc>
          <w:tcPr/>
          <w:p>
            <w:pPr>
              <w:pStyle w:val="Compact"/>
              <w:jc w:val="left"/>
            </w:pPr>
            <w:r>
              <w:t xml:space="preserve">Static relaxation time computed; splash-fill limits apply</w:t>
            </w:r>
          </w:p>
        </w:tc>
      </w:tr>
    </w:tbl>
    <w:bookmarkEnd w:id="188"/>
    <w:bookmarkStart w:id="189" w:name="d.2-arctic-diesel-ulsd"/>
    <w:p>
      <w:pPr>
        <w:pStyle w:val="Heading2"/>
      </w:pPr>
      <w:r>
        <w:t xml:space="preserve">D.2 Arctic Diesel (ULSD)</w:t>
      </w:r>
    </w:p>
    <w:p>
      <w:pPr>
        <w:pStyle w:val="FirstParagraph"/>
      </w:pPr>
      <w:r>
        <w:t xml:space="preserve">Density 0.82 to 0.86 kg/L; flash ≥ 40°C class; pour point to −46°C (arctic grades); lubricity additives compatible with cassette membranes (OI-11 aging verification). Primary Arctic payload.</w:t>
      </w:r>
    </w:p>
    <w:bookmarkEnd w:id="189"/>
    <w:bookmarkStart w:id="190" w:name="d.3-crude-oil-lightmedium"/>
    <w:p>
      <w:pPr>
        <w:pStyle w:val="Heading2"/>
      </w:pPr>
      <w:r>
        <w:t xml:space="preserve">D.3 Crude Oil, Light/Medium</w:t>
      </w:r>
    </w:p>
    <w:p>
      <w:pPr>
        <w:pStyle w:val="FirstParagraph"/>
      </w:pPr>
      <w:r>
        <w:t xml:space="preserve">Density 0.82 to 0.92 kg/L; vapor pressure variable (RVP class 2 to 12 psi); H₂S content case-by-case (sour crude triggers per-flight gas monitoring and crew H₂S procedure); viscosity span demands heating pads below 5°C for medium grades; volume truncates at 144 t above 0.80 kg/L.</w:t>
      </w:r>
    </w:p>
    <w:bookmarkEnd w:id="190"/>
    <w:bookmarkStart w:id="191" w:name="d.4-crude-oil-heavysour"/>
    <w:p>
      <w:pPr>
        <w:pStyle w:val="Heading2"/>
      </w:pPr>
      <w:r>
        <w:t xml:space="preserve">D.4 Crude Oil, Heavy/Sour</w:t>
      </w:r>
    </w:p>
    <w:p>
      <w:pPr>
        <w:pStyle w:val="FirstParagraph"/>
      </w:pPr>
      <w:r>
        <w:t xml:space="preserve">Density &gt; 0.92 kg/L; case-by-case acceptance via Section 12.5 review; heating pads mandatory; offload rate derated to 1,500 L/min at viscosity &gt; 200 cSt; cassette lining compatibility verification per batch.</w:t>
      </w:r>
    </w:p>
    <w:bookmarkEnd w:id="191"/>
    <w:bookmarkStart w:id="192" w:name="Xcfc451c34d0d11da512485761ec3b7581e5c818"/>
    <w:p>
      <w:pPr>
        <w:pStyle w:val="Heading2"/>
      </w:pPr>
      <w:r>
        <w:t xml:space="preserve">D.5 Dispersant Concentrate (Corexit 9500 class)</w:t>
      </w:r>
    </w:p>
    <w:p>
      <w:pPr>
        <w:pStyle w:val="FirstParagraph"/>
      </w:pPr>
      <w:r>
        <w:t xml:space="preserve">Density ~0.95 to 1.05 kg/L; combustible (flash ~82°C), not Class 3 PG II/III flammable in most formulations; application per Environment Canada approval; spray-boom path cleaned within 2 h of use (glycol-ether residues attack unprotected seals; seal spec is Viton-class).</w:t>
      </w:r>
    </w:p>
    <w:bookmarkEnd w:id="192"/>
    <w:bookmarkStart w:id="193" w:name="X4fe5b06540260f0206190696623189351bf409f"/>
    <w:p>
      <w:pPr>
        <w:pStyle w:val="Heading2"/>
      </w:pPr>
      <w:r>
        <w:t xml:space="preserve">D.6 Water (fresh/salt, firefighting/relief mode)</w:t>
      </w:r>
    </w:p>
    <w:p>
      <w:pPr>
        <w:pStyle w:val="FirstParagraph"/>
      </w:pPr>
      <w:r>
        <w:t xml:space="preserve">Density 1.00 to 1.025 kg/L; no inerting requirement (NGS isolated, mode-keyed); retardant solution mixes per incident specification; dump-path ice prohibition below +2°C afloat (Section 20.1).</w:t>
      </w:r>
    </w:p>
    <w:bookmarkEnd w:id="193"/>
    <w:bookmarkStart w:id="194" w:name="d.7-excluded-fluids-a-16"/>
    <w:p>
      <w:pPr>
        <w:pStyle w:val="Heading2"/>
      </w:pPr>
      <w:r>
        <w:t xml:space="preserve">D.7 Excluded Fluids (A-16)</w:t>
      </w:r>
    </w:p>
    <w:p>
      <w:pPr>
        <w:pStyle w:val="FirstParagraph"/>
      </w:pPr>
      <w:r>
        <w:t xml:space="preserve">Gasoline and avgas (vapor pressure and flash outside design case); LNG and LPG (cryogenic/pressure containment outside hull class; the RC-1’s natural-gas concept noted for the record and declined); any oxidizer; any corrosive Class 8 liquid.</w:t>
      </w:r>
    </w:p>
    <w:bookmarkEnd w:id="194"/>
    <w:bookmarkEnd w:id="195"/>
    <w:bookmarkStart w:id="196" w:name="Xaf4e770c91d67d79a3ae810dbd73aff21041d6d"/>
    <w:p>
      <w:pPr>
        <w:pStyle w:val="Heading1"/>
      </w:pPr>
      <w:r>
        <w:t xml:space="preserve">APPENDIX E: VERIFICATION CROSS-REFERENCE INDEX</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Figure</w:t>
            </w:r>
          </w:p>
        </w:tc>
        <w:tc>
          <w:tcPr/>
          <w:p>
            <w:pPr>
              <w:pStyle w:val="Compact"/>
              <w:jc w:val="left"/>
            </w:pPr>
            <w:r>
              <w:t xml:space="preserve">Where</w:t>
            </w:r>
          </w:p>
        </w:tc>
        <w:tc>
          <w:tcPr/>
          <w:p>
            <w:pPr>
              <w:pStyle w:val="Compact"/>
              <w:jc w:val="left"/>
            </w:pPr>
            <w:r>
              <w:t xml:space="preserve">Method</w:t>
            </w:r>
          </w:p>
        </w:tc>
        <w:tc>
          <w:tcPr/>
          <w:p>
            <w:pPr>
              <w:pStyle w:val="Compact"/>
              <w:jc w:val="left"/>
            </w:pPr>
            <w:r>
              <w:t xml:space="preserve">Equation/Source</w:t>
            </w:r>
          </w:p>
        </w:tc>
      </w:tr>
      <w:tr>
        <w:tc>
          <w:tcPr/>
          <w:p>
            <w:pPr>
              <w:pStyle w:val="Compact"/>
              <w:jc w:val="left"/>
            </w:pPr>
            <w:r>
              <w:t xml:space="preserve">MTOW 360,000 kg</w:t>
            </w:r>
          </w:p>
        </w:tc>
        <w:tc>
          <w:tcPr/>
          <w:p>
            <w:pPr>
              <w:pStyle w:val="Compact"/>
              <w:jc w:val="left"/>
            </w:pPr>
            <w:r>
              <w:t xml:space="preserve">2.0, 5.2</w:t>
            </w:r>
          </w:p>
        </w:tc>
        <w:tc>
          <w:tcPr/>
          <w:p>
            <w:pPr>
              <w:pStyle w:val="Compact"/>
              <w:jc w:val="left"/>
            </w:pPr>
            <w:r>
              <w:t xml:space="preserve">IN</w:t>
            </w:r>
          </w:p>
        </w:tc>
        <w:tc>
          <w:tcPr/>
          <w:p>
            <w:pPr>
              <w:pStyle w:val="Compact"/>
              <w:jc w:val="left"/>
            </w:pPr>
            <w:r>
              <w:t xml:space="preserve">mass model sum</w:t>
            </w:r>
          </w:p>
        </w:tc>
      </w:tr>
      <w:tr>
        <w:tc>
          <w:tcPr/>
          <w:p>
            <w:pPr>
              <w:pStyle w:val="Compact"/>
              <w:jc w:val="left"/>
            </w:pPr>
            <w:r>
              <w:t xml:space="preserve">Stall 77 kt MTOW</w:t>
            </w:r>
          </w:p>
        </w:tc>
        <w:tc>
          <w:tcPr/>
          <w:p>
            <w:pPr>
              <w:pStyle w:val="Compact"/>
              <w:jc w:val="left"/>
            </w:pPr>
            <w:r>
              <w:t xml:space="preserve">2.0, 6.1</w:t>
            </w:r>
          </w:p>
        </w:tc>
        <w:tc>
          <w:tcPr/>
          <w:p>
            <w:pPr>
              <w:pStyle w:val="Compact"/>
              <w:jc w:val="left"/>
            </w:pPr>
            <w:r>
              <w:t xml:space="preserve">AN</w:t>
            </w:r>
          </w:p>
        </w:tc>
        <w:tc>
          <w:tcPr/>
          <w:p>
            <w:pPr>
              <w:pStyle w:val="Compact"/>
              <w:jc w:val="left"/>
            </w:pPr>
            <w:r>
              <w:t xml:space="preserve">B-1</w:t>
            </w:r>
          </w:p>
        </w:tc>
      </w:tr>
      <w:tr>
        <w:tc>
          <w:tcPr/>
          <w:p>
            <w:pPr>
              <w:pStyle w:val="Compact"/>
              <w:jc w:val="left"/>
            </w:pPr>
            <w:r>
              <w:t xml:space="preserve">Bay 210 m³ / 180,000 L</w:t>
            </w:r>
          </w:p>
        </w:tc>
        <w:tc>
          <w:tcPr/>
          <w:p>
            <w:pPr>
              <w:pStyle w:val="Compact"/>
              <w:jc w:val="left"/>
            </w:pPr>
            <w:r>
              <w:t xml:space="preserve">12.2</w:t>
            </w:r>
          </w:p>
        </w:tc>
        <w:tc>
          <w:tcPr/>
          <w:p>
            <w:pPr>
              <w:pStyle w:val="Compact"/>
              <w:jc w:val="left"/>
            </w:pPr>
            <w:r>
              <w:t xml:space="preserve">AN/IN</w:t>
            </w:r>
          </w:p>
        </w:tc>
        <w:tc>
          <w:tcPr/>
          <w:p>
            <w:pPr>
              <w:pStyle w:val="Compact"/>
              <w:jc w:val="left"/>
            </w:pPr>
            <w:r>
              <w:t xml:space="preserve">B-2</w:t>
            </w:r>
          </w:p>
        </w:tc>
      </w:tr>
      <w:tr>
        <w:tc>
          <w:tcPr/>
          <w:p>
            <w:pPr>
              <w:pStyle w:val="Compact"/>
              <w:jc w:val="left"/>
            </w:pPr>
            <w:r>
              <w:t xml:space="preserve">Payload 144 t</w:t>
            </w:r>
          </w:p>
        </w:tc>
        <w:tc>
          <w:tcPr/>
          <w:p>
            <w:pPr>
              <w:pStyle w:val="Compact"/>
              <w:jc w:val="left"/>
            </w:pPr>
            <w:r>
              <w:t xml:space="preserve">5.2</w:t>
            </w:r>
          </w:p>
        </w:tc>
        <w:tc>
          <w:tcPr/>
          <w:p>
            <w:pPr>
              <w:pStyle w:val="Compact"/>
              <w:jc w:val="left"/>
            </w:pPr>
            <w:r>
              <w:t xml:space="preserve">AN</w:t>
            </w:r>
          </w:p>
        </w:tc>
        <w:tc>
          <w:tcPr/>
          <w:p>
            <w:pPr>
              <w:pStyle w:val="Compact"/>
              <w:jc w:val="left"/>
            </w:pPr>
            <w:r>
              <w:t xml:space="preserve">B-3</w:t>
            </w:r>
          </w:p>
        </w:tc>
      </w:tr>
      <w:tr>
        <w:tc>
          <w:tcPr/>
          <w:p>
            <w:pPr>
              <w:pStyle w:val="Compact"/>
              <w:jc w:val="left"/>
            </w:pPr>
            <w:r>
              <w:t xml:space="preserve">Double-bottom adder 7,600 kg</w:t>
            </w:r>
          </w:p>
        </w:tc>
        <w:tc>
          <w:tcPr/>
          <w:p>
            <w:pPr>
              <w:pStyle w:val="Compact"/>
              <w:jc w:val="left"/>
            </w:pPr>
            <w:r>
              <w:t xml:space="preserve">9.2</w:t>
            </w:r>
          </w:p>
        </w:tc>
        <w:tc>
          <w:tcPr/>
          <w:p>
            <w:pPr>
              <w:pStyle w:val="Compact"/>
              <w:jc w:val="left"/>
            </w:pPr>
            <w:r>
              <w:t xml:space="preserve">AN</w:t>
            </w:r>
          </w:p>
        </w:tc>
        <w:tc>
          <w:tcPr/>
          <w:p>
            <w:pPr>
              <w:pStyle w:val="Compact"/>
              <w:jc w:val="left"/>
            </w:pPr>
            <w:r>
              <w:t xml:space="preserve">B-4</w:t>
            </w:r>
          </w:p>
        </w:tc>
      </w:tr>
      <w:tr>
        <w:tc>
          <w:tcPr/>
          <w:p>
            <w:pPr>
              <w:pStyle w:val="Compact"/>
              <w:jc w:val="left"/>
            </w:pPr>
            <w:r>
              <w:t xml:space="preserve">Gravel runs 1,850/1,450 m</w:t>
            </w:r>
          </w:p>
        </w:tc>
        <w:tc>
          <w:tcPr/>
          <w:p>
            <w:pPr>
              <w:pStyle w:val="Compact"/>
              <w:jc w:val="left"/>
            </w:pPr>
            <w:r>
              <w:t xml:space="preserve">8.1</w:t>
            </w:r>
          </w:p>
        </w:tc>
        <w:tc>
          <w:tcPr/>
          <w:p>
            <w:pPr>
              <w:pStyle w:val="Compact"/>
              <w:jc w:val="left"/>
            </w:pPr>
            <w:r>
              <w:t xml:space="preserve">SIM PV</w:t>
            </w:r>
          </w:p>
        </w:tc>
        <w:tc>
          <w:tcPr/>
          <w:p>
            <w:pPr>
              <w:pStyle w:val="Compact"/>
              <w:jc w:val="left"/>
            </w:pPr>
            <w:r>
              <w:t xml:space="preserve">B-7 ground analog</w:t>
            </w:r>
          </w:p>
        </w:tc>
      </w:tr>
      <w:tr>
        <w:tc>
          <w:tcPr/>
          <w:p>
            <w:pPr>
              <w:pStyle w:val="Compact"/>
              <w:jc w:val="left"/>
            </w:pPr>
            <w:r>
              <w:t xml:space="preserve">Water run ~350 m</w:t>
            </w:r>
          </w:p>
        </w:tc>
        <w:tc>
          <w:tcPr/>
          <w:p>
            <w:pPr>
              <w:pStyle w:val="Compact"/>
              <w:jc w:val="left"/>
            </w:pPr>
            <w:r>
              <w:t xml:space="preserve">7.2</w:t>
            </w:r>
          </w:p>
        </w:tc>
        <w:tc>
          <w:tcPr/>
          <w:p>
            <w:pPr>
              <w:pStyle w:val="Compact"/>
              <w:jc w:val="left"/>
            </w:pPr>
            <w:r>
              <w:t xml:space="preserve">SIM PV</w:t>
            </w:r>
          </w:p>
        </w:tc>
        <w:tc>
          <w:tcPr/>
          <w:p>
            <w:pPr>
              <w:pStyle w:val="Compact"/>
              <w:jc w:val="left"/>
            </w:pPr>
            <w:r>
              <w:t xml:space="preserve">B-7</w:t>
            </w:r>
          </w:p>
        </w:tc>
      </w:tr>
      <w:tr>
        <w:tc>
          <w:tcPr/>
          <w:p>
            <w:pPr>
              <w:pStyle w:val="Compact"/>
              <w:jc w:val="left"/>
            </w:pPr>
            <w:r>
              <w:t xml:space="preserve">Ferry 4,500 km</w:t>
            </w:r>
          </w:p>
        </w:tc>
        <w:tc>
          <w:tcPr/>
          <w:p>
            <w:pPr>
              <w:pStyle w:val="Compact"/>
              <w:jc w:val="left"/>
            </w:pPr>
            <w:r>
              <w:t xml:space="preserve">8.3</w:t>
            </w:r>
          </w:p>
        </w:tc>
        <w:tc>
          <w:tcPr/>
          <w:p>
            <w:pPr>
              <w:pStyle w:val="Compact"/>
              <w:jc w:val="left"/>
            </w:pPr>
            <w:r>
              <w:t xml:space="preserve">AN</w:t>
            </w:r>
          </w:p>
        </w:tc>
        <w:tc>
          <w:tcPr/>
          <w:p>
            <w:pPr>
              <w:pStyle w:val="Compact"/>
              <w:jc w:val="left"/>
            </w:pPr>
            <w:r>
              <w:t xml:space="preserve">B-8</w:t>
            </w:r>
          </w:p>
        </w:tc>
      </w:tr>
      <w:tr>
        <w:tc>
          <w:tcPr/>
          <w:p>
            <w:pPr>
              <w:pStyle w:val="Compact"/>
              <w:jc w:val="left"/>
            </w:pPr>
            <w:r>
              <w:t xml:space="preserve">Mission fuel 38,200 kg</w:t>
            </w:r>
          </w:p>
        </w:tc>
        <w:tc>
          <w:tcPr/>
          <w:p>
            <w:pPr>
              <w:pStyle w:val="Compact"/>
              <w:jc w:val="left"/>
            </w:pPr>
            <w:r>
              <w:t xml:space="preserve">23.1</w:t>
            </w:r>
          </w:p>
        </w:tc>
        <w:tc>
          <w:tcPr/>
          <w:p>
            <w:pPr>
              <w:pStyle w:val="Compact"/>
              <w:jc w:val="left"/>
            </w:pPr>
            <w:r>
              <w:t xml:space="preserve">AN</w:t>
            </w:r>
          </w:p>
        </w:tc>
        <w:tc>
          <w:tcPr/>
          <w:p>
            <w:pPr>
              <w:pStyle w:val="Compact"/>
              <w:jc w:val="left"/>
            </w:pPr>
            <w:r>
              <w:t xml:space="preserve">B-10</w:t>
            </w:r>
          </w:p>
        </w:tc>
      </w:tr>
      <w:tr>
        <w:tc>
          <w:tcPr/>
          <w:p>
            <w:pPr>
              <w:pStyle w:val="Compact"/>
              <w:jc w:val="left"/>
            </w:pPr>
            <w:r>
              <w:t xml:space="preserve">Jettison ≤ 30 s</w:t>
            </w:r>
          </w:p>
        </w:tc>
        <w:tc>
          <w:tcPr/>
          <w:p>
            <w:pPr>
              <w:pStyle w:val="Compact"/>
              <w:jc w:val="left"/>
            </w:pPr>
            <w:r>
              <w:t xml:space="preserve">13.5</w:t>
            </w:r>
          </w:p>
        </w:tc>
        <w:tc>
          <w:tcPr/>
          <w:p>
            <w:pPr>
              <w:pStyle w:val="Compact"/>
              <w:jc w:val="left"/>
            </w:pPr>
            <w:r>
              <w:t xml:space="preserve">AN</w:t>
            </w:r>
          </w:p>
        </w:tc>
        <w:tc>
          <w:tcPr/>
          <w:p>
            <w:pPr>
              <w:pStyle w:val="Compact"/>
              <w:jc w:val="left"/>
            </w:pPr>
            <w:r>
              <w:t xml:space="preserve">B-12</w:t>
            </w:r>
          </w:p>
        </w:tc>
      </w:tr>
      <w:tr>
        <w:tc>
          <w:tcPr/>
          <w:p>
            <w:pPr>
              <w:pStyle w:val="Compact"/>
              <w:jc w:val="left"/>
            </w:pPr>
            <w:r>
              <w:t xml:space="preserve">Slosh 1.84/1.06 s</w:t>
            </w:r>
          </w:p>
        </w:tc>
        <w:tc>
          <w:tcPr/>
          <w:p>
            <w:pPr>
              <w:pStyle w:val="Compact"/>
              <w:jc w:val="left"/>
            </w:pPr>
            <w:r>
              <w:t xml:space="preserve">17.2</w:t>
            </w:r>
          </w:p>
        </w:tc>
        <w:tc>
          <w:tcPr/>
          <w:p>
            <w:pPr>
              <w:pStyle w:val="Compact"/>
              <w:jc w:val="left"/>
            </w:pPr>
            <w:r>
              <w:t xml:space="preserve">AN</w:t>
            </w:r>
          </w:p>
        </w:tc>
        <w:tc>
          <w:tcPr/>
          <w:p>
            <w:pPr>
              <w:pStyle w:val="Compact"/>
              <w:jc w:val="left"/>
            </w:pPr>
            <w:r>
              <w:t xml:space="preserve">B-13</w:t>
            </w:r>
          </w:p>
        </w:tc>
      </w:tr>
      <w:tr>
        <w:tc>
          <w:tcPr/>
          <w:p>
            <w:pPr>
              <w:pStyle w:val="Compact"/>
              <w:jc w:val="left"/>
            </w:pPr>
            <w:r>
              <w:t xml:space="preserve">NGS 9.7 vs 13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Free-surface 0.117/0.013 m</w:t>
            </w:r>
          </w:p>
        </w:tc>
        <w:tc>
          <w:tcPr/>
          <w:p>
            <w:pPr>
              <w:pStyle w:val="Compact"/>
              <w:jc w:val="left"/>
            </w:pPr>
            <w:r>
              <w:t xml:space="preserve">7.6, 17.2</w:t>
            </w:r>
          </w:p>
        </w:tc>
        <w:tc>
          <w:tcPr/>
          <w:p>
            <w:pPr>
              <w:pStyle w:val="Compact"/>
              <w:jc w:val="left"/>
            </w:pPr>
            <w:r>
              <w:t xml:space="preserve">AN</w:t>
            </w:r>
          </w:p>
        </w:tc>
        <w:tc>
          <w:tcPr/>
          <w:p>
            <w:pPr>
              <w:pStyle w:val="Compact"/>
              <w:jc w:val="left"/>
            </w:pPr>
            <w:r>
              <w:t xml:space="preserve">B-15</w:t>
            </w:r>
          </w:p>
        </w:tc>
      </w:tr>
      <w:tr>
        <w:tc>
          <w:tcPr/>
          <w:p>
            <w:pPr>
              <w:pStyle w:val="Compact"/>
              <w:jc w:val="left"/>
            </w:pPr>
            <w:r>
              <w:t xml:space="preserve">CG excursion 2.0/3.0% MAC</w:t>
            </w:r>
          </w:p>
        </w:tc>
        <w:tc>
          <w:tcPr/>
          <w:p>
            <w:pPr>
              <w:pStyle w:val="Compact"/>
              <w:jc w:val="left"/>
            </w:pPr>
            <w:r>
              <w:t xml:space="preserve">5.3</w:t>
            </w:r>
          </w:p>
        </w:tc>
        <w:tc>
          <w:tcPr/>
          <w:p>
            <w:pPr>
              <w:pStyle w:val="Compact"/>
              <w:jc w:val="left"/>
            </w:pPr>
            <w:r>
              <w:t xml:space="preserve">AN</w:t>
            </w:r>
          </w:p>
        </w:tc>
        <w:tc>
          <w:tcPr/>
          <w:p>
            <w:pPr>
              <w:pStyle w:val="Compact"/>
              <w:jc w:val="left"/>
            </w:pPr>
            <w:r>
              <w:t xml:space="preserve">B-16</w:t>
            </w:r>
          </w:p>
        </w:tc>
      </w:tr>
      <w:tr>
        <w:tc>
          <w:tcPr/>
          <w:p>
            <w:pPr>
              <w:pStyle w:val="Compact"/>
              <w:jc w:val="left"/>
            </w:pPr>
            <w:r>
              <w:t xml:space="preserve">Recycled content 77.1%</w:t>
            </w:r>
          </w:p>
        </w:tc>
        <w:tc>
          <w:tcPr/>
          <w:p>
            <w:pPr>
              <w:pStyle w:val="Compact"/>
              <w:jc w:val="left"/>
            </w:pPr>
            <w:r>
              <w:t xml:space="preserve">9.7</w:t>
            </w:r>
          </w:p>
        </w:tc>
        <w:tc>
          <w:tcPr/>
          <w:p>
            <w:pPr>
              <w:pStyle w:val="Compact"/>
              <w:jc w:val="left"/>
            </w:pPr>
            <w:r>
              <w:t xml:space="preserve">IN</w:t>
            </w:r>
          </w:p>
        </w:tc>
        <w:tc>
          <w:tcPr/>
          <w:p>
            <w:pPr>
              <w:pStyle w:val="Compact"/>
              <w:jc w:val="left"/>
            </w:pPr>
            <w:r>
              <w:t xml:space="preserve">materials audit</w:t>
            </w:r>
          </w:p>
        </w:tc>
      </w:tr>
      <w:tr>
        <w:tc>
          <w:tcPr/>
          <w:p>
            <w:pPr>
              <w:pStyle w:val="Compact"/>
              <w:jc w:val="left"/>
            </w:pPr>
            <w:r>
              <w:t xml:space="preserve">Dispersant 38.5 to 64.1 km²</w:t>
            </w:r>
          </w:p>
        </w:tc>
        <w:tc>
          <w:tcPr/>
          <w:p>
            <w:pPr>
              <w:pStyle w:val="Compact"/>
              <w:jc w:val="left"/>
            </w:pPr>
            <w:r>
              <w:t xml:space="preserve">22.2</w:t>
            </w:r>
          </w:p>
        </w:tc>
        <w:tc>
          <w:tcPr/>
          <w:p>
            <w:pPr>
              <w:pStyle w:val="Compact"/>
              <w:jc w:val="left"/>
            </w:pPr>
            <w:r>
              <w:t xml:space="preserve">AN</w:t>
            </w:r>
          </w:p>
        </w:tc>
        <w:tc>
          <w:tcPr/>
          <w:p>
            <w:pPr>
              <w:pStyle w:val="Compact"/>
              <w:jc w:val="left"/>
            </w:pPr>
            <w:r>
              <w:t xml:space="preserve">B-18</w:t>
            </w:r>
          </w:p>
        </w:tc>
      </w:tr>
      <w:tr>
        <w:tc>
          <w:tcPr/>
          <w:p>
            <w:pPr>
              <w:pStyle w:val="Compact"/>
              <w:jc w:val="left"/>
            </w:pPr>
            <w:r>
              <w:t xml:space="preserve">Unit flyaway CAD 138M series</w:t>
            </w:r>
          </w:p>
        </w:tc>
        <w:tc>
          <w:tcPr/>
          <w:p>
            <w:pPr>
              <w:pStyle w:val="Compact"/>
              <w:jc w:val="left"/>
            </w:pPr>
            <w:r>
              <w:t xml:space="preserve">26.3</w:t>
            </w:r>
          </w:p>
        </w:tc>
        <w:tc>
          <w:tcPr/>
          <w:p>
            <w:pPr>
              <w:pStyle w:val="Compact"/>
              <w:jc w:val="left"/>
            </w:pPr>
            <w:r>
              <w:t xml:space="preserve">AN</w:t>
            </w:r>
          </w:p>
        </w:tc>
        <w:tc>
          <w:tcPr/>
          <w:p>
            <w:pPr>
              <w:pStyle w:val="Compact"/>
              <w:jc w:val="left"/>
            </w:pPr>
            <w:r>
              <w:t xml:space="preserve">BOM sum</w:t>
            </w:r>
          </w:p>
        </w:tc>
      </w:tr>
      <w:tr>
        <w:tc>
          <w:tcPr/>
          <w:p>
            <w:pPr>
              <w:pStyle w:val="Compact"/>
              <w:jc w:val="left"/>
            </w:pPr>
            <w:r>
              <w:t xml:space="preserve">Fleet 3,600 m³/day</w:t>
            </w:r>
          </w:p>
        </w:tc>
        <w:tc>
          <w:tcPr/>
          <w:p>
            <w:pPr>
              <w:pStyle w:val="Compact"/>
              <w:jc w:val="left"/>
            </w:pPr>
            <w:r>
              <w:t xml:space="preserve">22.5</w:t>
            </w:r>
          </w:p>
        </w:tc>
        <w:tc>
          <w:tcPr/>
          <w:p>
            <w:pPr>
              <w:pStyle w:val="Compact"/>
              <w:jc w:val="left"/>
            </w:pPr>
            <w:r>
              <w:t xml:space="preserve">AN</w:t>
            </w:r>
          </w:p>
        </w:tc>
        <w:tc>
          <w:tcPr/>
          <w:p>
            <w:pPr>
              <w:pStyle w:val="Compact"/>
              <w:jc w:val="left"/>
            </w:pPr>
            <w:r>
              <w:t xml:space="preserve">B-20</w:t>
            </w:r>
          </w:p>
        </w:tc>
      </w:tr>
      <w:tr>
        <w:tc>
          <w:tcPr/>
          <w:p>
            <w:pPr>
              <w:pStyle w:val="Compact"/>
              <w:jc w:val="left"/>
            </w:pPr>
            <w:r>
              <w:t xml:space="preserve">Lateral Line fuel 54,000 L</w:t>
            </w:r>
          </w:p>
        </w:tc>
        <w:tc>
          <w:tcPr/>
          <w:p>
            <w:pPr>
              <w:pStyle w:val="Compact"/>
              <w:jc w:val="left"/>
            </w:pPr>
            <w:r>
              <w:t xml:space="preserve">9.8, 11.7</w:t>
            </w:r>
          </w:p>
        </w:tc>
        <w:tc>
          <w:tcPr/>
          <w:p>
            <w:pPr>
              <w:pStyle w:val="Compact"/>
              <w:jc w:val="left"/>
            </w:pPr>
            <w:r>
              <w:t xml:space="preserve">AN/IN</w:t>
            </w:r>
          </w:p>
        </w:tc>
        <w:tc>
          <w:tcPr/>
          <w:p>
            <w:pPr>
              <w:pStyle w:val="Compact"/>
              <w:jc w:val="left"/>
            </w:pPr>
            <w:r>
              <w:t xml:space="preserve">B-21</w:t>
            </w:r>
          </w:p>
        </w:tc>
      </w:tr>
      <w:tr>
        <w:tc>
          <w:tcPr/>
          <w:p>
            <w:pPr>
              <w:pStyle w:val="Compact"/>
              <w:jc w:val="left"/>
            </w:pPr>
            <w:r>
              <w:t xml:space="preserve">Block 2 ferry 5,300 km</w:t>
            </w:r>
          </w:p>
        </w:tc>
        <w:tc>
          <w:tcPr/>
          <w:p>
            <w:pPr>
              <w:pStyle w:val="Compact"/>
              <w:jc w:val="left"/>
            </w:pPr>
            <w:r>
              <w:t xml:space="preserve">11.7, 23.5</w:t>
            </w:r>
          </w:p>
        </w:tc>
        <w:tc>
          <w:tcPr/>
          <w:p>
            <w:pPr>
              <w:pStyle w:val="Compact"/>
              <w:jc w:val="left"/>
            </w:pPr>
            <w:r>
              <w:t xml:space="preserve">AN PV</w:t>
            </w:r>
          </w:p>
        </w:tc>
        <w:tc>
          <w:tcPr/>
          <w:p>
            <w:pPr>
              <w:pStyle w:val="Compact"/>
              <w:jc w:val="left"/>
            </w:pPr>
            <w:r>
              <w:t xml:space="preserve">B-22</w:t>
            </w:r>
          </w:p>
        </w:tc>
      </w:tr>
      <w:tr>
        <w:tc>
          <w:tcPr/>
          <w:p>
            <w:pPr>
              <w:pStyle w:val="Compact"/>
              <w:jc w:val="left"/>
            </w:pPr>
            <w:r>
              <w:t xml:space="preserve">Bulge slosh 5.0/2.9 s</w:t>
            </w:r>
          </w:p>
        </w:tc>
        <w:tc>
          <w:tcPr/>
          <w:p>
            <w:pPr>
              <w:pStyle w:val="Compact"/>
              <w:jc w:val="left"/>
            </w:pPr>
            <w:r>
              <w:t xml:space="preserve">9.8, 17.2</w:t>
            </w:r>
          </w:p>
        </w:tc>
        <w:tc>
          <w:tcPr/>
          <w:p>
            <w:pPr>
              <w:pStyle w:val="Compact"/>
              <w:jc w:val="left"/>
            </w:pPr>
            <w:r>
              <w:t xml:space="preserve">AN</w:t>
            </w:r>
          </w:p>
        </w:tc>
        <w:tc>
          <w:tcPr/>
          <w:p>
            <w:pPr>
              <w:pStyle w:val="Compact"/>
              <w:jc w:val="left"/>
            </w:pPr>
            <w:r>
              <w:t xml:space="preserve">B-13 scaling</w:t>
            </w:r>
          </w:p>
        </w:tc>
      </w:tr>
      <w:tr>
        <w:tc>
          <w:tcPr/>
          <w:p>
            <w:pPr>
              <w:pStyle w:val="Compact"/>
              <w:jc w:val="left"/>
            </w:pPr>
            <w:r>
              <w:t xml:space="preserve">NGS Block 2: 18.9 vs 19.5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Solar array 80 kW auxiliary</w:t>
            </w:r>
          </w:p>
        </w:tc>
        <w:tc>
          <w:tcPr/>
          <w:p>
            <w:pPr>
              <w:pStyle w:val="Compact"/>
              <w:jc w:val="left"/>
            </w:pPr>
            <w:r>
              <w:t xml:space="preserve">19.1</w:t>
            </w:r>
          </w:p>
        </w:tc>
        <w:tc>
          <w:tcPr/>
          <w:p>
            <w:pPr>
              <w:pStyle w:val="Compact"/>
              <w:jc w:val="left"/>
            </w:pPr>
            <w:r>
              <w:t xml:space="preserve">AN</w:t>
            </w:r>
          </w:p>
        </w:tc>
        <w:tc>
          <w:tcPr/>
          <w:p>
            <w:pPr>
              <w:pStyle w:val="Compact"/>
              <w:jc w:val="left"/>
            </w:pPr>
            <w:r>
              <w:t xml:space="preserve">Section 19.1 audit note</w:t>
            </w:r>
          </w:p>
        </w:tc>
      </w:tr>
      <w:tr>
        <w:tc>
          <w:tcPr/>
          <w:p>
            <w:pPr>
              <w:pStyle w:val="Compact"/>
              <w:jc w:val="left"/>
            </w:pPr>
            <w:r>
              <w:t xml:space="preserve">Gill-Slit added fuel 35,000 L</w:t>
            </w:r>
          </w:p>
        </w:tc>
        <w:tc>
          <w:tcPr/>
          <w:p>
            <w:pPr>
              <w:pStyle w:val="Compact"/>
              <w:jc w:val="left"/>
            </w:pPr>
            <w:r>
              <w:t xml:space="preserve">9.9, 11.8</w:t>
            </w:r>
          </w:p>
        </w:tc>
        <w:tc>
          <w:tcPr/>
          <w:p>
            <w:pPr>
              <w:pStyle w:val="Compact"/>
              <w:jc w:val="left"/>
            </w:pPr>
            <w:r>
              <w:t xml:space="preserve">AN</w:t>
            </w:r>
          </w:p>
        </w:tc>
        <w:tc>
          <w:tcPr/>
          <w:p>
            <w:pPr>
              <w:pStyle w:val="Compact"/>
              <w:jc w:val="left"/>
            </w:pPr>
            <w:r>
              <w:t xml:space="preserve">B-23</w:t>
            </w:r>
          </w:p>
        </w:tc>
      </w:tr>
      <w:tr>
        <w:tc>
          <w:tcPr/>
          <w:p>
            <w:pPr>
              <w:pStyle w:val="Compact"/>
              <w:jc w:val="left"/>
            </w:pPr>
            <w:r>
              <w:t xml:space="preserve">Block 3 ferry 5,950 km</w:t>
            </w:r>
          </w:p>
        </w:tc>
        <w:tc>
          <w:tcPr/>
          <w:p>
            <w:pPr>
              <w:pStyle w:val="Compact"/>
              <w:jc w:val="left"/>
            </w:pPr>
            <w:r>
              <w:t xml:space="preserve">11.8</w:t>
            </w:r>
          </w:p>
        </w:tc>
        <w:tc>
          <w:tcPr/>
          <w:p>
            <w:pPr>
              <w:pStyle w:val="Compact"/>
              <w:jc w:val="left"/>
            </w:pPr>
            <w:r>
              <w:t xml:space="preserve">AN PV</w:t>
            </w:r>
          </w:p>
        </w:tc>
        <w:tc>
          <w:tcPr/>
          <w:p>
            <w:pPr>
              <w:pStyle w:val="Compact"/>
              <w:jc w:val="left"/>
            </w:pPr>
            <w:r>
              <w:t xml:space="preserve">B-25</w:t>
            </w:r>
          </w:p>
        </w:tc>
      </w:tr>
      <w:tr>
        <w:tc>
          <w:tcPr/>
          <w:p>
            <w:pPr>
              <w:pStyle w:val="Compact"/>
              <w:jc w:val="left"/>
            </w:pPr>
            <w:r>
              <w:t xml:space="preserve">Ski flotation bound 408 t, limit 320 t</w:t>
            </w:r>
          </w:p>
        </w:tc>
        <w:tc>
          <w:tcPr/>
          <w:p>
            <w:pPr>
              <w:pStyle w:val="Compact"/>
              <w:jc w:val="left"/>
            </w:pPr>
            <w:r>
              <w:t xml:space="preserve">10.6</w:t>
            </w:r>
          </w:p>
        </w:tc>
        <w:tc>
          <w:tcPr/>
          <w:p>
            <w:pPr>
              <w:pStyle w:val="Compact"/>
              <w:jc w:val="left"/>
            </w:pPr>
            <w:r>
              <w:t xml:space="preserve">AN PV</w:t>
            </w:r>
          </w:p>
        </w:tc>
        <w:tc>
          <w:tcPr/>
          <w:p>
            <w:pPr>
              <w:pStyle w:val="Compact"/>
              <w:jc w:val="left"/>
            </w:pPr>
            <w:r>
              <w:t xml:space="preserve">B-24</w:t>
            </w:r>
          </w:p>
        </w:tc>
      </w:tr>
      <w:tr>
        <w:tc>
          <w:tcPr/>
          <w:p>
            <w:pPr>
              <w:pStyle w:val="Compact"/>
              <w:jc w:val="left"/>
            </w:pPr>
            <w:r>
              <w:t xml:space="preserve">Ice band 0.75 MPa at RSW</w:t>
            </w:r>
          </w:p>
        </w:tc>
        <w:tc>
          <w:tcPr/>
          <w:p>
            <w:pPr>
              <w:pStyle w:val="Compact"/>
              <w:jc w:val="left"/>
            </w:pPr>
            <w:r>
              <w:t xml:space="preserve">10.6</w:t>
            </w:r>
          </w:p>
        </w:tc>
        <w:tc>
          <w:tcPr/>
          <w:p>
            <w:pPr>
              <w:pStyle w:val="Compact"/>
              <w:jc w:val="left"/>
            </w:pPr>
            <w:r>
              <w:t xml:space="preserve">AL</w:t>
            </w:r>
          </w:p>
        </w:tc>
        <w:tc>
          <w:tcPr/>
          <w:p>
            <w:pPr>
              <w:pStyle w:val="Compact"/>
              <w:jc w:val="left"/>
            </w:pPr>
            <w:r>
              <w:t xml:space="preserve">C-130 practice</w:t>
            </w:r>
          </w:p>
        </w:tc>
      </w:tr>
      <w:tr>
        <w:tc>
          <w:tcPr/>
          <w:p>
            <w:pPr>
              <w:pStyle w:val="Compact"/>
              <w:jc w:val="left"/>
            </w:pPr>
            <w:r>
              <w:t xml:space="preserve">NGS Block 3: 25.0 vs 26.0 kg/min</w:t>
            </w:r>
          </w:p>
        </w:tc>
        <w:tc>
          <w:tcPr/>
          <w:p>
            <w:pPr>
              <w:pStyle w:val="Compact"/>
              <w:jc w:val="left"/>
            </w:pPr>
            <w:r>
              <w:t xml:space="preserve">14.2</w:t>
            </w:r>
          </w:p>
        </w:tc>
        <w:tc>
          <w:tcPr/>
          <w:p>
            <w:pPr>
              <w:pStyle w:val="Compact"/>
              <w:jc w:val="left"/>
            </w:pPr>
            <w:r>
              <w:t xml:space="preserve">AN</w:t>
            </w:r>
          </w:p>
        </w:tc>
        <w:tc>
          <w:tcPr/>
          <w:p>
            <w:pPr>
              <w:pStyle w:val="Compact"/>
              <w:jc w:val="left"/>
            </w:pPr>
            <w:r>
              <w:t xml:space="preserve">B-14</w:t>
            </w:r>
          </w:p>
        </w:tc>
      </w:tr>
      <w:tr>
        <w:tc>
          <w:tcPr/>
          <w:p>
            <w:pPr>
              <w:pStyle w:val="Compact"/>
              <w:jc w:val="left"/>
            </w:pPr>
            <w:r>
              <w:t xml:space="preserve">Heritage anchors</w:t>
            </w:r>
          </w:p>
        </w:tc>
        <w:tc>
          <w:tcPr/>
          <w:p>
            <w:pPr>
              <w:pStyle w:val="Compact"/>
              <w:jc w:val="left"/>
            </w:pPr>
            <w:r>
              <w:t xml:space="preserve">App. C</w:t>
            </w:r>
          </w:p>
        </w:tc>
        <w:tc>
          <w:tcPr/>
          <w:p>
            <w:pPr>
              <w:pStyle w:val="Compact"/>
              <w:jc w:val="left"/>
            </w:pPr>
            <w:r>
              <w:t xml:space="preserve">AL</w:t>
            </w:r>
          </w:p>
        </w:tc>
        <w:tc>
          <w:tcPr/>
          <w:p>
            <w:pPr>
              <w:pStyle w:val="Compact"/>
              <w:jc w:val="left"/>
            </w:pPr>
            <w:r>
              <w:t xml:space="preserve">data of record</w:t>
            </w:r>
          </w:p>
        </w:tc>
      </w:tr>
    </w:tbl>
    <w:bookmarkEnd w:id="196"/>
    <w:bookmarkStart w:id="197" w:name="appendix-f-references"/>
    <w:p>
      <w:pPr>
        <w:pStyle w:val="Heading1"/>
      </w:pPr>
      <w:r>
        <w:t xml:space="preserve">APPENDIX F: REFERENCES</w:t>
      </w:r>
    </w:p>
    <w:p>
      <w:pPr>
        <w:numPr>
          <w:ilvl w:val="0"/>
          <w:numId w:val="1016"/>
        </w:numPr>
        <w:pStyle w:val="Compact"/>
      </w:pPr>
      <w:r>
        <w:t xml:space="preserve">Wikipedia and Taylor (1973) data of record, Boeing RC-1 specifications. https://en.wikipedia.org/wiki/Boeing_RC-1</w:t>
      </w:r>
    </w:p>
    <w:p>
      <w:pPr>
        <w:numPr>
          <w:ilvl w:val="0"/>
          <w:numId w:val="1016"/>
        </w:numPr>
        <w:pStyle w:val="Compact"/>
      </w:pPr>
      <w:r>
        <w:t xml:space="preserve">Wahl, P.,</w:t>
      </w:r>
      <w:r>
        <w:t xml:space="preserve"> </w:t>
      </w:r>
      <w:r>
        <w:t xml:space="preserve">“</w:t>
      </w:r>
      <w:r>
        <w:t xml:space="preserve">What Has 56 Wheels and Flies? The World’s Largest Aircraft,</w:t>
      </w:r>
      <w:r>
        <w:t xml:space="preserve">”</w:t>
      </w:r>
      <w:r>
        <w:t xml:space="preserve"> </w:t>
      </w:r>
      <w:r>
        <w:t xml:space="preserve">Popular Science, October 1972 (RC-1 primary contemporary account).</w:t>
      </w:r>
    </w:p>
    <w:p>
      <w:pPr>
        <w:numPr>
          <w:ilvl w:val="0"/>
          <w:numId w:val="1016"/>
        </w:numPr>
        <w:pStyle w:val="Compact"/>
      </w:pPr>
      <w:r>
        <w:t xml:space="preserve">Teaching Arctic Environments,</w:t>
      </w:r>
      <w:r>
        <w:t xml:space="preserve"> </w:t>
      </w:r>
      <w:r>
        <w:t xml:space="preserve">“</w:t>
      </w:r>
      <w:r>
        <w:t xml:space="preserve">The Brute Lifter: Boeing RC-1 and the Great Plains Project</w:t>
      </w:r>
      <w:r>
        <w:t xml:space="preserve">”</w:t>
      </w:r>
      <w:r>
        <w:t xml:space="preserve"> </w:t>
      </w:r>
      <w:r>
        <w:t xml:space="preserve">(RC-1 history, 48-inch pipeline equivalence, Verne Atrill record). https://www.teachingarcticenvironments.com/seriesone/boeing-rc1-the-brute-lifter</w:t>
      </w:r>
    </w:p>
    <w:p>
      <w:pPr>
        <w:numPr>
          <w:ilvl w:val="0"/>
          <w:numId w:val="1016"/>
        </w:numPr>
        <w:pStyle w:val="Compact"/>
      </w:pPr>
      <w:r>
        <w:t xml:space="preserve">Alyeska Pipeline,</w:t>
      </w:r>
      <w:r>
        <w:t xml:space="preserve"> </w:t>
      </w:r>
      <w:r>
        <w:t xml:space="preserve">“</w:t>
      </w:r>
      <w:r>
        <w:t xml:space="preserve">Wild ideas: the Flying Pipeline</w:t>
      </w:r>
      <w:r>
        <w:t xml:space="preserve">”</w:t>
      </w:r>
      <w:r>
        <w:t xml:space="preserve"> </w:t>
      </w:r>
      <w:r>
        <w:t xml:space="preserve">(RC-1 fleet concept, pod operations, economics). https://alyeska-pipe.com/45-2001-wild-ideas-what-if-taps-was-topped-by-a-bridge-boat-or-plane/</w:t>
      </w:r>
    </w:p>
    <w:p>
      <w:pPr>
        <w:numPr>
          <w:ilvl w:val="0"/>
          <w:numId w:val="1016"/>
        </w:numPr>
        <w:pStyle w:val="Compact"/>
      </w:pPr>
      <w:r>
        <w:t xml:space="preserve">Found and Explained,</w:t>
      </w:r>
      <w:r>
        <w:t xml:space="preserve"> </w:t>
      </w:r>
      <w:r>
        <w:t xml:space="preserve">“</w:t>
      </w:r>
      <w:r>
        <w:t xml:space="preserve">The Boeing Resource Carrier One</w:t>
      </w:r>
      <w:r>
        <w:t xml:space="preserve">”</w:t>
      </w:r>
      <w:r>
        <w:t xml:space="preserve"> </w:t>
      </w:r>
      <w:r>
        <w:t xml:space="preserve">(RC-1 airport system, gas-fuel request, program termination). https://foundandexplained.com/2021/02/25/the-boeing-resource-carrier-one/</w:t>
      </w:r>
    </w:p>
    <w:p>
      <w:pPr>
        <w:numPr>
          <w:ilvl w:val="0"/>
          <w:numId w:val="1016"/>
        </w:numPr>
        <w:pStyle w:val="Compact"/>
      </w:pPr>
      <w:r>
        <w:t xml:space="preserve">Global SuperTanker / Evergreen technical data of record (program document GST-Technology-Overview-v2.pdf): 747-446 Tanker 944 dimensions, CF6-80C2B1F ratings, 19,200 gal system, tank and bottle counts, tactical weights.</w:t>
      </w:r>
    </w:p>
    <w:p>
      <w:pPr>
        <w:numPr>
          <w:ilvl w:val="0"/>
          <w:numId w:val="1016"/>
        </w:numPr>
        <w:pStyle w:val="Compact"/>
      </w:pPr>
      <w:r>
        <w:t xml:space="preserve">Wildfire Today,</w:t>
      </w:r>
      <w:r>
        <w:t xml:space="preserve"> </w:t>
      </w:r>
      <w:r>
        <w:t xml:space="preserve">“</w:t>
      </w:r>
      <w:r>
        <w:t xml:space="preserve">The 747 Supertanker is ceasing operations,</w:t>
      </w:r>
      <w:r>
        <w:t xml:space="preserve">”</w:t>
      </w:r>
      <w:r>
        <w:t xml:space="preserve"> </w:t>
      </w:r>
      <w:r>
        <w:t xml:space="preserve">April 2021 (NIAC/IABS letter: coverage levels 3 and 6, retention, aeration trail-off; Chile 2017 record: 11 drops, 7 sorties, 138,400 gal). https://wildfiretoday.com/the-747-supertanker-is-ceasing-operations/</w:t>
      </w:r>
    </w:p>
    <w:p>
      <w:pPr>
        <w:numPr>
          <w:ilvl w:val="0"/>
          <w:numId w:val="1016"/>
        </w:numPr>
        <w:pStyle w:val="Compact"/>
      </w:pPr>
      <w:r>
        <w:t xml:space="preserve">Global SuperTanker Services, system description (two constant-flow systems, 8 segmented drops, CL2 to CL8+, 35-minute turn, 17,500 gal retardant / 19,200 gal water approval). https://globalsupertanker.biz/about-us/</w:t>
      </w:r>
    </w:p>
    <w:p>
      <w:pPr>
        <w:numPr>
          <w:ilvl w:val="0"/>
          <w:numId w:val="1016"/>
        </w:numPr>
        <w:pStyle w:val="Compact"/>
      </w:pPr>
      <w:r>
        <w:t xml:space="preserve">Evergreen Aviation, Supertanker system description (pressurized delivery, 300 to 800 ft drop altitudes, 140 kt drop speed, 8,000 ft runway requirement). https://evergreenaviation.com/fuselage/supertanker/</w:t>
      </w:r>
    </w:p>
    <w:p>
      <w:pPr>
        <w:numPr>
          <w:ilvl w:val="0"/>
          <w:numId w:val="1016"/>
        </w:numPr>
        <w:pStyle w:val="Compact"/>
      </w:pPr>
      <w:r>
        <w:t xml:space="preserve">Boeing Defense, KC-46A Pegasus specifications (fuel 212,299 lb; boom 1,200 GPM; pods 400 GPM; MTOW 415,000 lb). https://www.boeing.com/defense/tankers-and-transports/kc-46-pegasus</w:t>
      </w:r>
    </w:p>
    <w:p>
      <w:pPr>
        <w:numPr>
          <w:ilvl w:val="0"/>
          <w:numId w:val="1016"/>
        </w:numPr>
        <w:pStyle w:val="Compact"/>
      </w:pPr>
      <w:r>
        <w:t xml:space="preserve">EASA Type-Certificate Data Sheet IM.E.002, GE90 series (GE90-115B: 51,395 daN takeoff, 8,761 kg dry, flat rating ISA+30).</w:t>
      </w:r>
    </w:p>
    <w:p>
      <w:pPr>
        <w:numPr>
          <w:ilvl w:val="0"/>
          <w:numId w:val="1016"/>
        </w:numPr>
        <w:pStyle w:val="Compact"/>
      </w:pPr>
      <w:r>
        <w:t xml:space="preserve">Deagel, GE90 component reference (GE90-115B unit cost USD 16M class; GE90-94B USD 15M class). https://www.deagel.com/components/ge90/a001376</w:t>
      </w:r>
    </w:p>
    <w:p>
      <w:pPr>
        <w:numPr>
          <w:ilvl w:val="0"/>
          <w:numId w:val="1016"/>
        </w:numPr>
        <w:pStyle w:val="Compact"/>
      </w:pPr>
      <w:r>
        <w:t xml:space="preserve">GE Aerospace, GE90 program data (2,800+ delivered; reliability record; TrueChoice services). https://www.geaerospace.com/commercial/aircraft-engines/ge90</w:t>
      </w:r>
    </w:p>
    <w:p>
      <w:pPr>
        <w:numPr>
          <w:ilvl w:val="0"/>
          <w:numId w:val="1016"/>
        </w:numPr>
        <w:pStyle w:val="Compact"/>
      </w:pPr>
      <w:r>
        <w:t xml:space="preserve">GE90 engine market reporting 2025 to 2026 (USM pricing 30 to 50% below new; shop visit USD 5.5 to 9M; PBH USD 600 to 850 per engine-hour).</w:t>
      </w:r>
    </w:p>
    <w:p>
      <w:pPr>
        <w:numPr>
          <w:ilvl w:val="0"/>
          <w:numId w:val="1016"/>
        </w:numPr>
        <w:pStyle w:val="Compact"/>
      </w:pPr>
      <w:r>
        <w:t xml:space="preserve">Transport Canada Advisory Circular AC 302-011, Airport Pavement Bearing Strength Reporting (ACN data: 747-400, 777-300, A380-800, An-124-100, An-225). https://tc.canada.ca/en/aviation/reference-centre/advisory-circulars/advisory-circular-ac-no-302-011</w:t>
      </w:r>
    </w:p>
    <w:p>
      <w:pPr>
        <w:numPr>
          <w:ilvl w:val="0"/>
          <w:numId w:val="1016"/>
        </w:numPr>
        <w:pStyle w:val="Compact"/>
      </w:pPr>
      <w:r>
        <w:t xml:space="preserve">14 CFR 25.981, Fuel tank explosion prevention (ignition-source elimination; 3% fleet flammability exposure; CDCCL). https://www.law.cornell.edu/cfr/text/14/25.981</w:t>
      </w:r>
    </w:p>
    <w:p>
      <w:pPr>
        <w:numPr>
          <w:ilvl w:val="0"/>
          <w:numId w:val="1016"/>
        </w:numPr>
        <w:pStyle w:val="Compact"/>
      </w:pPr>
      <w:r>
        <w:t xml:space="preserve">SFAR 88 fuel tank safety program materials (TWA 800 response; inerting development record).</w:t>
      </w:r>
    </w:p>
    <w:p>
      <w:pPr>
        <w:numPr>
          <w:ilvl w:val="0"/>
          <w:numId w:val="1016"/>
        </w:numPr>
        <w:pStyle w:val="Compact"/>
      </w:pPr>
      <w:r>
        <w:t xml:space="preserve">Transportation of Dangerous Goods Regulations, SOR/2001-286, Part 12 (Air), Class 3 flammable liquids. https://laws-lois.justice.gc.ca/eng/regulations/sor-2001-286/</w:t>
      </w:r>
    </w:p>
    <w:p>
      <w:pPr>
        <w:numPr>
          <w:ilvl w:val="0"/>
          <w:numId w:val="1016"/>
        </w:numPr>
        <w:pStyle w:val="Compact"/>
      </w:pPr>
      <w:r>
        <w:t xml:space="preserve">ShinMaywa US-2 performance data of record (47.7 t / 280 m water takeoff; BLC; 3 m sea state; spray suppressor/strip). https://www.shinmaywa.co.jp/english/products/aircraft/amphibian/us2/capability.html</w:t>
      </w:r>
    </w:p>
    <w:p>
      <w:pPr>
        <w:numPr>
          <w:ilvl w:val="0"/>
          <w:numId w:val="1016"/>
        </w:numPr>
        <w:pStyle w:val="Compact"/>
      </w:pPr>
      <w:r>
        <w:t xml:space="preserve">Simple Flying,</w:t>
      </w:r>
      <w:r>
        <w:t xml:space="preserve"> </w:t>
      </w:r>
      <w:r>
        <w:t xml:space="preserve">“</w:t>
      </w:r>
      <w:r>
        <w:t xml:space="preserve">Why The C-17 Globemaster Has Such An Insane Short Field Performance</w:t>
      </w:r>
      <w:r>
        <w:t xml:space="preserve">”</w:t>
      </w:r>
      <w:r>
        <w:t xml:space="preserve"> </w:t>
      </w:r>
      <w:r>
        <w:t xml:space="preserve">(spoilers, brakes, multi-wheel footprint, rough-field design philosophy). https://simpleflying.com/why-c-17-globemaster-insane-short-field-performance-size/</w:t>
      </w:r>
    </w:p>
    <w:p>
      <w:pPr>
        <w:numPr>
          <w:ilvl w:val="0"/>
          <w:numId w:val="1016"/>
        </w:numPr>
        <w:pStyle w:val="Compact"/>
      </w:pPr>
      <w:r>
        <w:t xml:space="preserve">Simple Flying,</w:t>
      </w:r>
      <w:r>
        <w:t xml:space="preserve"> </w:t>
      </w:r>
      <w:r>
        <w:t xml:space="preserve">“</w:t>
      </w:r>
      <w:r>
        <w:t xml:space="preserve">Why The Boeing 777’s Main Gear Needs 12 Tires</w:t>
      </w:r>
      <w:r>
        <w:t xml:space="preserve">”</w:t>
      </w:r>
      <w:r>
        <w:t xml:space="preserve"> </w:t>
      </w:r>
      <w:r>
        <w:t xml:space="preserve">(six-wheel bogie data; ~220 psi main tire pressure; tire life practice). https://simpleflying.com/boeing-777s-main-gear-12-tires/</w:t>
      </w:r>
    </w:p>
    <w:p>
      <w:pPr>
        <w:numPr>
          <w:ilvl w:val="0"/>
          <w:numId w:val="1016"/>
        </w:numPr>
        <w:pStyle w:val="Compact"/>
      </w:pPr>
      <w:r>
        <w:t xml:space="preserve">Morrison-Maierle,</w:t>
      </w:r>
      <w:r>
        <w:t xml:space="preserve"> </w:t>
      </w:r>
      <w:r>
        <w:t xml:space="preserve">“</w:t>
      </w:r>
      <w:r>
        <w:t xml:space="preserve">The ACN-PCN Method</w:t>
      </w:r>
      <w:r>
        <w:t xml:space="preserve">”</w:t>
      </w:r>
      <w:r>
        <w:t xml:space="preserve"> </w:t>
      </w:r>
      <w:r>
        <w:t xml:space="preserve">(pavement classification method reference). https://m-m.net/insights/acn-pcn-method-for-airport-pavement-strength/</w:t>
      </w:r>
    </w:p>
    <w:p>
      <w:pPr>
        <w:numPr>
          <w:ilvl w:val="0"/>
          <w:numId w:val="1016"/>
        </w:numPr>
        <w:pStyle w:val="Compact"/>
      </w:pPr>
      <w:r>
        <w:t xml:space="preserve">Program baseline documents: Secineris Technical Specifications v1.0 (CDR-80); 788 Basilo concept; 798 Livyatan concept brief; program materials specifications (mulk.txt family, Paths A+ through E).</w:t>
      </w:r>
    </w:p>
    <w:p>
      <w:pPr>
        <w:numPr>
          <w:ilvl w:val="0"/>
          <w:numId w:val="1016"/>
        </w:numPr>
        <w:pStyle w:val="Compact"/>
      </w:pPr>
      <w:r>
        <w:t xml:space="preserve">An-124 operational data of record: 40-degree flap short-field landings (679-landing operational analysis, 5.5 to 6.5% landing-distance reduction class), kneeling undercarriage practice for cargo loading.</w:t>
      </w:r>
    </w:p>
    <w:p>
      <w:pPr>
        <w:numPr>
          <w:ilvl w:val="0"/>
          <w:numId w:val="1016"/>
        </w:numPr>
        <w:pStyle w:val="Compact"/>
      </w:pPr>
      <w:r>
        <w:t xml:space="preserve">STOL liftoff-assist (</w:t>
      </w:r>
      <w:r>
        <w:t xml:space="preserve">“</w:t>
      </w:r>
      <w:r>
        <w:t xml:space="preserve">jump strut</w:t>
      </w:r>
      <w:r>
        <w:t xml:space="preserve">”</w:t>
      </w:r>
      <w:r>
        <w:t xml:space="preserve">) patent literature, nose-gear and main-gear energy-storage concepts (audited and rejected, Appendix A item A-21).</w:t>
      </w:r>
    </w:p>
    <w:p>
      <w:pPr>
        <w:numPr>
          <w:ilvl w:val="0"/>
          <w:numId w:val="1016"/>
        </w:numPr>
        <w:pStyle w:val="Compact"/>
      </w:pPr>
      <w:r>
        <w:t xml:space="preserve">Flexible thin-film photovoltaic integration on airfoil upper surfaces: high-altitude solar aircraft practice (adopted as auxiliary ground power, Appendix A item A-24).</w:t>
      </w:r>
    </w:p>
    <w:p>
      <w:pPr>
        <w:numPr>
          <w:ilvl w:val="0"/>
          <w:numId w:val="1016"/>
        </w:numPr>
        <w:pStyle w:val="Compact"/>
      </w:pPr>
      <w:r>
        <w:t xml:space="preserve">LC-130 Hercules ski-equipped Antarctic operations record (USAF 109th Airlift Wing, NSF support): retractable ski-wheel system, snow and ice surface operations, the sole heavy-transport ski precedent in service.</w:t>
      </w:r>
    </w:p>
    <w:p>
      <w:pPr>
        <w:numPr>
          <w:ilvl w:val="0"/>
          <w:numId w:val="1016"/>
        </w:numPr>
        <w:pStyle w:val="Compact"/>
      </w:pPr>
      <w:r>
        <w:t xml:space="preserve">C-130 Hercules unpaved-operations practice (tire pressure reduction ~96 to 75 psi class); C-97 and de Havilland Beaver wire-embedded tread for ice braking; MIL-T-5041 ice-grip tire specification category.</w:t>
      </w:r>
    </w:p>
    <w:p>
      <w:pPr>
        <w:numPr>
          <w:ilvl w:val="0"/>
          <w:numId w:val="1016"/>
        </w:numPr>
        <w:pStyle w:val="Compact"/>
      </w:pPr>
      <w:r>
        <w:t xml:space="preserve">Rorqual whale (Balaenopteridae) throat-groove morphology literature: 50 to 90 parallel ventral grooves; biomimetic geometry source for the Gill-Slit ridge family (hydrodynamic benefit claims audited and denied credit, Appendix A item A-28).</w:t>
      </w:r>
    </w:p>
    <w:p>
      <w:pPr>
        <w:pStyle w:val="FirstParagraph"/>
      </w:pPr>
      <w:r>
        <w:rPr>
          <w:iCs/>
          <w:i/>
        </w:rPr>
        <w:t xml:space="preserve">End of document. Livyatan Systems Engineering Directorate (Conceptual). CDR-70 baseline, Rev 1.2, Block 2 Lateral Line and Block 3 Gill-Slit and ICE GRIP amendments incorporated. Every figure audited; every audit trail retained; nothing labeled open. The Leviathan of the skies grows its rorqual grooves, walks out onto the ice, crosses oceans on its own legs, and still brings oil to the places where pipelines do not go.</w:t>
      </w:r>
    </w:p>
    <w:bookmarkEnd w:id="197"/>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 PAGE ">
      <w:r>
        <w:t>1</w:t>
      </w:r>
    </w:fldSimple>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798 LIVYATAN | LIV-TS-2026-V1.2 | Rev 1.2 Block 3 | UNCLASSIFIED CONCEPTUAL DESIGN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2026-08-21T07:19:44Z</dcterms:created>
  <dcterms:modified xsi:type="dcterms:W3CDTF">2026-08-21T07:19:44Z</dcterms:modified>
</cp:coreProperties>
</file>

<file path=docProps/custom.xml><?xml version="1.0" encoding="utf-8"?>
<Properties xmlns="http://schemas.openxmlformats.org/officeDocument/2006/custom-properties" xmlns:vt="http://schemas.openxmlformats.org/officeDocument/2006/docPropsVTypes"/>
</file>