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1a5d44d9f084337" /></Relationships>
</file>

<file path=word/document.xml><?xml version="1.0" encoding="utf-8"?>
<w:document xmlns:r="http://schemas.openxmlformats.org/officeDocument/2006/relationships" xmlns:w="http://schemas.openxmlformats.org/wordprocessingml/2006/main">
  <w:body>
    <w:p>
      <w:pPr>
        <w:spacing w:before="2600"/>
      </w:pPr>
    </w:p>
    <w:p>
      <w:pPr>
        <w:spacing w:after="200"/>
        <w:jc w:val="center"/>
      </w:pPr>
      <w:r>
        <w:rPr>
          <w:rFonts w:ascii="Calibri" w:hAnsi="Calibri" w:eastAsia="Microsoft YaHei"/>
          <w:b/>
          <w:color w:val="455A64"/>
          <w:spacing w:val="60"/>
          <w:sz w:val="120"/>
        </w:rPr>
        <w:t xml:space="preserve">IMESI</w:t>
      </w:r>
    </w:p>
    <w:p>
      <w:pPr>
        <w:spacing w:after="1200"/>
        <w:jc w:val="center"/>
      </w:pPr>
      <w:r>
        <w:rPr>
          <w:rFonts w:ascii="Calibri" w:hAnsi="Calibri" w:eastAsia="Microsoft YaHei"/>
          <w:color w:val="263238"/>
          <w:spacing w:val="20"/>
          <w:sz w:val="30"/>
        </w:rPr>
        <w:t xml:space="preserve">International Mutual Economic Security Instrument</w:t>
      </w:r>
    </w:p>
    <w:p>
      <w:pPr>
        <w:spacing w:after="200"/>
        <w:jc w:val="center"/>
      </w:pPr>
      <w:r>
        <w:rPr>
          <w:rFonts w:ascii="Calibri" w:hAnsi="Calibri" w:eastAsia="Microsoft YaHei"/>
          <w:color w:val="546E7A"/>
          <w:sz w:val="24"/>
        </w:rPr>
        <w:t xml:space="preserve">Coalition-Ready Framework for Founding Conference</w:t>
      </w:r>
    </w:p>
    <w:p>
      <w:pPr>
        <w:spacing w:after="80"/>
        <w:jc w:val="center"/>
      </w:pPr>
      <w:r>
        <w:rPr>
          <w:rFonts w:ascii="Calibri" w:hAnsi="Calibri" w:eastAsia="Microsoft YaHei"/>
          <w:color w:val="546E7A"/>
          <w:sz w:val="22"/>
        </w:rPr>
        <w:t xml:space="preserve">With 135 WTO-Aligned Amendments, the Nofade Continuous-Effect Protocol,</w:t>
      </w:r>
    </w:p>
    <w:p>
      <w:pPr>
        <w:spacing w:after="1200"/>
        <w:jc w:val="center"/>
      </w:pPr>
      <w:r>
        <w:rPr>
          <w:rFonts w:ascii="Calibri" w:hAnsi="Calibri" w:eastAsia="Microsoft YaHei"/>
          <w:color w:val="546E7A"/>
          <w:sz w:val="22"/>
        </w:rPr>
        <w:t xml:space="preserve">and Full Immutable Present-Tense Matrix Redraft</w:t>
      </w:r>
    </w:p>
    <w:p>
      <w:pPr>
        <w:pBdr>
          <w:bottom w:val="single" w:color="B8860B" w:sz="12" w:space="1"/>
        </w:pBdr>
        <w:spacing w:after="1600"/>
        <w:ind w:left="2400" w:right="2400"/>
      </w:pPr>
      <w:r/>
    </w:p>
    <w:p>
      <w:pPr>
        <w:spacing w:after="240"/>
        <w:jc w:val="center"/>
      </w:pPr>
      <w:r>
        <w:rPr>
          <w:rFonts w:ascii="Calibri" w:hAnsi="Calibri" w:eastAsia="Microsoft YaHei"/>
          <w:b/>
          <w:color w:val="B8860B"/>
          <w:spacing w:val="40"/>
          <w:sz w:val="44"/>
        </w:rPr>
        <w:t xml:space="preserve">Version 12.0</w:t>
      </w:r>
    </w:p>
    <w:p>
      <w:pPr>
        <w:spacing w:after="1000"/>
        <w:jc w:val="center"/>
      </w:pPr>
      <w:r>
        <w:rPr>
          <w:rFonts w:ascii="Calibri" w:hAnsi="Calibri" w:eastAsia="Microsoft YaHei"/>
          <w:color w:val="263238"/>
          <w:sz w:val="26"/>
        </w:rPr>
        <w:t xml:space="preserve">July 2026</w:t>
      </w:r>
    </w:p>
    <w:p>
      <w:pPr>
        <w:spacing w:after="0"/>
        <w:jc w:val="center"/>
      </w:pPr>
      <w:r>
        <w:rPr>
          <w:rFonts w:ascii="Calibri" w:hAnsi="Calibri" w:eastAsia="Microsoft YaHei"/>
          <w:color w:val="78909C"/>
          <w:spacing w:val="30"/>
          <w:sz w:val="20"/>
        </w:rPr>
        <w:t xml:space="preserve">REFERENCE ARCHITECTURE  |  FOR OPEN CIRCULATION</w:t>
      </w:r>
    </w:p>
    <w:p>
      <w:pPr>
        <w:sectPr>
          <w:type w:val="nextPage"/>
          <w:pgSz w:w="11906" w:h="16838"/>
          <w:pgMar w:top="1440" w:right="1440" w:bottom="1440" w:left="1440" w:header="720" w:footer="720"/>
          <w:pgBorders>
            <w:top w:val="single" w:color="B8860B" w:sz="18" w:space="24"/>
            <w:left w:val="single" w:color="B8860B" w:sz="18" w:space="24"/>
            <w:bottom w:val="single" w:color="B8860B" w:sz="18" w:space="24"/>
            <w:right w:val="single" w:color="B8860B" w:sz="18" w:space="24"/>
          </w:pgBorders>
          <w:titlePg/>
        </w:sectPr>
      </w:pPr>
    </w:p>
    <w:p>
      <w:pPr>
        <w:pStyle w:val="Heading1"/>
      </w:pPr>
      <w:r>
        <w:t>Table of Contents</w:t>
      </w:r>
      <w:bookmarkStart w:name="_Toc000001" w:id="1"/>
      <w:bookmarkEnd w:id="1"/>
    </w:p>
    <w:p>
      <w:pPr>
        <w:spacing w:after="300"/>
      </w:pPr>
      <w:r>
        <w:rPr>
          <w:color w:val="78909C"/>
          <w:sz w:val="18"/>
        </w:rPr>
        <w:t>Right-click the TOC and select "Update Field" to refresh page numbers.</w:t>
      </w:r>
    </w:p>
    <w:p>
      <w:r>
        <w:fldChar w:fldCharType="begin"/>
      </w:r>
      <w:r>
        <w:instrText xml:space="preserve"> TOC \o "1-2" \h \z \u </w:instrText>
      </w:r>
      <w:r>
        <w:fldChar w:fldCharType="separate"/>
      </w:r>
    </w:p>
    <w:p>
      <w:pPr>
        <w:pStyle w:val="TOC1"/>
      </w:pPr>
      <w:r>
        <w:t>v12.0 ADDITIONS SUMMARY</w:t>
      </w:r>
      <w:r>
        <w:tab/>
      </w:r>
      <w:r>
        <w:t>3</w:t>
      </w:r>
    </w:p>
    <w:p>
      <w:pPr>
        <w:pStyle w:val="TOC1"/>
      </w:pPr>
      <w:r>
        <w:t>v11.0 ADDITIONS SUMMARY</w:t>
      </w:r>
      <w:r>
        <w:tab/>
      </w:r>
      <w:r>
        <w:t>4</w:t>
      </w:r>
    </w:p>
    <w:p>
      <w:pPr>
        <w:pStyle w:val="TOC1"/>
      </w:pPr>
      <w:r>
        <w:t>v10.0 ADDITIONS SUMMARY</w:t>
      </w:r>
      <w:r>
        <w:tab/>
      </w:r>
      <w:r>
        <w:t>5</w:t>
      </w:r>
    </w:p>
    <w:p>
      <w:pPr>
        <w:pStyle w:val="TOC1"/>
      </w:pPr>
      <w:r>
        <w:t>Part I: Safe-to-Add (No Revision Required)</w:t>
      </w:r>
      <w:r>
        <w:tab/>
      </w:r>
      <w:r>
        <w:t>6</w:t>
      </w:r>
    </w:p>
    <w:p>
      <w:pPr>
        <w:pStyle w:val="TOC1"/>
      </w:pPr>
      <w:r>
        <w:t>EXECUTIVE SUMMARY FOR HEADS OF STATE</w:t>
      </w:r>
      <w:r>
        <w:tab/>
      </w:r>
      <w:r>
        <w:t>7</w:t>
      </w:r>
    </w:p>
    <w:p>
      <w:pPr>
        <w:pStyle w:val="TOC1"/>
      </w:pPr>
      <w:r>
        <w:t>FINANCIAL SNAPSHOT FOR MINISTERS</w:t>
      </w:r>
      <w:r>
        <w:tab/>
      </w:r>
      <w:r>
        <w:t>8</w:t>
      </w:r>
    </w:p>
    <w:p>
      <w:pPr>
        <w:pStyle w:val="TOC1"/>
      </w:pPr>
      <w:r>
        <w:t>HOW THE CLOCK WORKS</w:t>
      </w:r>
      <w:r>
        <w:tab/>
      </w:r>
      <w:r>
        <w:t>9</w:t>
      </w:r>
    </w:p>
    <w:p>
      <w:pPr>
        <w:pStyle w:val="TOC1"/>
      </w:pPr>
      <w:r>
        <w:t>TIMEFRAMES AND THRESHOLD BANDS</w:t>
      </w:r>
      <w:r>
        <w:tab/>
      </w:r>
      <w:r>
        <w:t>10</w:t>
      </w:r>
    </w:p>
    <w:p>
      <w:pPr>
        <w:pStyle w:val="TOC1"/>
      </w:pPr>
      <w:r>
        <w:t>HOW IMESI WORKS IN PRACTICE</w:t>
      </w:r>
      <w:r>
        <w:tab/>
      </w:r>
      <w:r>
        <w:t>11</w:t>
      </w:r>
    </w:p>
    <w:p>
      <w:pPr>
        <w:pStyle w:val="TOC1"/>
      </w:pPr>
      <w:r>
        <w:t>PATTERNS IMESI IS BUILT FOR</w:t>
      </w:r>
      <w:r>
        <w:tab/>
      </w:r>
      <w:r>
        <w:t>12</w:t>
      </w:r>
    </w:p>
    <w:p>
      <w:pPr>
        <w:pStyle w:val="TOC1"/>
      </w:pPr>
      <w:r>
        <w:t>GOVERNANCE SAFEGUARDS AT A GLANCE</w:t>
      </w:r>
      <w:r>
        <w:tab/>
      </w:r>
      <w:r>
        <w:t>13</w:t>
      </w:r>
    </w:p>
    <w:p>
      <w:pPr>
        <w:pStyle w:val="TOC1"/>
      </w:pPr>
      <w:r>
        <w:t>PHILOSOPHICAL PREAMBLE</w:t>
      </w:r>
      <w:r>
        <w:tab/>
      </w:r>
      <w:r>
        <w:t>14</w:t>
      </w:r>
    </w:p>
    <w:p>
      <w:pPr>
        <w:pStyle w:val="TOC1"/>
      </w:pPr>
      <w:r>
        <w:t>PART A: FOUNDATIONAL CHARTER</w:t>
      </w:r>
      <w:r>
        <w:tab/>
      </w:r>
      <w:r>
        <w:t>15</w:t>
      </w:r>
    </w:p>
    <w:p>
      <w:pPr>
        <w:pStyle w:val="TOC1"/>
      </w:pPr>
      <w:r>
        <w:t>ARTICLE I: COLLECTIVE ECONOMIC SECURITY DOCTRINE</w:t>
      </w:r>
      <w:r>
        <w:tab/>
      </w:r>
      <w:r>
        <w:t>16</w:t>
      </w:r>
    </w:p>
    <w:p>
      <w:pPr>
        <w:pStyle w:val="TOC2"/>
      </w:pPr>
      <w:r>
        <w:t>Section 1.0A: Domestic Sovereignty Safeguard</w:t>
      </w:r>
      <w:r>
        <w:tab/>
      </w:r>
      <w:r>
        <w:t>17</w:t>
      </w:r>
    </w:p>
    <w:p>
      <w:pPr>
        <w:pStyle w:val="TOC2"/>
      </w:pPr>
      <w:r>
        <w:t>Section 1.1: Core Principles</w:t>
      </w:r>
      <w:r>
        <w:tab/>
      </w:r>
      <w:r>
        <w:t>18</w:t>
      </w:r>
    </w:p>
    <w:p>
      <w:pPr>
        <w:pStyle w:val="TOC2"/>
      </w:pPr>
      <w:r>
        <w:t>Section 1.2: Escalation Containment Commitments</w:t>
      </w:r>
      <w:r>
        <w:tab/>
      </w:r>
      <w:r>
        <w:t>19</w:t>
      </w:r>
    </w:p>
    <w:p>
      <w:pPr>
        <w:pStyle w:val="TOC2"/>
      </w:pPr>
      <w:r>
        <w:t>Section 1.3: De-Escalation Default Principle</w:t>
      </w:r>
      <w:r>
        <w:tab/>
      </w:r>
      <w:r>
        <w:t>20</w:t>
      </w:r>
    </w:p>
    <w:p>
      <w:pPr>
        <w:pStyle w:val="TOC2"/>
      </w:pPr>
      <w:r>
        <w:t>Section 1.4: Global Systemic Disruption Doctrine (GSD)</w:t>
      </w:r>
      <w:r>
        <w:tab/>
      </w:r>
      <w:r>
        <w:t>21</w:t>
      </w:r>
    </w:p>
    <w:p>
      <w:pPr>
        <w:pStyle w:val="TOC2"/>
      </w:pPr>
      <w:r>
        <w:t>Section 1.4B: Systemic Non-Coercive Disruption (SND)</w:t>
      </w:r>
      <w:r>
        <w:tab/>
      </w:r>
      <w:r>
        <w:t>22</w:t>
      </w:r>
    </w:p>
    <w:p>
      <w:pPr>
        <w:pStyle w:val="TOC2"/>
      </w:pPr>
      <w:r>
        <w:t>Section 1.5: Institutional Sovereignty and Self-Defence</w:t>
      </w:r>
      <w:r>
        <w:tab/>
      </w:r>
      <w:r>
        <w:t>23</w:t>
      </w:r>
    </w:p>
    <w:p>
      <w:pPr>
        <w:pStyle w:val="TOC2"/>
      </w:pPr>
      <w:r>
        <w:t>Section 1.6: Compound Emergency and Stacked Crisis Protocol</w:t>
      </w:r>
      <w:r>
        <w:tab/>
      </w:r>
      <w:r>
        <w:t>24</w:t>
      </w:r>
    </w:p>
    <w:p>
      <w:pPr>
        <w:pStyle w:val="TOC2"/>
      </w:pPr>
      <w:r>
        <w:t>Section 1.0B: Plural Alignment Principle [NEW: v9.8A Institutional Maturity]</w:t>
      </w:r>
      <w:r>
        <w:tab/>
      </w:r>
      <w:r>
        <w:t>25</w:t>
      </w:r>
    </w:p>
    <w:p>
      <w:pPr>
        <w:pStyle w:val="TOC2"/>
      </w:pPr>
      <w:r>
        <w:t>Section 1.0C: Domestic Sovereignty and Benefit Guarantee [NEW: v9.8A Institutional Maturity]</w:t>
      </w:r>
      <w:r>
        <w:tab/>
      </w:r>
      <w:r>
        <w:t>26</w:t>
      </w:r>
    </w:p>
    <w:p>
      <w:pPr>
        <w:pStyle w:val="TOC2"/>
      </w:pPr>
      <w:r>
        <w:t>Section 1.0D: Regulatory Sovereignty Firewall [NEW: v9.9]</w:t>
      </w:r>
      <w:r>
        <w:tab/>
      </w:r>
      <w:r>
        <w:t>27</w:t>
      </w:r>
    </w:p>
    <w:p>
      <w:pPr>
        <w:pStyle w:val="TOC2"/>
      </w:pPr>
      <w:r>
        <w:t>Section 1.1A: Cross-Coalition Compatibility Clause [NEW: v9.8A Institutional Maturity]</w:t>
      </w:r>
      <w:r>
        <w:tab/>
      </w:r>
      <w:r>
        <w:t>28</w:t>
      </w:r>
    </w:p>
    <w:p>
      <w:pPr>
        <w:pStyle w:val="TOC2"/>
      </w:pPr>
      <w:r>
        <w:t>Section 1.4C: Non-Use Guarantee for Routine Trade Policy [NEW: v9.8A Adoption Readiness]</w:t>
      </w:r>
      <w:r>
        <w:tab/>
      </w:r>
      <w:r>
        <w:t>29</w:t>
      </w:r>
    </w:p>
    <w:p>
      <w:pPr>
        <w:pStyle w:val="TOC2"/>
      </w:pPr>
      <w:r>
        <w:t>Section 1.4D: Systemic Disruption Safeguards Protocol [NEW: v9.8A Institutional Maturity]</w:t>
      </w:r>
      <w:r>
        <w:tab/>
      </w:r>
      <w:r>
        <w:t>30</w:t>
      </w:r>
    </w:p>
    <w:p>
      <w:pPr>
        <w:pStyle w:val="TOC2"/>
      </w:pPr>
      <w:r>
        <w:t>Section 1.5A: Economic Stabilisation in Armed-Force Context [NEW: v9.8A Military-Economic Nexus</w:t>
      </w:r>
      <w:r>
        <w:tab/>
      </w:r>
      <w:r>
        <w:t>31</w:t>
      </w:r>
    </w:p>
    <w:p>
      <w:pPr>
        <w:pStyle w:val="TOC2"/>
      </w:pPr>
      <w:r>
        <w:t>Section 1.5B: Clarification of Non-Defence Character [NEW: v9.8A Political Inoculation]</w:t>
      </w:r>
      <w:r>
        <w:tab/>
      </w:r>
      <w:r>
        <w:t>32</w:t>
      </w:r>
    </w:p>
    <w:p>
      <w:pPr>
        <w:pStyle w:val="TOC2"/>
      </w:pPr>
      <w:r>
        <w:t>Section 1.6B: Institutional Independence Safeguards for IEWC [NEW: v9.8 Red Team Fix]</w:t>
      </w:r>
      <w:r>
        <w:tab/>
      </w:r>
      <w:r>
        <w:t>33</w:t>
      </w:r>
    </w:p>
    <w:p>
      <w:pPr>
        <w:pStyle w:val="TOC1"/>
      </w:pPr>
      <w:r>
        <w:t>ARTICLE II: DEFINITIONS AND SCOPE</w:t>
      </w:r>
      <w:r>
        <w:tab/>
      </w:r>
      <w:r>
        <w:t>34</w:t>
      </w:r>
    </w:p>
    <w:p>
      <w:pPr>
        <w:pStyle w:val="TOC2"/>
      </w:pPr>
      <w:r>
        <w:t>Section 2.1: Definition of Economic Coercion</w:t>
      </w:r>
      <w:r>
        <w:tab/>
      </w:r>
      <w:r>
        <w:t>35</w:t>
      </w:r>
    </w:p>
    <w:p>
      <w:pPr>
        <w:pStyle w:val="TOC2"/>
      </w:pPr>
      <w:r>
        <w:t>Section 2.1A: Constructive Coercion Doctrine [Pilot Status, 36 Months]</w:t>
      </w:r>
      <w:r>
        <w:tab/>
      </w:r>
      <w:r>
        <w:t>36</w:t>
      </w:r>
    </w:p>
    <w:p>
      <w:pPr>
        <w:pStyle w:val="TOC2"/>
      </w:pPr>
      <w:r>
        <w:t>Section 2.1B: Adverse Economic Security Incident (AESI)</w:t>
      </w:r>
      <w:r>
        <w:tab/>
      </w:r>
      <w:r>
        <w:t>37</w:t>
      </w:r>
    </w:p>
    <w:p>
      <w:pPr>
        <w:pStyle w:val="TOC2"/>
      </w:pPr>
      <w:r>
        <w:t>Section 2.2: Red-Line Coercion Categories</w:t>
      </w:r>
      <w:r>
        <w:tab/>
      </w:r>
      <w:r>
        <w:t>38</w:t>
      </w:r>
    </w:p>
    <w:p>
      <w:pPr>
        <w:pStyle w:val="TOC2"/>
      </w:pPr>
      <w:r>
        <w:t>Section 2.3: Strategic Severity Multiplier Clause</w:t>
      </w:r>
      <w:r>
        <w:tab/>
      </w:r>
      <w:r>
        <w:t>39</w:t>
      </w:r>
    </w:p>
    <w:p>
      <w:pPr>
        <w:pStyle w:val="TOC2"/>
      </w:pPr>
      <w:r>
        <w:t>Section 2.4: Non-Alignment Protection Clause</w:t>
      </w:r>
      <w:r>
        <w:tab/>
      </w:r>
      <w:r>
        <w:t>40</w:t>
      </w:r>
    </w:p>
    <w:p>
      <w:pPr>
        <w:pStyle w:val="TOC2"/>
      </w:pPr>
      <w:r>
        <w:t>Section 2.5: Attribution of Non-State Coercion (State-Adjoining Entity Doctrine)</w:t>
      </w:r>
      <w:r>
        <w:tab/>
      </w:r>
      <w:r>
        <w:t>41</w:t>
      </w:r>
    </w:p>
    <w:p>
      <w:pPr>
        <w:pStyle w:val="TOC2"/>
      </w:pPr>
      <w:r>
        <w:t>Section 2.5D: Systemic Infrastructure Provider Framework [Pilot Status]</w:t>
      </w:r>
      <w:r>
        <w:tab/>
      </w:r>
      <w:r>
        <w:t>42</w:t>
      </w:r>
    </w:p>
    <w:p>
      <w:pPr>
        <w:pStyle w:val="TOC2"/>
      </w:pPr>
      <w:r>
        <w:t>Section 2.6: Tiered Verification for Compressed Timelines</w:t>
      </w:r>
      <w:r>
        <w:tab/>
      </w:r>
      <w:r>
        <w:t>43</w:t>
      </w:r>
    </w:p>
    <w:p>
      <w:pPr>
        <w:pStyle w:val="TOC2"/>
      </w:pPr>
      <w:r>
        <w:t>Section 2.7: Climate-Trade Coercion Protocol (CTCP)</w:t>
      </w:r>
      <w:r>
        <w:tab/>
      </w:r>
      <w:r>
        <w:t>44</w:t>
      </w:r>
    </w:p>
    <w:p>
      <w:pPr>
        <w:pStyle w:val="TOC2"/>
      </w:pPr>
      <w:r>
        <w:t>Section 2.8: ESG Standards Coercion</w:t>
      </w:r>
      <w:r>
        <w:tab/>
      </w:r>
      <w:r>
        <w:t>45</w:t>
      </w:r>
    </w:p>
    <w:p>
      <w:pPr>
        <w:pStyle w:val="TOC2"/>
      </w:pPr>
      <w:r>
        <w:t>Section 2.9: Cognitive and Information Coercion</w:t>
      </w:r>
      <w:r>
        <w:tab/>
      </w:r>
      <w:r>
        <w:t>46</w:t>
      </w:r>
    </w:p>
    <w:p>
      <w:pPr>
        <w:pStyle w:val="TOC2"/>
      </w:pPr>
      <w:r>
        <w:t>Section 2.10: Chronic and Gradual Coercion Protocol (CGP)</w:t>
      </w:r>
      <w:r>
        <w:tab/>
      </w:r>
      <w:r>
        <w:t>47</w:t>
      </w:r>
    </w:p>
    <w:p>
      <w:pPr>
        <w:pStyle w:val="TOC2"/>
      </w:pPr>
      <w:r>
        <w:t>Section 2.10A: Intensity-Compressed Coercion Protocol [NEW: v9.8 Red Team Fix]</w:t>
      </w:r>
      <w:r>
        <w:tab/>
      </w:r>
      <w:r>
        <w:t>48</w:t>
      </w:r>
    </w:p>
    <w:p>
      <w:pPr>
        <w:pStyle w:val="TOC2"/>
      </w:pPr>
      <w:r>
        <w:t>Section 2.10B: Repeat Coercer Presumption for Small States [NEW: v9.8A Small-State Protection]</w:t>
      </w:r>
      <w:r>
        <w:tab/>
      </w:r>
      <w:r>
        <w:t>49</w:t>
      </w:r>
    </w:p>
    <w:p>
      <w:pPr>
        <w:pStyle w:val="TOC2"/>
      </w:pPr>
      <w:r>
        <w:t>Section 2.11: Environmental Force Majeure</w:t>
      </w:r>
      <w:r>
        <w:tab/>
      </w:r>
      <w:r>
        <w:t>50</w:t>
      </w:r>
    </w:p>
    <w:p>
      <w:pPr>
        <w:pStyle w:val="TOC2"/>
      </w:pPr>
      <w:r>
        <w:t>Section 2.12: Hybrid Coercion Doctrine</w:t>
      </w:r>
      <w:r>
        <w:tab/>
      </w:r>
      <w:r>
        <w:t>51</w:t>
      </w:r>
    </w:p>
    <w:p>
      <w:pPr>
        <w:pStyle w:val="TOC2"/>
      </w:pPr>
      <w:r>
        <w:t>Section 2.14: Private Economic Coercion Protocol (PECP)</w:t>
      </w:r>
      <w:r>
        <w:tab/>
      </w:r>
      <w:r>
        <w:t>52</w:t>
      </w:r>
    </w:p>
    <w:p>
      <w:pPr>
        <w:pStyle w:val="TOC2"/>
      </w:pPr>
      <w:r>
        <w:t>Section 2.15: Climate Policy Coordination Charter (CPCC)</w:t>
      </w:r>
      <w:r>
        <w:tab/>
      </w:r>
      <w:r>
        <w:t>53</w:t>
      </w:r>
    </w:p>
    <w:p>
      <w:pPr>
        <w:pStyle w:val="TOC2"/>
      </w:pPr>
      <w:r>
        <w:t>Section 2.13: Regional and Sectoral Inclusion Clause</w:t>
      </w:r>
      <w:r>
        <w:tab/>
      </w:r>
      <w:r>
        <w:t>54</w:t>
      </w:r>
    </w:p>
    <w:p>
      <w:pPr>
        <w:pStyle w:val="TOC2"/>
      </w:pPr>
      <w:r>
        <w:t>Section 2.0A: Universal Applicability Principle [NEW: v9.8B]</w:t>
      </w:r>
      <w:r>
        <w:tab/>
      </w:r>
      <w:r>
        <w:t>55</w:t>
      </w:r>
    </w:p>
    <w:p>
      <w:pPr>
        <w:pStyle w:val="TOC2"/>
      </w:pPr>
      <w:r>
        <w:t>Section 2.1C: Preferential Aggregation for Small-State Coercion Cases [NEW: v9.8A Small-State P</w:t>
      </w:r>
      <w:r>
        <w:tab/>
      </w:r>
      <w:r>
        <w:t>56</w:t>
      </w:r>
    </w:p>
    <w:p>
      <w:pPr>
        <w:pStyle w:val="TOC2"/>
      </w:pPr>
      <w:r>
        <w:t>Section 2.4A: Symmetry of Economic Exposure [NEW: v9.8A Political Inoculation]</w:t>
      </w:r>
      <w:r>
        <w:tab/>
      </w:r>
      <w:r>
        <w:t>57</w:t>
      </w:r>
    </w:p>
    <w:p>
      <w:pPr>
        <w:pStyle w:val="TOC2"/>
      </w:pPr>
      <w:r>
        <w:t>Section 2.8A: Coalition Standards Recognition [NEW: v9.8A Small-State Protection]</w:t>
      </w:r>
      <w:r>
        <w:tab/>
      </w:r>
      <w:r>
        <w:t>58</w:t>
      </w:r>
    </w:p>
    <w:p>
      <w:pPr>
        <w:pStyle w:val="TOC2"/>
      </w:pPr>
      <w:r>
        <w:t>Section 2.12A: Hybrid Threat Integration Protocol [NEW: v9.8A Military-Economic Nexus]</w:t>
      </w:r>
      <w:r>
        <w:tab/>
      </w:r>
      <w:r>
        <w:t>59</w:t>
      </w:r>
    </w:p>
    <w:p>
      <w:pPr>
        <w:pStyle w:val="TOC2"/>
      </w:pPr>
      <w:r>
        <w:t>Section 2.15: Evidentiary Standards for Coercion Certification [NEW: v9.8 Red Team Fix]</w:t>
      </w:r>
      <w:r>
        <w:tab/>
      </w:r>
      <w:r>
        <w:t>60</w:t>
      </w:r>
    </w:p>
    <w:p>
      <w:pPr>
        <w:pStyle w:val="TOC1"/>
      </w:pPr>
      <w:r>
        <w:t>ARTICLE III: TIERED MEMBERSHIP</w:t>
      </w:r>
      <w:r>
        <w:tab/>
      </w:r>
      <w:r>
        <w:t>61</w:t>
      </w:r>
    </w:p>
    <w:p>
      <w:pPr>
        <w:pStyle w:val="TOC2"/>
      </w:pPr>
      <w:r>
        <w:t>Section 3.1: Five-Tier Framework (v8.6)</w:t>
      </w:r>
      <w:r>
        <w:tab/>
      </w:r>
      <w:r>
        <w:t>62</w:t>
      </w:r>
    </w:p>
    <w:p>
      <w:pPr>
        <w:pStyle w:val="TOC2"/>
      </w:pPr>
      <w:r>
        <w:t>Section 3.1A: Graduated Solidarity Entry (GSE)</w:t>
      </w:r>
      <w:r>
        <w:tab/>
      </w:r>
      <w:r>
        <w:t>63</w:t>
      </w:r>
    </w:p>
    <w:p>
      <w:pPr>
        <w:pStyle w:val="TOC2"/>
      </w:pPr>
      <w:r>
        <w:t>Section 3.1B: Southern Partnership Track</w:t>
      </w:r>
      <w:r>
        <w:tab/>
      </w:r>
      <w:r>
        <w:t>64</w:t>
      </w:r>
    </w:p>
    <w:p>
      <w:pPr>
        <w:pStyle w:val="TOC2"/>
      </w:pPr>
      <w:r>
        <w:t>Section 3.1C: IMESI-LDC Protocol</w:t>
      </w:r>
      <w:r>
        <w:tab/>
      </w:r>
      <w:r>
        <w:t>65</w:t>
      </w:r>
    </w:p>
    <w:p>
      <w:pPr>
        <w:pStyle w:val="TOC2"/>
      </w:pPr>
      <w:r>
        <w:t>Section 3.2: Provisional Pathway</w:t>
      </w:r>
      <w:r>
        <w:tab/>
      </w:r>
      <w:r>
        <w:t>66</w:t>
      </w:r>
    </w:p>
    <w:p>
      <w:pPr>
        <w:pStyle w:val="TOC2"/>
      </w:pPr>
      <w:r>
        <w:t>Section 3.2A: "Reverse Accession" Pathway</w:t>
      </w:r>
      <w:r>
        <w:tab/>
      </w:r>
      <w:r>
        <w:t>67</w:t>
      </w:r>
    </w:p>
    <w:p>
      <w:pPr>
        <w:pStyle w:val="TOC2"/>
      </w:pPr>
      <w:r>
        <w:t>Section 3.2B: Automatic Trade Data Sharing Incentive</w:t>
      </w:r>
      <w:r>
        <w:tab/>
      </w:r>
      <w:r>
        <w:t>68</w:t>
      </w:r>
    </w:p>
    <w:p>
      <w:pPr>
        <w:pStyle w:val="TOC2"/>
      </w:pPr>
      <w:r>
        <w:t>Section 3.3: Sector-Specific Opt-Ins</w:t>
      </w:r>
      <w:r>
        <w:tab/>
      </w:r>
      <w:r>
        <w:t>69</w:t>
      </w:r>
    </w:p>
    <w:p>
      <w:pPr>
        <w:pStyle w:val="TOC2"/>
      </w:pPr>
      <w:r>
        <w:t>Section 3.3A: Modular Response Architecture</w:t>
      </w:r>
      <w:r>
        <w:tab/>
      </w:r>
      <w:r>
        <w:t>70</w:t>
      </w:r>
    </w:p>
    <w:p>
      <w:pPr>
        <w:pStyle w:val="TOC2"/>
      </w:pPr>
      <w:r>
        <w:t>Section 3.4: Minimum Response Floor</w:t>
      </w:r>
      <w:r>
        <w:tab/>
      </w:r>
      <w:r>
        <w:t>71</w:t>
      </w:r>
    </w:p>
    <w:p>
      <w:pPr>
        <w:pStyle w:val="TOC2"/>
      </w:pPr>
      <w:r>
        <w:t>Section 3.4A: Sectoral Pilot Participation</w:t>
      </w:r>
      <w:r>
        <w:tab/>
      </w:r>
      <w:r>
        <w:t>72</w:t>
      </w:r>
    </w:p>
    <w:p>
      <w:pPr>
        <w:pStyle w:val="TOC2"/>
      </w:pPr>
      <w:r>
        <w:t>Section 3.1D: No Retrospective Liability [NEW: v9.8A Institutional Maturity]</w:t>
      </w:r>
      <w:r>
        <w:tab/>
      </w:r>
      <w:r>
        <w:t>73</w:t>
      </w:r>
    </w:p>
    <w:p>
      <w:pPr>
        <w:pStyle w:val="TOC2"/>
      </w:pPr>
      <w:r>
        <w:t>Section 3.1E: New Member Grace Period [NEW: v9.8A Institutional Maturity]</w:t>
      </w:r>
      <w:r>
        <w:tab/>
      </w:r>
      <w:r>
        <w:t>74</w:t>
      </w:r>
    </w:p>
    <w:p>
      <w:pPr>
        <w:pStyle w:val="TOC2"/>
      </w:pPr>
      <w:r>
        <w:t>Section 3.1F: First-Mover Protection Package [NEW: v9.8A Political Roadmap]</w:t>
      </w:r>
      <w:r>
        <w:tab/>
      </w:r>
      <w:r>
        <w:t>75</w:t>
      </w:r>
    </w:p>
    <w:p>
      <w:pPr>
        <w:pStyle w:val="TOC2"/>
      </w:pPr>
      <w:r>
        <w:t>Section 3.1G: Systemic Economy Founding Sponsor Option [NEW: v9.8B]</w:t>
      </w:r>
      <w:r>
        <w:tab/>
      </w:r>
      <w:r>
        <w:t>76</w:t>
      </w:r>
    </w:p>
    <w:p>
      <w:pPr>
        <w:pStyle w:val="TOC2"/>
      </w:pPr>
      <w:r>
        <w:t>Section 3.2C: Founding Observer Track [NEW: v9.8A Adoption Readiness]</w:t>
      </w:r>
      <w:r>
        <w:tab/>
      </w:r>
      <w:r>
        <w:t>77</w:t>
      </w:r>
    </w:p>
    <w:p>
      <w:pPr>
        <w:pStyle w:val="TOC2"/>
      </w:pPr>
      <w:r>
        <w:t>Section 3.3B: Selective Participation Mode [NEW: v9.8A Adoption Readiness]</w:t>
      </w:r>
      <w:r>
        <w:tab/>
      </w:r>
      <w:r>
        <w:t>78</w:t>
      </w:r>
    </w:p>
    <w:p>
      <w:pPr>
        <w:pStyle w:val="TOC2"/>
      </w:pPr>
      <w:r>
        <w:t>Section 3.3C: Silent Participation Option [NEW: v9.8A Institutional Maturity]</w:t>
      </w:r>
      <w:r>
        <w:tab/>
      </w:r>
      <w:r>
        <w:t>79</w:t>
      </w:r>
    </w:p>
    <w:p>
      <w:pPr>
        <w:pStyle w:val="TOC2"/>
      </w:pPr>
      <w:r>
        <w:t>Section 3.3D: Minimum Viable Implementation Layer (MVIL) [NEW: v9.9]</w:t>
      </w:r>
      <w:r>
        <w:tab/>
      </w:r>
      <w:r>
        <w:t>80</w:t>
      </w:r>
    </w:p>
    <w:p>
      <w:pPr>
        <w:pStyle w:val="TOC2"/>
      </w:pPr>
      <w:r>
        <w:t>Section 3.4B: Small-State Solidarity Pledge [NEW: v9.8A Small-State Protection]</w:t>
      </w:r>
      <w:r>
        <w:tab/>
      </w:r>
      <w:r>
        <w:t>81</w:t>
      </w:r>
    </w:p>
    <w:p>
      <w:pPr>
        <w:pStyle w:val="TOC2"/>
      </w:pPr>
      <w:r>
        <w:t>Section 3.4C: Minimum Action Floor per Tier [NEW: v9.8A Institutional Maturity]</w:t>
      </w:r>
      <w:r>
        <w:tab/>
      </w:r>
      <w:r>
        <w:t>82</w:t>
      </w:r>
    </w:p>
    <w:p>
      <w:pPr>
        <w:pStyle w:val="TOC2"/>
      </w:pPr>
      <w:r>
        <w:t>Section 3.8F: Parliamentary Rejection and Procedural Consequences [NEW: v9.8 Structural Fix]</w:t>
      </w:r>
      <w:r>
        <w:tab/>
      </w:r>
      <w:r>
        <w:t>83</w:t>
      </w:r>
    </w:p>
    <w:p>
      <w:pPr>
        <w:pStyle w:val="TOC2"/>
      </w:pPr>
      <w:r>
        <w:t>Section 3.9A: Coercer Rehabilitation Protocol (CRP)</w:t>
      </w:r>
      <w:r>
        <w:tab/>
      </w:r>
      <w:r>
        <w:t>84</w:t>
      </w:r>
    </w:p>
    <w:p>
      <w:pPr>
        <w:pStyle w:val="TOC2"/>
      </w:pPr>
      <w:r>
        <w:t>Section 3.9B: Coercer Rehabilitation Bond Syndication and Guarantee [Clarifying Rule, v9.8]</w:t>
      </w:r>
      <w:r>
        <w:tab/>
      </w:r>
      <w:r>
        <w:t>85</w:t>
      </w:r>
    </w:p>
    <w:p>
      <w:pPr>
        <w:pStyle w:val="TOC2"/>
      </w:pPr>
      <w:r>
        <w:t>Section 3.5: Constructive Abstention Mechanism</w:t>
      </w:r>
      <w:r>
        <w:tab/>
      </w:r>
      <w:r>
        <w:t>86</w:t>
      </w:r>
    </w:p>
    <w:p>
      <w:pPr>
        <w:pStyle w:val="TOC2"/>
      </w:pPr>
      <w:r>
        <w:t>Section 3.7: Rolling Review Horizons by Tier (Nofade Protocol)</w:t>
      </w:r>
      <w:r>
        <w:tab/>
      </w:r>
      <w:r>
        <w:t>87</w:t>
      </w:r>
    </w:p>
    <w:p>
      <w:pPr>
        <w:pStyle w:val="TOC2"/>
      </w:pPr>
      <w:r>
        <w:t>Section 3.7A: Differentiated Review and Evergreening</w:t>
      </w:r>
      <w:r>
        <w:tab/>
      </w:r>
      <w:r>
        <w:t>88</w:t>
      </w:r>
    </w:p>
    <w:p>
      <w:pPr>
        <w:pStyle w:val="TOC2"/>
      </w:pPr>
      <w:r>
        <w:t>Section 3.8: Domestic Continuity Mechanisms</w:t>
      </w:r>
      <w:r>
        <w:tab/>
      </w:r>
      <w:r>
        <w:t>89</w:t>
      </w:r>
    </w:p>
    <w:p>
      <w:pPr>
        <w:pStyle w:val="TOC2"/>
      </w:pPr>
      <w:r>
        <w:t>Section 3.8A: Mandatory Democratic Safeguards</w:t>
      </w:r>
      <w:r>
        <w:tab/>
      </w:r>
      <w:r>
        <w:t>90</w:t>
      </w:r>
    </w:p>
    <w:p>
      <w:pPr>
        <w:pStyle w:val="TOC2"/>
      </w:pPr>
      <w:r>
        <w:t>Section 3.8B: Sub-National Democratic Safeguard</w:t>
      </w:r>
      <w:r>
        <w:tab/>
      </w:r>
      <w:r>
        <w:t>91</w:t>
      </w:r>
    </w:p>
    <w:p>
      <w:pPr>
        <w:pStyle w:val="TOC2"/>
      </w:pPr>
      <w:r>
        <w:t>Section 3.8C: Non-Interference with Domestic Constitutional Processes</w:t>
      </w:r>
      <w:r>
        <w:tab/>
      </w:r>
      <w:r>
        <w:t>92</w:t>
      </w:r>
    </w:p>
    <w:p>
      <w:pPr>
        <w:pStyle w:val="TOC2"/>
      </w:pPr>
      <w:r>
        <w:t>Section 3.8D: Continuity Facilitation</w:t>
      </w:r>
      <w:r>
        <w:tab/>
      </w:r>
      <w:r>
        <w:t>93</w:t>
      </w:r>
    </w:p>
    <w:p>
      <w:pPr>
        <w:pStyle w:val="TOC2"/>
      </w:pPr>
      <w:r>
        <w:t>Section 3.8E: Democratic Review of Domestic Lock-Ins</w:t>
      </w:r>
      <w:r>
        <w:tab/>
      </w:r>
      <w:r>
        <w:t>94</w:t>
      </w:r>
    </w:p>
    <w:p>
      <w:pPr>
        <w:pStyle w:val="TOC2"/>
      </w:pPr>
      <w:r>
        <w:t>Section 3.9: Protective Association and Strategic Supplier Partnership</w:t>
      </w:r>
      <w:r>
        <w:tab/>
      </w:r>
      <w:r>
        <w:t>95</w:t>
      </w:r>
    </w:p>
    <w:p>
      <w:pPr>
        <w:pStyle w:val="TOC2"/>
      </w:pPr>
      <w:r>
        <w:t>Section 3.10: Mutual Recognition of Supply Chain Due Diligence</w:t>
      </w:r>
      <w:r>
        <w:tab/>
      </w:r>
      <w:r>
        <w:t>96</w:t>
      </w:r>
    </w:p>
    <w:p>
      <w:pPr>
        <w:pStyle w:val="TOC2"/>
      </w:pPr>
      <w:r>
        <w:t>Section 3.11: Preferred Alternative Status (PAS)</w:t>
      </w:r>
      <w:r>
        <w:tab/>
      </w:r>
      <w:r>
        <w:t>97</w:t>
      </w:r>
    </w:p>
    <w:p>
      <w:pPr>
        <w:pStyle w:val="TOC2"/>
      </w:pPr>
      <w:r>
        <w:t>Section 3.12: Strategic Entity Pre-Certification (SEPC)</w:t>
      </w:r>
      <w:r>
        <w:tab/>
      </w:r>
      <w:r>
        <w:t>98</w:t>
      </w:r>
    </w:p>
    <w:p>
      <w:pPr>
        <w:pStyle w:val="TOC2"/>
      </w:pPr>
      <w:r>
        <w:t>Section 3.13: Observer+ Fast-Track Procurement (OFTP)</w:t>
      </w:r>
      <w:r>
        <w:tab/>
      </w:r>
      <w:r>
        <w:t>99</w:t>
      </w:r>
    </w:p>
    <w:p>
      <w:pPr>
        <w:pStyle w:val="TOC2"/>
      </w:pPr>
      <w:r>
        <w:t>Section 3.14: Technology Solidarity Pledge (TSP)</w:t>
      </w:r>
      <w:r>
        <w:tab/>
      </w:r>
      <w:r>
        <w:t>100</w:t>
      </w:r>
    </w:p>
    <w:p>
      <w:pPr>
        <w:pStyle w:val="TOC2"/>
      </w:pPr>
      <w:r>
        <w:t>Section 3.15: Emergency Accession Protocol (EAP)</w:t>
      </w:r>
      <w:r>
        <w:tab/>
      </w:r>
      <w:r>
        <w:t>101</w:t>
      </w:r>
    </w:p>
    <w:p>
      <w:pPr>
        <w:pStyle w:val="TOC2"/>
      </w:pPr>
      <w:r>
        <w:t>Section 3.1D: Emergency Protection Facility (EPF)</w:t>
      </w:r>
      <w:r>
        <w:tab/>
      </w:r>
      <w:r>
        <w:t>102</w:t>
      </w:r>
    </w:p>
    <w:p>
      <w:pPr>
        <w:pStyle w:val="TOC2"/>
      </w:pPr>
      <w:r>
        <w:t>Section 3.15A: Crisis Accession Fast-Track</w:t>
      </w:r>
      <w:r>
        <w:tab/>
      </w:r>
      <w:r>
        <w:t>103</w:t>
      </w:r>
    </w:p>
    <w:p>
      <w:pPr>
        <w:pStyle w:val="TOC2"/>
      </w:pPr>
      <w:r>
        <w:t>Section 3.16: Crisis-Tested Supplier Certification</w:t>
      </w:r>
      <w:r>
        <w:tab/>
      </w:r>
      <w:r>
        <w:t>104</w:t>
      </w:r>
    </w:p>
    <w:p>
      <w:pPr>
        <w:pStyle w:val="TOC1"/>
      </w:pPr>
      <w:r>
        <w:t>ARTICLE IV: GOVERNANCE</w:t>
      </w:r>
      <w:r>
        <w:tab/>
      </w:r>
      <w:r>
        <w:t>105</w:t>
      </w:r>
    </w:p>
    <w:p>
      <w:pPr>
        <w:pStyle w:val="TOC2"/>
      </w:pPr>
      <w:r>
        <w:t>Section 3.17: Certified Transparent Operator Program [NEW: v9.8 Safe Addition]</w:t>
      </w:r>
      <w:r>
        <w:tab/>
      </w:r>
      <w:r>
        <w:t>106</w:t>
      </w:r>
    </w:p>
    <w:p>
      <w:pPr>
        <w:pStyle w:val="TOC2"/>
      </w:pPr>
      <w:r>
        <w:t>Section 4.1: Coordination Committee Voting</w:t>
      </w:r>
      <w:r>
        <w:tab/>
      </w:r>
      <w:r>
        <w:t>107</w:t>
      </w:r>
    </w:p>
    <w:p>
      <w:pPr>
        <w:pStyle w:val="TOC2"/>
      </w:pPr>
      <w:r>
        <w:t>Section 4.1A: Regional Sub-Committees with Delegated Authority</w:t>
      </w:r>
      <w:r>
        <w:tab/>
      </w:r>
      <w:r>
        <w:t>108</w:t>
      </w:r>
    </w:p>
    <w:p>
      <w:pPr>
        <w:pStyle w:val="TOC2"/>
      </w:pPr>
      <w:r>
        <w:t>Section 4.1B: "Coalition of the Willing" Activation</w:t>
      </w:r>
      <w:r>
        <w:tab/>
      </w:r>
      <w:r>
        <w:t>109</w:t>
      </w:r>
    </w:p>
    <w:p>
      <w:pPr>
        <w:pStyle w:val="TOC2"/>
      </w:pPr>
      <w:r>
        <w:t>Section 4.1C: Emergency Flexibility</w:t>
      </w:r>
      <w:r>
        <w:tab/>
      </w:r>
      <w:r>
        <w:t>110</w:t>
      </w:r>
    </w:p>
    <w:p>
      <w:pPr>
        <w:pStyle w:val="TOC2"/>
      </w:pPr>
      <w:r>
        <w:t>Section 4.1D: Development Balance Mechanism</w:t>
      </w:r>
      <w:r>
        <w:tab/>
      </w:r>
      <w:r>
        <w:t>111</w:t>
      </w:r>
    </w:p>
    <w:p>
      <w:pPr>
        <w:pStyle w:val="TOC2"/>
      </w:pPr>
      <w:r>
        <w:t>Section 4.2: Integrated Early Warning Cell (IEWC)</w:t>
      </w:r>
      <w:r>
        <w:tab/>
      </w:r>
      <w:r>
        <w:t>112</w:t>
      </w:r>
    </w:p>
    <w:p>
      <w:pPr>
        <w:pStyle w:val="TOC2"/>
      </w:pPr>
      <w:r>
        <w:t>Section 4.2A: Transparent Institutional Readiness Dashboard</w:t>
      </w:r>
      <w:r>
        <w:tab/>
      </w:r>
      <w:r>
        <w:t>113</w:t>
      </w:r>
    </w:p>
    <w:p>
      <w:pPr>
        <w:pStyle w:val="TOC2"/>
      </w:pPr>
      <w:r>
        <w:t>Section 4.2A.3: Restraint Indicators</w:t>
      </w:r>
      <w:r>
        <w:tab/>
      </w:r>
      <w:r>
        <w:t>114</w:t>
      </w:r>
    </w:p>
    <w:p>
      <w:pPr>
        <w:pStyle w:val="TOC2"/>
      </w:pPr>
      <w:r>
        <w:t>Section 4.2A.1: Early-Warning and Transparency Platform</w:t>
      </w:r>
      <w:r>
        <w:tab/>
      </w:r>
      <w:r>
        <w:t>115</w:t>
      </w:r>
    </w:p>
    <w:p>
      <w:pPr>
        <w:pStyle w:val="TOC2"/>
      </w:pPr>
      <w:r>
        <w:t>Section 4.2B: Adaptive Early Warning System (ADAI)</w:t>
      </w:r>
      <w:r>
        <w:tab/>
      </w:r>
      <w:r>
        <w:t>116</w:t>
      </w:r>
    </w:p>
    <w:p>
      <w:pPr>
        <w:pStyle w:val="TOC2"/>
      </w:pPr>
      <w:r>
        <w:t>Section 4.2C: Coercion Forecast Market (CFM)</w:t>
      </w:r>
      <w:r>
        <w:tab/>
      </w:r>
      <w:r>
        <w:t>117</w:t>
      </w:r>
    </w:p>
    <w:p>
      <w:pPr>
        <w:pStyle w:val="TOC2"/>
      </w:pPr>
      <w:r>
        <w:t>Section 4.2D: Pre-Positioned Tier 1 Authority</w:t>
      </w:r>
      <w:r>
        <w:tab/>
      </w:r>
      <w:r>
        <w:t>118</w:t>
      </w:r>
    </w:p>
    <w:p>
      <w:pPr>
        <w:pStyle w:val="TOC2"/>
      </w:pPr>
      <w:r>
        <w:t>Section 4.2E: Anticipatory Prevention Authority</w:t>
      </w:r>
      <w:r>
        <w:tab/>
      </w:r>
      <w:r>
        <w:t>119</w:t>
      </w:r>
    </w:p>
    <w:p>
      <w:pPr>
        <w:pStyle w:val="TOC2"/>
      </w:pPr>
      <w:r>
        <w:t>Section 4.2F: Deterrence Signalling Protocol (DSP)</w:t>
      </w:r>
      <w:r>
        <w:tab/>
      </w:r>
      <w:r>
        <w:t>120</w:t>
      </w:r>
    </w:p>
    <w:p>
      <w:pPr>
        <w:pStyle w:val="TOC2"/>
      </w:pPr>
      <w:r>
        <w:t>Section 4.2G: Data Governance Protocol</w:t>
      </w:r>
      <w:r>
        <w:tab/>
      </w:r>
      <w:r>
        <w:t>121</w:t>
      </w:r>
    </w:p>
    <w:p>
      <w:pPr>
        <w:pStyle w:val="TOC2"/>
      </w:pPr>
      <w:r>
        <w:t>Section 4.2H: Systemic Monitoring Unit</w:t>
      </w:r>
      <w:r>
        <w:tab/>
      </w:r>
      <w:r>
        <w:t>122</w:t>
      </w:r>
    </w:p>
    <w:p>
      <w:pPr>
        <w:pStyle w:val="TOC2"/>
      </w:pPr>
      <w:r>
        <w:t>Section 4.2I: Intra-Coalition Monitoring</w:t>
      </w:r>
      <w:r>
        <w:tab/>
      </w:r>
      <w:r>
        <w:t>123</w:t>
      </w:r>
    </w:p>
    <w:p>
      <w:pPr>
        <w:pStyle w:val="TOC2"/>
      </w:pPr>
      <w:r>
        <w:t>Section 4.2J: Rolling Baseline Recalculation</w:t>
      </w:r>
      <w:r>
        <w:tab/>
      </w:r>
      <w:r>
        <w:t>124</w:t>
      </w:r>
    </w:p>
    <w:p>
      <w:pPr>
        <w:pStyle w:val="TOC2"/>
      </w:pPr>
      <w:r>
        <w:t>Section 4.2K: Professional Standards and Data Stewardship</w:t>
      </w:r>
      <w:r>
        <w:tab/>
      </w:r>
      <w:r>
        <w:t>125</w:t>
      </w:r>
    </w:p>
    <w:p>
      <w:pPr>
        <w:pStyle w:val="TOC2"/>
      </w:pPr>
      <w:r>
        <w:t>Section 4.2L: Shared Analysis Protection</w:t>
      </w:r>
      <w:r>
        <w:tab/>
      </w:r>
      <w:r>
        <w:t>126</w:t>
      </w:r>
    </w:p>
    <w:p>
      <w:pPr>
        <w:pStyle w:val="TOC2"/>
      </w:pPr>
      <w:r>
        <w:t>Section 4.2M: Coalition Resilience Planning</w:t>
      </w:r>
      <w:r>
        <w:tab/>
      </w:r>
      <w:r>
        <w:t>127</w:t>
      </w:r>
    </w:p>
    <w:p>
      <w:pPr>
        <w:pStyle w:val="TOC2"/>
      </w:pPr>
      <w:r>
        <w:t>Section 4.1A: Small States Collective Caucus [NEW: v9.8A Small-State Protection]</w:t>
      </w:r>
      <w:r>
        <w:tab/>
      </w:r>
      <w:r>
        <w:t>128</w:t>
      </w:r>
    </w:p>
    <w:p>
      <w:pPr>
        <w:pStyle w:val="TOC2"/>
      </w:pPr>
      <w:r>
        <w:t>Section 4.1B: National IMESI Authority [NEW: v10.0]</w:t>
      </w:r>
      <w:r>
        <w:tab/>
      </w:r>
      <w:r>
        <w:t>129</w:t>
      </w:r>
    </w:p>
    <w:p>
      <w:pPr>
        <w:pStyle w:val="TOC2"/>
      </w:pPr>
      <w:r>
        <w:t>Section 4.2N: Intelligence Compartmentalization and Leakage Response Protocol [NEW: v9.8 Struct</w:t>
      </w:r>
      <w:r>
        <w:tab/>
      </w:r>
      <w:r>
        <w:t>130</w:t>
      </w:r>
    </w:p>
    <w:p>
      <w:pPr>
        <w:pStyle w:val="TOC2"/>
      </w:pPr>
      <w:r>
        <w:t>Section 4.2P: IEWC Capacity Management and Surge Protocol [NEW: v9.8 Structural Fix]</w:t>
      </w:r>
      <w:r>
        <w:tab/>
      </w:r>
      <w:r>
        <w:t>131</w:t>
      </w:r>
    </w:p>
    <w:p>
      <w:pPr>
        <w:pStyle w:val="TOC2"/>
      </w:pPr>
      <w:r>
        <w:t>Section 4.2Q: Military-Linked Supply Chain Emergency Authority [NEW: v9.8A Military-Economic Ne</w:t>
      </w:r>
      <w:r>
        <w:tab/>
      </w:r>
      <w:r>
        <w:t>132</w:t>
      </w:r>
    </w:p>
    <w:p>
      <w:pPr>
        <w:pStyle w:val="TOC2"/>
      </w:pPr>
      <w:r>
        <w:t>Section 4.2R: Military Context Registry [NEW: v9.8A Military-Economic Nexus Meta-Safeguard]</w:t>
      </w:r>
      <w:r>
        <w:tab/>
      </w:r>
      <w:r>
        <w:t>133</w:t>
      </w:r>
    </w:p>
    <w:p>
      <w:pPr>
        <w:pStyle w:val="TOC2"/>
      </w:pPr>
      <w:r>
        <w:t>Section 4.2S: Small-State Legal and Negotiation Support Unit [NEW: v9.8A Small-State Protection</w:t>
      </w:r>
      <w:r>
        <w:tab/>
      </w:r>
      <w:r>
        <w:t>134</w:t>
      </w:r>
    </w:p>
    <w:p>
      <w:pPr>
        <w:pStyle w:val="TOC2"/>
      </w:pPr>
      <w:r>
        <w:t>Section 4.2T: IEWC Dissent Publication and Borderline Case Review [NEW: v9.8A Operational Acces</w:t>
      </w:r>
      <w:r>
        <w:tab/>
      </w:r>
      <w:r>
        <w:t>135</w:t>
      </w:r>
    </w:p>
    <w:p>
      <w:pPr>
        <w:pStyle w:val="TOC2"/>
      </w:pPr>
      <w:r>
        <w:t>Section 4.2U: Rapid Legitimacy Signal Mechanism (RLSM) [NEW: v9.8B]</w:t>
      </w:r>
      <w:r>
        <w:tab/>
      </w:r>
      <w:r>
        <w:t>136</w:t>
      </w:r>
    </w:p>
    <w:p>
      <w:pPr>
        <w:pStyle w:val="TOC2"/>
      </w:pPr>
      <w:r>
        <w:t>Section 4.2V: IEWC Determination Transparency [NEW: v10.0]</w:t>
      </w:r>
      <w:r>
        <w:tab/>
      </w:r>
      <w:r>
        <w:t>137</w:t>
      </w:r>
    </w:p>
    <w:p>
      <w:pPr>
        <w:pStyle w:val="TOC2"/>
      </w:pPr>
      <w:r>
        <w:t>Section 4.3: Five-Year Institutional Review Clause</w:t>
      </w:r>
      <w:r>
        <w:tab/>
      </w:r>
      <w:r>
        <w:t>138</w:t>
      </w:r>
    </w:p>
    <w:p>
      <w:pPr>
        <w:pStyle w:val="TOC2"/>
      </w:pPr>
      <w:r>
        <w:t>Section 4.3A: Continuous Review Mechanism</w:t>
      </w:r>
      <w:r>
        <w:tab/>
      </w:r>
      <w:r>
        <w:t>139</w:t>
      </w:r>
    </w:p>
    <w:p>
      <w:pPr>
        <w:pStyle w:val="TOC2"/>
      </w:pPr>
      <w:r>
        <w:t>Section 4.3C: Periodic Review of Automatic and Presumptive Triggers</w:t>
      </w:r>
      <w:r>
        <w:tab/>
      </w:r>
      <w:r>
        <w:t>140</w:t>
      </w:r>
    </w:p>
    <w:p>
      <w:pPr>
        <w:pStyle w:val="TOC2"/>
      </w:pPr>
      <w:r>
        <w:t>Section 4.3B: Recursive Review Mandate (RRM)</w:t>
      </w:r>
      <w:r>
        <w:tab/>
      </w:r>
      <w:r>
        <w:t>141</w:t>
      </w:r>
    </w:p>
    <w:p>
      <w:pPr>
        <w:pStyle w:val="TOC2"/>
      </w:pPr>
      <w:r>
        <w:t>Section 4.4A: Institutional Predictability Calendar [NEW: v9.8A Institutional Maturity]</w:t>
      </w:r>
      <w:r>
        <w:tab/>
      </w:r>
      <w:r>
        <w:t>142</w:t>
      </w:r>
    </w:p>
    <w:p>
      <w:pPr>
        <w:pStyle w:val="TOC2"/>
      </w:pPr>
      <w:r>
        <w:t>Section 4.5A: IMESI Leaders' Meeting [NEW: v9.8B]</w:t>
      </w:r>
      <w:r>
        <w:tab/>
      </w:r>
      <w:r>
        <w:t>143</w:t>
      </w:r>
    </w:p>
    <w:p>
      <w:pPr>
        <w:pStyle w:val="TOC2"/>
      </w:pPr>
      <w:r>
        <w:t>Section 4.4: Protection Against Over-Delegation</w:t>
      </w:r>
      <w:r>
        <w:tab/>
      </w:r>
      <w:r>
        <w:t>144</w:t>
      </w:r>
    </w:p>
    <w:p>
      <w:pPr>
        <w:pStyle w:val="TOC2"/>
      </w:pPr>
      <w:r>
        <w:t>Section 4.5: Inter-Member Dispute Resolution Chamber</w:t>
      </w:r>
      <w:r>
        <w:tab/>
      </w:r>
      <w:r>
        <w:t>145</w:t>
      </w:r>
    </w:p>
    <w:p>
      <w:pPr>
        <w:pStyle w:val="TOC2"/>
      </w:pPr>
      <w:r>
        <w:t>Section 4.5A: Public-Private Liaison Forum</w:t>
      </w:r>
      <w:r>
        <w:tab/>
      </w:r>
      <w:r>
        <w:t>146</w:t>
      </w:r>
    </w:p>
    <w:p>
      <w:pPr>
        <w:pStyle w:val="TOC2"/>
      </w:pPr>
      <w:r>
        <w:t>Section 4.6: Institutional Memory and Continuity Safeguards</w:t>
      </w:r>
      <w:r>
        <w:tab/>
      </w:r>
      <w:r>
        <w:t>147</w:t>
      </w:r>
    </w:p>
    <w:p>
      <w:pPr>
        <w:pStyle w:val="TOC2"/>
      </w:pPr>
      <w:r>
        <w:t>Section 4.6A: Peer Learning Exchange Program</w:t>
      </w:r>
      <w:r>
        <w:tab/>
      </w:r>
      <w:r>
        <w:t>148</w:t>
      </w:r>
    </w:p>
    <w:p>
      <w:pPr>
        <w:pStyle w:val="TOC2"/>
      </w:pPr>
      <w:r>
        <w:t>Section 4.6D: Distributed Institutional Memory and Resilience</w:t>
      </w:r>
      <w:r>
        <w:tab/>
      </w:r>
      <w:r>
        <w:t>149</w:t>
      </w:r>
    </w:p>
    <w:p>
      <w:pPr>
        <w:pStyle w:val="TOC2"/>
      </w:pPr>
      <w:r>
        <w:t>Section 4.6E: Legacy Case Archive</w:t>
      </w:r>
      <w:r>
        <w:tab/>
      </w:r>
      <w:r>
        <w:t>150</w:t>
      </w:r>
    </w:p>
    <w:p>
      <w:pPr>
        <w:pStyle w:val="TOC2"/>
      </w:pPr>
      <w:r>
        <w:t>Section 4.3A: Compliance Audit and Transparency Protocol [NEW: v9.8 Red Team Fix]</w:t>
      </w:r>
      <w:r>
        <w:tab/>
      </w:r>
      <w:r>
        <w:t>151</w:t>
      </w:r>
    </w:p>
    <w:p>
      <w:pPr>
        <w:pStyle w:val="TOC2"/>
      </w:pPr>
      <w:r>
        <w:t>Section 4.3B: Public Legitimacy and Independent Case Review [NEW: v9.8A Adoption Readiness]</w:t>
      </w:r>
      <w:r>
        <w:tab/>
      </w:r>
      <w:r>
        <w:t>152</w:t>
      </w:r>
    </w:p>
    <w:p>
      <w:pPr>
        <w:pStyle w:val="TOC2"/>
      </w:pPr>
      <w:r>
        <w:t>Section 4.3C: Implementation Proportionality and Administrative Capacity [NEW: v9.9]</w:t>
      </w:r>
      <w:r>
        <w:tab/>
      </w:r>
      <w:r>
        <w:t>153</w:t>
      </w:r>
    </w:p>
    <w:p>
      <w:pPr>
        <w:pStyle w:val="TOC2"/>
      </w:pPr>
      <w:r>
        <w:t>Section 4.3D: Impact and Deterrence Note [NEW: v10.0]</w:t>
      </w:r>
      <w:r>
        <w:tab/>
      </w:r>
      <w:r>
        <w:t>154</w:t>
      </w:r>
    </w:p>
    <w:p>
      <w:pPr>
        <w:pStyle w:val="TOC2"/>
      </w:pPr>
      <w:r>
        <w:t>Section 4.6F: SFI Node Hosting Agreements and Infrastructure Resilience [NEW: v9.8 Structural F</w:t>
      </w:r>
      <w:r>
        <w:tab/>
      </w:r>
      <w:r>
        <w:t>155</w:t>
      </w:r>
    </w:p>
    <w:p>
      <w:pPr>
        <w:pStyle w:val="TOC2"/>
      </w:pPr>
      <w:r>
        <w:t>Section 4.6H: Central Bank Swap Coordination and Binding Framework [NEW: v9.8 Structural Fix]</w:t>
      </w:r>
      <w:r>
        <w:tab/>
      </w:r>
      <w:r>
        <w:t>156</w:t>
      </w:r>
    </w:p>
    <w:p>
      <w:pPr>
        <w:pStyle w:val="TOC1"/>
      </w:pPr>
      <w:r>
        <w:t>ARTICLE V: ACTIVATION PROCEDURES</w:t>
      </w:r>
      <w:r>
        <w:tab/>
      </w:r>
      <w:r>
        <w:t>157</w:t>
      </w:r>
    </w:p>
    <w:p>
      <w:pPr>
        <w:pStyle w:val="TOC2"/>
      </w:pPr>
      <w:r>
        <w:t>Section 5.0: Phase 0, Mandatory Consultation Window</w:t>
      </w:r>
      <w:r>
        <w:tab/>
      </w:r>
      <w:r>
        <w:t>158</w:t>
      </w:r>
    </w:p>
    <w:p>
      <w:pPr>
        <w:pStyle w:val="TOC2"/>
      </w:pPr>
      <w:r>
        <w:t>Section 5.0A: Fast-Track Activation Override (FTA-O)</w:t>
      </w:r>
      <w:r>
        <w:tab/>
      </w:r>
      <w:r>
        <w:t>159</w:t>
      </w:r>
    </w:p>
    <w:p>
      <w:pPr>
        <w:pStyle w:val="TOC2"/>
      </w:pPr>
      <w:r>
        <w:t>Section 5.0B: Confirmatory Consultation for Fast-Track Activation [Pilot Status, 24</w:t>
      </w:r>
      <w:r>
        <w:tab/>
      </w:r>
      <w:r>
        <w:t>160</w:t>
      </w:r>
    </w:p>
    <w:p>
      <w:pPr>
        <w:pStyle w:val="TOC2"/>
      </w:pPr>
      <w:r>
        <w:t>Section 5.0A: Expedited Phase 1 Standing Authority [NEW: v9.8 Revision]</w:t>
      </w:r>
      <w:r>
        <w:tab/>
      </w:r>
      <w:r>
        <w:t>161</w:t>
      </w:r>
    </w:p>
    <w:p>
      <w:pPr>
        <w:pStyle w:val="TOC2"/>
      </w:pPr>
      <w:r>
        <w:t>Section 5.0B: Small-State First Activation Presumption [NEW: v9.8A Small-State Protection]</w:t>
      </w:r>
      <w:r>
        <w:tab/>
      </w:r>
      <w:r>
        <w:t>162</w:t>
      </w:r>
    </w:p>
    <w:p>
      <w:pPr>
        <w:pStyle w:val="TOC2"/>
      </w:pPr>
      <w:r>
        <w:t>Section 5.0C: Small-State Non-Abandonment Clause [NEW: v9.8A Small-State Protection]</w:t>
      </w:r>
      <w:r>
        <w:tab/>
      </w:r>
      <w:r>
        <w:t>163</w:t>
      </w:r>
    </w:p>
    <w:p>
      <w:pPr>
        <w:pStyle w:val="TOC2"/>
      </w:pPr>
      <w:r>
        <w:t>Section 5.0D: Pre-Activation Quiet Consultation Window [NEW: v9.8A Adoption Readiness]</w:t>
      </w:r>
      <w:r>
        <w:tab/>
      </w:r>
      <w:r>
        <w:t>164</w:t>
      </w:r>
    </w:p>
    <w:p>
      <w:pPr>
        <w:pStyle w:val="TOC2"/>
      </w:pPr>
      <w:r>
        <w:t>Section 5.0E: Coalition-of-the-Willing Activation Under IMESI Principles [NEW: v9.8A Institutio</w:t>
      </w:r>
      <w:r>
        <w:tab/>
      </w:r>
      <w:r>
        <w:t>165</w:t>
      </w:r>
    </w:p>
    <w:p>
      <w:pPr>
        <w:pStyle w:val="TOC2"/>
      </w:pPr>
      <w:r>
        <w:t>Section 5.0F: Dual-Track Crisis Response Framework [NEW: v9.8A Institutional Maturity]</w:t>
      </w:r>
      <w:r>
        <w:tab/>
      </w:r>
      <w:r>
        <w:t>166</w:t>
      </w:r>
    </w:p>
    <w:p>
      <w:pPr>
        <w:pStyle w:val="TOC2"/>
      </w:pPr>
      <w:r>
        <w:t>Section 5.0G: Harmonised Review Cycles [NEW: v9.8B Structural Simplification]</w:t>
      </w:r>
      <w:r>
        <w:tab/>
      </w:r>
      <w:r>
        <w:t>167</w:t>
      </w:r>
    </w:p>
    <w:p>
      <w:pPr>
        <w:pStyle w:val="TOC2"/>
      </w:pPr>
      <w:r>
        <w:t>Section 5.0H: Non-Coordination Implementation Safe Harbour [NEW: v9.9]</w:t>
      </w:r>
      <w:r>
        <w:tab/>
      </w:r>
      <w:r>
        <w:t>168</w:t>
      </w:r>
    </w:p>
    <w:p>
      <w:pPr>
        <w:pStyle w:val="TOC2"/>
      </w:pPr>
      <w:r>
        <w:t>Section 5.0I: Implementation Flexibility Menu [NEW: v9.9]</w:t>
      </w:r>
      <w:r>
        <w:tab/>
      </w:r>
      <w:r>
        <w:t>169</w:t>
      </w:r>
    </w:p>
    <w:p>
      <w:pPr>
        <w:pStyle w:val="TOC2"/>
      </w:pPr>
      <w:r>
        <w:t>Section 5.0J: Standard Response Templates [NEW: v10.0]</w:t>
      </w:r>
      <w:r>
        <w:tab/>
      </w:r>
      <w:r>
        <w:t>170</w:t>
      </w:r>
    </w:p>
    <w:p>
      <w:pPr>
        <w:pStyle w:val="TOC2"/>
      </w:pPr>
      <w:r>
        <w:t>Section 5.1: Systemic-Economy Scenario Protocol</w:t>
      </w:r>
      <w:r>
        <w:tab/>
      </w:r>
      <w:r>
        <w:t>171</w:t>
      </w:r>
    </w:p>
    <w:p>
      <w:pPr>
        <w:pStyle w:val="TOC2"/>
      </w:pPr>
      <w:r>
        <w:t>Section 5.1A: Systemic-Economy Fast-Track (SFT)</w:t>
      </w:r>
      <w:r>
        <w:tab/>
      </w:r>
      <w:r>
        <w:t>172</w:t>
      </w:r>
    </w:p>
    <w:p>
      <w:pPr>
        <w:pStyle w:val="TOC2"/>
      </w:pPr>
      <w:r>
        <w:t>Section 5.2: Formalised Snapback Mechanism</w:t>
      </w:r>
      <w:r>
        <w:tab/>
      </w:r>
      <w:r>
        <w:t>173</w:t>
      </w:r>
    </w:p>
    <w:p>
      <w:pPr>
        <w:pStyle w:val="TOC2"/>
      </w:pPr>
      <w:r>
        <w:t>Section 5.2E: Snapback Suspension Option</w:t>
      </w:r>
      <w:r>
        <w:tab/>
      </w:r>
      <w:r>
        <w:t>174</w:t>
      </w:r>
    </w:p>
    <w:p>
      <w:pPr>
        <w:pStyle w:val="TOC2"/>
      </w:pPr>
      <w:r>
        <w:t>Section 5.2A: Escalation Review Protocol (Phase Progression Forcing) [NEW: v9.8 Red Team Fix]</w:t>
      </w:r>
      <w:r>
        <w:tab/>
      </w:r>
      <w:r>
        <w:t>175</w:t>
      </w:r>
    </w:p>
    <w:p>
      <w:pPr>
        <w:pStyle w:val="TOC2"/>
      </w:pPr>
      <w:r>
        <w:t>Section 5.2B: Enhanced Consultation for Systemic Economies [NEW: v9.9]</w:t>
      </w:r>
      <w:r>
        <w:tab/>
      </w:r>
      <w:r>
        <w:t>176</w:t>
      </w:r>
    </w:p>
    <w:p>
      <w:pPr>
        <w:pStyle w:val="TOC2"/>
      </w:pPr>
      <w:r>
        <w:t>Section 5.1B: No Surprise Escalation Rule [NEW: v9.8A Institutional Maturity]</w:t>
      </w:r>
      <w:r>
        <w:tab/>
      </w:r>
      <w:r>
        <w:t>177</w:t>
      </w:r>
    </w:p>
    <w:p>
      <w:pPr>
        <w:pStyle w:val="TOC2"/>
      </w:pPr>
      <w:r>
        <w:t>Section 5.3: Sustained Stabilisation Measures and Verification</w:t>
      </w:r>
      <w:r>
        <w:tab/>
      </w:r>
      <w:r>
        <w:t>178</w:t>
      </w:r>
    </w:p>
    <w:p>
      <w:pPr>
        <w:pStyle w:val="TOC2"/>
      </w:pPr>
      <w:r>
        <w:t>Section 5.3A: Automatic De-Escalation Triggers</w:t>
      </w:r>
      <w:r>
        <w:tab/>
      </w:r>
      <w:r>
        <w:t>179</w:t>
      </w:r>
    </w:p>
    <w:p>
      <w:pPr>
        <w:pStyle w:val="TOC2"/>
      </w:pPr>
      <w:r>
        <w:t>Section 5.3A.2: Proportionality Certification Memo</w:t>
      </w:r>
      <w:r>
        <w:tab/>
      </w:r>
      <w:r>
        <w:t>180</w:t>
      </w:r>
    </w:p>
    <w:p>
      <w:pPr>
        <w:pStyle w:val="TOC2"/>
      </w:pPr>
      <w:r>
        <w:t>Section 5.3B: Pre-Positioned Bilateral Safeguards (PBS)</w:t>
      </w:r>
      <w:r>
        <w:tab/>
      </w:r>
      <w:r>
        <w:t>181</w:t>
      </w:r>
    </w:p>
    <w:p>
      <w:pPr>
        <w:pStyle w:val="TOC2"/>
      </w:pPr>
      <w:r>
        <w:t>Section 5.3C: Comprehensive De-Escalation Framework</w:t>
      </w:r>
      <w:r>
        <w:tab/>
      </w:r>
      <w:r>
        <w:t>182</w:t>
      </w:r>
    </w:p>
    <w:p>
      <w:pPr>
        <w:pStyle w:val="TOC2"/>
      </w:pPr>
      <w:r>
        <w:t>Section 5.3D: Withdrawal Authenticity Test</w:t>
      </w:r>
      <w:r>
        <w:tab/>
      </w:r>
      <w:r>
        <w:t>183</w:t>
      </w:r>
    </w:p>
    <w:p>
      <w:pPr>
        <w:pStyle w:val="TOC2"/>
      </w:pPr>
      <w:r>
        <w:t>Section 5.3E: Tariff Escalation Ceiling and Automatic Mutual Freeze [NEW: v9.8 Structural Fix]</w:t>
      </w:r>
      <w:r>
        <w:tab/>
      </w:r>
      <w:r>
        <w:t>184</w:t>
      </w:r>
    </w:p>
    <w:p>
      <w:pPr>
        <w:pStyle w:val="TOC2"/>
      </w:pPr>
      <w:r>
        <w:t>Section 5.3F: Civilian Protection Trigger for Military-Triggered Economic Response [NEW: v9.8A </w:t>
      </w:r>
      <w:r>
        <w:tab/>
      </w:r>
      <w:r>
        <w:t>185</w:t>
      </w:r>
    </w:p>
    <w:p>
      <w:pPr>
        <w:pStyle w:val="TOC2"/>
      </w:pPr>
      <w:r>
        <w:t>Section 5.4A: Rolling Review Horizon for Phase 2+ Measures (Nofade Protocol) [NEW: v9.8A Adopti</w:t>
      </w:r>
      <w:r>
        <w:tab/>
      </w:r>
      <w:r>
        <w:t>186</w:t>
      </w:r>
    </w:p>
    <w:p>
      <w:pPr>
        <w:pStyle w:val="TOC2"/>
      </w:pPr>
      <w:r>
        <w:t>Section 5.3G: Third-Party Mediation Fast Track [NEW: v9.8A Institutional Maturity]</w:t>
      </w:r>
      <w:r>
        <w:tab/>
      </w:r>
      <w:r>
        <w:t>187</w:t>
      </w:r>
    </w:p>
    <w:p>
      <w:pPr>
        <w:pStyle w:val="TOC2"/>
      </w:pPr>
      <w:r>
        <w:t>Section 5.5A: Unified Existential Speed Protocol (ESP) [NEW: v9.8B Structural Simplification]</w:t>
      </w:r>
      <w:r>
        <w:tab/>
      </w:r>
      <w:r>
        <w:t>188</w:t>
      </w:r>
    </w:p>
    <w:p>
      <w:pPr>
        <w:pStyle w:val="TOC2"/>
      </w:pPr>
      <w:r>
        <w:t>Section 5.11: Escalation Cascade Safeguard [NEW: v9.8 Required Addition]</w:t>
      </w:r>
      <w:r>
        <w:tab/>
      </w:r>
      <w:r>
        <w:t>189</w:t>
      </w:r>
    </w:p>
    <w:p>
      <w:pPr>
        <w:pStyle w:val="TOC2"/>
      </w:pPr>
      <w:r>
        <w:t>Section 5.4: Pre-Authorised Scenario Library</w:t>
      </w:r>
      <w:r>
        <w:tab/>
      </w:r>
      <w:r>
        <w:t>190</w:t>
      </w:r>
    </w:p>
    <w:p>
      <w:pPr>
        <w:pStyle w:val="TOC2"/>
      </w:pPr>
      <w:r>
        <w:t>Section 5.5: Accelerated Presumptive Escalation</w:t>
      </w:r>
      <w:r>
        <w:tab/>
      </w:r>
      <w:r>
        <w:t>191</w:t>
      </w:r>
    </w:p>
    <w:p>
      <w:pPr>
        <w:pStyle w:val="TOC2"/>
      </w:pPr>
      <w:r>
        <w:t>Section 5.5A: Escalation Justification Memorandum</w:t>
      </w:r>
      <w:r>
        <w:tab/>
      </w:r>
      <w:r>
        <w:t>192</w:t>
      </w:r>
    </w:p>
    <w:p>
      <w:pPr>
        <w:pStyle w:val="TOC2"/>
      </w:pPr>
      <w:r>
        <w:t>Section 5.5A.1: Integrated De-Escalation Pathway</w:t>
      </w:r>
      <w:r>
        <w:tab/>
      </w:r>
      <w:r>
        <w:t>193</w:t>
      </w:r>
    </w:p>
    <w:p>
      <w:pPr>
        <w:pStyle w:val="TOC2"/>
      </w:pPr>
      <w:r>
        <w:t>Section 5.5B: Mandatory Human Confirmation for Phase 2+</w:t>
      </w:r>
      <w:r>
        <w:tab/>
      </w:r>
      <w:r>
        <w:t>194</w:t>
      </w:r>
    </w:p>
    <w:p>
      <w:pPr>
        <w:pStyle w:val="TOC2"/>
      </w:pPr>
      <w:r>
        <w:t>Section 5.5C: Existential Speed Protocol (ESP)</w:t>
      </w:r>
      <w:r>
        <w:tab/>
      </w:r>
      <w:r>
        <w:t>195</w:t>
      </w:r>
    </w:p>
    <w:p>
      <w:pPr>
        <w:pStyle w:val="TOC2"/>
      </w:pPr>
      <w:r>
        <w:t>Section 5.6: Cumulative Escalation Pause</w:t>
      </w:r>
      <w:r>
        <w:tab/>
      </w:r>
      <w:r>
        <w:t>196</w:t>
      </w:r>
    </w:p>
    <w:p>
      <w:pPr>
        <w:pStyle w:val="TOC2"/>
      </w:pPr>
      <w:r>
        <w:t>Section 5.7: Monthly Strategic Pulse</w:t>
      </w:r>
      <w:r>
        <w:tab/>
      </w:r>
      <w:r>
        <w:t>197</w:t>
      </w:r>
    </w:p>
    <w:p>
      <w:pPr>
        <w:pStyle w:val="TOC1"/>
      </w:pPr>
      <w:r>
        <w:t>ARTICLE VI: ANTI-FRAGMENTATION</w:t>
      </w:r>
      <w:r>
        <w:tab/>
      </w:r>
      <w:r>
        <w:t>198</w:t>
      </w:r>
    </w:p>
    <w:p>
      <w:pPr>
        <w:pStyle w:val="TOC2"/>
      </w:pPr>
      <w:r>
        <w:t>Section 6.1: Prohibited Actions and Enforcement</w:t>
      </w:r>
      <w:r>
        <w:tab/>
      </w:r>
      <w:r>
        <w:t>199</w:t>
      </w:r>
    </w:p>
    <w:p>
      <w:pPr>
        <w:pStyle w:val="TOC2"/>
      </w:pPr>
      <w:r>
        <w:t>Section 6.2: Divide-and-Conquer Response Protocol</w:t>
      </w:r>
      <w:r>
        <w:tab/>
      </w:r>
      <w:r>
        <w:t>200</w:t>
      </w:r>
    </w:p>
    <w:p>
      <w:pPr>
        <w:pStyle w:val="TOC2"/>
      </w:pPr>
      <w:r>
        <w:t>Section 6.3: Automatic Coalition Expansion (ACE)</w:t>
      </w:r>
      <w:r>
        <w:tab/>
      </w:r>
      <w:r>
        <w:t>201</w:t>
      </w:r>
    </w:p>
    <w:p>
      <w:pPr>
        <w:pStyle w:val="TOC2"/>
      </w:pPr>
      <w:r>
        <w:t>Section 6.4: Transparency Sanctions Regime (TSR)</w:t>
      </w:r>
      <w:r>
        <w:tab/>
      </w:r>
      <w:r>
        <w:t>202</w:t>
      </w:r>
    </w:p>
    <w:p>
      <w:pPr>
        <w:pStyle w:val="TOC2"/>
      </w:pPr>
      <w:r>
        <w:t>Section 6.4A: Reciprocal Transparency Ledger (RTL)</w:t>
      </w:r>
      <w:r>
        <w:tab/>
      </w:r>
      <w:r>
        <w:t>203</w:t>
      </w:r>
    </w:p>
    <w:p>
      <w:pPr>
        <w:pStyle w:val="TOC2"/>
      </w:pPr>
      <w:r>
        <w:t>Section 6.5: Live Implementation Dashboard</w:t>
      </w:r>
      <w:r>
        <w:tab/>
      </w:r>
      <w:r>
        <w:t>204</w:t>
      </w:r>
    </w:p>
    <w:p>
      <w:pPr>
        <w:pStyle w:val="TOC2"/>
      </w:pPr>
      <w:r>
        <w:t>Section 6.5A: Effectiveness Verification Audit (EVA)</w:t>
      </w:r>
      <w:r>
        <w:tab/>
      </w:r>
      <w:r>
        <w:t>205</w:t>
      </w:r>
    </w:p>
    <w:p>
      <w:pPr>
        <w:pStyle w:val="TOC2"/>
      </w:pPr>
      <w:r>
        <w:t>Section 6.5B: Implementation Transparency Standards</w:t>
      </w:r>
      <w:r>
        <w:tab/>
      </w:r>
      <w:r>
        <w:t>206</w:t>
      </w:r>
    </w:p>
    <w:p>
      <w:pPr>
        <w:pStyle w:val="TOC2"/>
      </w:pPr>
      <w:r>
        <w:t>Section 6.5C: Coordinated Procurement Shield Mechanism</w:t>
      </w:r>
      <w:r>
        <w:tab/>
      </w:r>
      <w:r>
        <w:t>207</w:t>
      </w:r>
    </w:p>
    <w:p>
      <w:pPr>
        <w:pStyle w:val="TOC2"/>
      </w:pPr>
      <w:r>
        <w:t>Section 6.6: Sub-National and Non-State Actor Protection</w:t>
      </w:r>
      <w:r>
        <w:tab/>
      </w:r>
      <w:r>
        <w:t>208</w:t>
      </w:r>
    </w:p>
    <w:p>
      <w:pPr>
        <w:pStyle w:val="TOC2"/>
      </w:pPr>
      <w:r>
        <w:t>Section 6.7: Defection Cascade Circuit Breaker (DCCB)</w:t>
      </w:r>
      <w:r>
        <w:tab/>
      </w:r>
      <w:r>
        <w:t>209</w:t>
      </w:r>
    </w:p>
    <w:p>
      <w:pPr>
        <w:pStyle w:val="TOC2"/>
      </w:pPr>
      <w:r>
        <w:t>Section 6.8: Coalition Fracture Reinsurance (CFR)</w:t>
      </w:r>
      <w:r>
        <w:tab/>
      </w:r>
      <w:r>
        <w:t>210</w:t>
      </w:r>
    </w:p>
    <w:p>
      <w:pPr>
        <w:pStyle w:val="TOC2"/>
      </w:pPr>
      <w:r>
        <w:t>Section 6.9: Intra-Coalition Economic Discipline (Internal Adjudication Chamber)</w:t>
      </w:r>
      <w:r>
        <w:tab/>
      </w:r>
      <w:r>
        <w:t>211</w:t>
      </w:r>
    </w:p>
    <w:p>
      <w:pPr>
        <w:pStyle w:val="TOC2"/>
      </w:pPr>
      <w:r>
        <w:t>Section 6.10: Protectionism Review Mechanism</w:t>
      </w:r>
      <w:r>
        <w:tab/>
      </w:r>
      <w:r>
        <w:t>212</w:t>
      </w:r>
    </w:p>
    <w:p>
      <w:pPr>
        <w:pStyle w:val="TOC2"/>
      </w:pPr>
      <w:r>
        <w:t>Section 6.0A: Solidarity-First Anti-Fragmentation Principle [NEW: v9.9]</w:t>
      </w:r>
      <w:r>
        <w:tab/>
      </w:r>
      <w:r>
        <w:t>213</w:t>
      </w:r>
    </w:p>
    <w:p>
      <w:pPr>
        <w:pStyle w:val="TOC2"/>
      </w:pPr>
      <w:r>
        <w:t>Section 6.0B: Temporary Deviation During Acute Domestic Stabilisation [NEW: v10.0]</w:t>
      </w:r>
      <w:r>
        <w:tab/>
      </w:r>
      <w:r>
        <w:t>214</w:t>
      </w:r>
    </w:p>
    <w:p>
      <w:pPr>
        <w:pStyle w:val="TOC2"/>
      </w:pPr>
      <w:r>
        <w:t>Section 6.9A: Expedited Intra-Coalition Dispute Resolution During Active Cases [NEW: v9.8 Struc</w:t>
      </w:r>
      <w:r>
        <w:tab/>
      </w:r>
      <w:r>
        <w:t>215</w:t>
      </w:r>
    </w:p>
    <w:p>
      <w:pPr>
        <w:pStyle w:val="TOC2"/>
      </w:pPr>
      <w:r>
        <w:t>Section 6.11: Member Misconduct and Immediate Suspension [NEW: v9.8 Structural Fix]</w:t>
      </w:r>
      <w:r>
        <w:tab/>
      </w:r>
      <w:r>
        <w:t>216</w:t>
      </w:r>
    </w:p>
    <w:p>
      <w:pPr>
        <w:pStyle w:val="TOC2"/>
      </w:pPr>
      <w:r>
        <w:t>Section 6.12: Misuse Liability and Bad-Faith Claims [NEW: v9.8A Adoption Readiness]</w:t>
      </w:r>
      <w:r>
        <w:tab/>
      </w:r>
      <w:r>
        <w:t>217</w:t>
      </w:r>
    </w:p>
    <w:p>
      <w:pPr>
        <w:pStyle w:val="TOC1"/>
      </w:pPr>
      <w:r>
        <w:t>ARTICLE VII: STRATEGIC COUNTER-COERCION ESCALATION</w:t>
      </w:r>
      <w:r>
        <w:tab/>
      </w:r>
      <w:r>
        <w:t>218</w:t>
      </w:r>
    </w:p>
    <w:p>
      <w:pPr>
        <w:pStyle w:val="TOC2"/>
      </w:pPr>
      <w:r>
        <w:t>Section 7.1: Horizontal Escalation Doctrine</w:t>
      </w:r>
      <w:r>
        <w:tab/>
      </w:r>
      <w:r>
        <w:t>219</w:t>
      </w:r>
    </w:p>
    <w:p>
      <w:pPr>
        <w:pStyle w:val="TOC2"/>
      </w:pPr>
      <w:r>
        <w:t>Section 7.2: Cross-Domain Stabilisation Measure Menu</w:t>
      </w:r>
      <w:r>
        <w:tab/>
      </w:r>
      <w:r>
        <w:t>220</w:t>
      </w:r>
    </w:p>
    <w:p>
      <w:pPr>
        <w:pStyle w:val="TOC2"/>
      </w:pPr>
      <w:r>
        <w:t>Section 7.3: Escalation Cost Modelling</w:t>
      </w:r>
      <w:r>
        <w:tab/>
      </w:r>
      <w:r>
        <w:t>221</w:t>
      </w:r>
    </w:p>
    <w:p>
      <w:pPr>
        <w:pStyle w:val="TOC2"/>
      </w:pPr>
      <w:r>
        <w:t>Section 7.4: Security Alliance Firewall</w:t>
      </w:r>
      <w:r>
        <w:tab/>
      </w:r>
      <w:r>
        <w:t>222</w:t>
      </w:r>
    </w:p>
    <w:p>
      <w:pPr>
        <w:pStyle w:val="TOC2"/>
      </w:pPr>
      <w:r>
        <w:t>Section 7.5: Strategic Stalemate Resolution</w:t>
      </w:r>
      <w:r>
        <w:tab/>
      </w:r>
      <w:r>
        <w:t>223</w:t>
      </w:r>
    </w:p>
    <w:p>
      <w:pPr>
        <w:pStyle w:val="TOC1"/>
      </w:pPr>
      <w:r>
        <w:t>ARTICLE VIII: MUTUAL ECONOMIC SECURITY FUND</w:t>
      </w:r>
      <w:r>
        <w:tab/>
      </w:r>
      <w:r>
        <w:t>224</w:t>
      </w:r>
    </w:p>
    <w:p>
      <w:pPr>
        <w:pStyle w:val="TOC2"/>
      </w:pPr>
      <w:r>
        <w:t>Section 8.1: Founding Contribution Band</w:t>
      </w:r>
      <w:r>
        <w:tab/>
      </w:r>
      <w:r>
        <w:t>225</w:t>
      </w:r>
    </w:p>
    <w:p>
      <w:pPr>
        <w:pStyle w:val="TOC2"/>
      </w:pPr>
      <w:r>
        <w:t>Section 8.2: Contribution Formula</w:t>
      </w:r>
      <w:r>
        <w:tab/>
      </w:r>
      <w:r>
        <w:t>226</w:t>
      </w:r>
    </w:p>
    <w:p>
      <w:pPr>
        <w:pStyle w:val="TOC2"/>
      </w:pPr>
      <w:r>
        <w:t>Section 8.3: Eligible Uses</w:t>
      </w:r>
      <w:r>
        <w:tab/>
      </w:r>
      <w:r>
        <w:t>227</w:t>
      </w:r>
    </w:p>
    <w:p>
      <w:pPr>
        <w:pStyle w:val="TOC2"/>
      </w:pPr>
      <w:r>
        <w:t>Section 8.3A: Micro-Exercise Accountability</w:t>
      </w:r>
      <w:r>
        <w:tab/>
      </w:r>
      <w:r>
        <w:t>228</w:t>
      </w:r>
    </w:p>
    <w:p>
      <w:pPr>
        <w:pStyle w:val="TOC2"/>
      </w:pPr>
      <w:r>
        <w:t>Section 8.4: Transparent Burden-Sharing Formula</w:t>
      </w:r>
      <w:r>
        <w:tab/>
      </w:r>
      <w:r>
        <w:t>229</w:t>
      </w:r>
    </w:p>
    <w:p>
      <w:pPr>
        <w:pStyle w:val="TOC2"/>
      </w:pPr>
      <w:r>
        <w:t>Section 8.4A: Existential Burden Cap (EBC)</w:t>
      </w:r>
      <w:r>
        <w:tab/>
      </w:r>
      <w:r>
        <w:t>230</w:t>
      </w:r>
    </w:p>
    <w:p>
      <w:pPr>
        <w:pStyle w:val="TOC2"/>
      </w:pPr>
      <w:r>
        <w:t>Section 8.4B: Systemic-Economy Asymmetry Adjustment (SAA)</w:t>
      </w:r>
      <w:r>
        <w:tab/>
      </w:r>
      <w:r>
        <w:t>231</w:t>
      </w:r>
    </w:p>
    <w:p>
      <w:pPr>
        <w:pStyle w:val="TOC2"/>
      </w:pPr>
      <w:r>
        <w:t>Section 8.4C: Asymmetric Burden-Sharing with Visibility (ABSV)</w:t>
      </w:r>
      <w:r>
        <w:tab/>
      </w:r>
      <w:r>
        <w:t>232</w:t>
      </w:r>
    </w:p>
    <w:p>
      <w:pPr>
        <w:pStyle w:val="TOC2"/>
      </w:pPr>
      <w:r>
        <w:t>Section 8.4C: Asymmetric Burden-Sharing with Visibility (ABSV)</w:t>
      </w:r>
      <w:r>
        <w:tab/>
      </w:r>
      <w:r>
        <w:t>233</w:t>
      </w:r>
    </w:p>
    <w:p>
      <w:pPr>
        <w:pStyle w:val="TOC2"/>
      </w:pPr>
      <w:r>
        <w:t>Section 8.0A: Indicative Capitalisation and Funding Model [NEW: v9.8A Operational Accessibility</w:t>
      </w:r>
      <w:r>
        <w:tab/>
      </w:r>
      <w:r>
        <w:t>234</w:t>
      </w:r>
    </w:p>
    <w:p>
      <w:pPr>
        <w:pStyle w:val="TOC2"/>
      </w:pPr>
      <w:r>
        <w:t>Section 8.4A: Burden-Sharing Escalation Surcharge (BSES) [NEW: v9.8 Safe Addition]</w:t>
      </w:r>
      <w:r>
        <w:tab/>
      </w:r>
      <w:r>
        <w:t>235</w:t>
      </w:r>
    </w:p>
    <w:p>
      <w:pPr>
        <w:pStyle w:val="TOC2"/>
      </w:pPr>
      <w:r>
        <w:t>Section 8.4D: Fund Solvency Safeguards and Emergency Capital Calls [NEW: v9.8 Structural Fix]</w:t>
      </w:r>
      <w:r>
        <w:tab/>
      </w:r>
      <w:r>
        <w:t>236</w:t>
      </w:r>
    </w:p>
    <w:p>
      <w:pPr>
        <w:pStyle w:val="TOC2"/>
      </w:pPr>
      <w:r>
        <w:t>Section 8.4E: Multi-Crisis Stress Envelope [NEW: v9.8A Political Roadmap]</w:t>
      </w:r>
      <w:r>
        <w:tab/>
      </w:r>
      <w:r>
        <w:t>237</w:t>
      </w:r>
    </w:p>
    <w:p>
      <w:pPr>
        <w:pStyle w:val="TOC2"/>
      </w:pPr>
      <w:r>
        <w:t>Section 8.1A: Small-State Resilience Reserve [NEW: v9.8A Small-State Protection]</w:t>
      </w:r>
      <w:r>
        <w:tab/>
      </w:r>
      <w:r>
        <w:t>238</w:t>
      </w:r>
    </w:p>
    <w:p>
      <w:pPr>
        <w:pStyle w:val="TOC2"/>
      </w:pPr>
      <w:r>
        <w:t>Section 8.9B: Vulnerable Coalition Window [NEW: v9.8A Small-State Protection]</w:t>
      </w:r>
      <w:r>
        <w:tab/>
      </w:r>
      <w:r>
        <w:t>239</w:t>
      </w:r>
    </w:p>
    <w:p>
      <w:pPr>
        <w:pStyle w:val="TOC2"/>
      </w:pPr>
      <w:r>
        <w:t>Section 8.9C: Small-State Diversification Priority Scoring [NEW: v9.8A Small-State Protection]</w:t>
      </w:r>
      <w:r>
        <w:tab/>
      </w:r>
      <w:r>
        <w:t>240</w:t>
      </w:r>
    </w:p>
    <w:p>
      <w:pPr>
        <w:pStyle w:val="TOC2"/>
      </w:pPr>
      <w:r>
        <w:t>Section 8.9D: First-Mover Protection Window [NEW: v9.8B]</w:t>
      </w:r>
      <w:r>
        <w:tab/>
      </w:r>
      <w:r>
        <w:t>241</w:t>
      </w:r>
    </w:p>
    <w:p>
      <w:pPr>
        <w:pStyle w:val="TOC2"/>
      </w:pPr>
      <w:r>
        <w:t>Section 8.5: Emergency Liquidity Mechanisms</w:t>
      </w:r>
      <w:r>
        <w:tab/>
      </w:r>
      <w:r>
        <w:t>242</w:t>
      </w:r>
    </w:p>
    <w:p>
      <w:pPr>
        <w:pStyle w:val="TOC2"/>
      </w:pPr>
      <w:r>
        <w:t>Section 8.6: Fund Architecture, Dual Pool</w:t>
      </w:r>
      <w:r>
        <w:tab/>
      </w:r>
      <w:r>
        <w:t>243</w:t>
      </w:r>
    </w:p>
    <w:p>
      <w:pPr>
        <w:pStyle w:val="TOC2"/>
      </w:pPr>
      <w:r>
        <w:t>Section 8.8: Digital Infrastructure Resilience Fund</w:t>
      </w:r>
      <w:r>
        <w:tab/>
      </w:r>
      <w:r>
        <w:t>244</w:t>
      </w:r>
    </w:p>
    <w:p>
      <w:pPr>
        <w:pStyle w:val="TOC2"/>
      </w:pPr>
      <w:r>
        <w:t>Section 8.9: Decoupling Acceleration Reserve (DAR)</w:t>
      </w:r>
      <w:r>
        <w:tab/>
      </w:r>
      <w:r>
        <w:t>245</w:t>
      </w:r>
    </w:p>
    <w:p>
      <w:pPr>
        <w:pStyle w:val="TOC2"/>
      </w:pPr>
      <w:r>
        <w:t>Section 8.10: Shadow Financial Infrastructure (SFI)</w:t>
      </w:r>
      <w:r>
        <w:tab/>
      </w:r>
      <w:r>
        <w:t>246</w:t>
      </w:r>
    </w:p>
    <w:p>
      <w:pPr>
        <w:pStyle w:val="TOC2"/>
      </w:pPr>
      <w:r>
        <w:t>Section 8.10C: Multilateral Financial Interoperability</w:t>
      </w:r>
      <w:r>
        <w:tab/>
      </w:r>
      <w:r>
        <w:t>247</w:t>
      </w:r>
    </w:p>
    <w:p>
      <w:pPr>
        <w:pStyle w:val="TOC2"/>
      </w:pPr>
      <w:r>
        <w:t>Section 8.10D: Standalone Financial Emergency Protocol (SFEP)</w:t>
      </w:r>
      <w:r>
        <w:tab/>
      </w:r>
      <w:r>
        <w:t>248</w:t>
      </w:r>
    </w:p>
    <w:p>
      <w:pPr>
        <w:pStyle w:val="TOC2"/>
      </w:pPr>
      <w:r>
        <w:t>Section 8.10E: Capital Account Defence</w:t>
      </w:r>
      <w:r>
        <w:tab/>
      </w:r>
      <w:r>
        <w:t>249</w:t>
      </w:r>
    </w:p>
    <w:p>
      <w:pPr>
        <w:pStyle w:val="TOC2"/>
      </w:pPr>
      <w:r>
        <w:t>Section 8.10G: Settlement Preference Adjustments During Coercion Certification [NEW: v9.8 Revis</w:t>
      </w:r>
      <w:r>
        <w:tab/>
      </w:r>
      <w:r>
        <w:t>250</w:t>
      </w:r>
    </w:p>
    <w:p>
      <w:pPr>
        <w:pStyle w:val="TOC2"/>
      </w:pPr>
      <w:r>
        <w:t>Section 8.10H: Currency and Origin Neutrality Clause [NEW: v9.8A Political Inoculation]</w:t>
      </w:r>
      <w:r>
        <w:tab/>
      </w:r>
      <w:r>
        <w:t>251</w:t>
      </w:r>
    </w:p>
    <w:p>
      <w:pPr>
        <w:pStyle w:val="TOC2"/>
      </w:pPr>
      <w:r>
        <w:t>Section 8.10I: Financial Instruments, Graduated Use Protocol [NEW: v9.8A Adoption Readiness]</w:t>
      </w:r>
      <w:r>
        <w:tab/>
      </w:r>
      <w:r>
        <w:t>252</w:t>
      </w:r>
    </w:p>
    <w:p>
      <w:pPr>
        <w:pStyle w:val="TOC2"/>
      </w:pPr>
      <w:r>
        <w:t>Section 8.10X: Central Bank Digital Currency (CBDC) Monitoring [NEW: v9.9]</w:t>
      </w:r>
      <w:r>
        <w:tab/>
      </w:r>
      <w:r>
        <w:t>253</w:t>
      </w:r>
    </w:p>
    <w:p>
      <w:pPr>
        <w:pStyle w:val="TOC2"/>
      </w:pPr>
      <w:r>
        <w:t>Section 8.11: Irreversible Commitment Bonds (ICB), Optional Mechanism</w:t>
      </w:r>
      <w:r>
        <w:tab/>
      </w:r>
      <w:r>
        <w:t>254</w:t>
      </w:r>
    </w:p>
    <w:p>
      <w:pPr>
        <w:pStyle w:val="TOC2"/>
      </w:pPr>
      <w:r>
        <w:t>Section 8.11: Third-Country Spillover Fund and Binding Compensation Mechanism [NEW: v9.8 Struct</w:t>
      </w:r>
      <w:r>
        <w:tab/>
      </w:r>
      <w:r>
        <w:t>255</w:t>
      </w:r>
    </w:p>
    <w:p>
      <w:pPr>
        <w:pStyle w:val="TOC2"/>
      </w:pPr>
      <w:r>
        <w:t>Section 8.11A: Non-Alignment of Development Support [NEW: v9.8A Political Inoculation]</w:t>
      </w:r>
      <w:r>
        <w:tab/>
      </w:r>
      <w:r>
        <w:t>256</w:t>
      </w:r>
    </w:p>
    <w:p>
      <w:pPr>
        <w:pStyle w:val="TOC2"/>
      </w:pPr>
      <w:r>
        <w:t>Section 8.11B: Track A Spillover Support for Non-Members [NEW: v9.9]</w:t>
      </w:r>
      <w:r>
        <w:tab/>
      </w:r>
      <w:r>
        <w:t>257</w:t>
      </w:r>
    </w:p>
    <w:p>
      <w:pPr>
        <w:pStyle w:val="TOC2"/>
      </w:pPr>
      <w:r>
        <w:t>Section 8.12: Graduated Crisis Response with Opt-Out</w:t>
      </w:r>
      <w:r>
        <w:tab/>
      </w:r>
      <w:r>
        <w:t>258</w:t>
      </w:r>
    </w:p>
    <w:p>
      <w:pPr>
        <w:pStyle w:val="TOC2"/>
      </w:pPr>
      <w:r>
        <w:t>Section 8.13: Coercion-Induced Displacement Response</w:t>
      </w:r>
      <w:r>
        <w:tab/>
      </w:r>
      <w:r>
        <w:t>259</w:t>
      </w:r>
    </w:p>
    <w:p>
      <w:pPr>
        <w:pStyle w:val="TOC2"/>
      </w:pPr>
      <w:r>
        <w:t>Section 8.14: Resilience Dividend Program (RDP)</w:t>
      </w:r>
      <w:r>
        <w:tab/>
      </w:r>
      <w:r>
        <w:t>260</w:t>
      </w:r>
    </w:p>
    <w:p>
      <w:pPr>
        <w:pStyle w:val="TOC2"/>
      </w:pPr>
      <w:r>
        <w:t>Section 8.14A: Coercion Resilience Rating</w:t>
      </w:r>
      <w:r>
        <w:tab/>
      </w:r>
      <w:r>
        <w:t>261</w:t>
      </w:r>
    </w:p>
    <w:p>
      <w:pPr>
        <w:pStyle w:val="TOC2"/>
      </w:pPr>
      <w:r>
        <w:t>Section 8.14B: Accelerated Diversification Recognition</w:t>
      </w:r>
      <w:r>
        <w:tab/>
      </w:r>
      <w:r>
        <w:t>262</w:t>
      </w:r>
    </w:p>
    <w:p>
      <w:pPr>
        <w:pStyle w:val="TOC2"/>
      </w:pPr>
      <w:r>
        <w:t>Section 8.15: Sovereign Cloud Sovereignty Credit (SCSC)</w:t>
      </w:r>
      <w:r>
        <w:tab/>
      </w:r>
      <w:r>
        <w:t>263</w:t>
      </w:r>
    </w:p>
    <w:p>
      <w:pPr>
        <w:pStyle w:val="TOC2"/>
      </w:pPr>
      <w:r>
        <w:t>Section 8.16: Coercion Risk Insurance (CRI)</w:t>
      </w:r>
      <w:r>
        <w:tab/>
      </w:r>
      <w:r>
        <w:t>264</w:t>
      </w:r>
    </w:p>
    <w:p>
      <w:pPr>
        <w:pStyle w:val="TOC2"/>
      </w:pPr>
      <w:r>
        <w:t>Section 8.17: Pre-Launch Binding Commitment (PLBC)</w:t>
      </w:r>
      <w:r>
        <w:tab/>
      </w:r>
      <w:r>
        <w:t>265</w:t>
      </w:r>
    </w:p>
    <w:p>
      <w:pPr>
        <w:pStyle w:val="TOC2"/>
      </w:pPr>
      <w:r>
        <w:t>Section 8.18: Anticipatory Damage Facility (ADF)</w:t>
      </w:r>
      <w:r>
        <w:tab/>
      </w:r>
      <w:r>
        <w:t>266</w:t>
      </w:r>
    </w:p>
    <w:p>
      <w:pPr>
        <w:pStyle w:val="TOC2"/>
      </w:pPr>
      <w:r>
        <w:t>Section 8.18A: Debt Service Bridge Sub-Facility [NEW: v9.8 Revision]</w:t>
      </w:r>
      <w:r>
        <w:tab/>
      </w:r>
      <w:r>
        <w:t>267</w:t>
      </w:r>
    </w:p>
    <w:p>
      <w:pPr>
        <w:pStyle w:val="TOC2"/>
      </w:pPr>
      <w:r>
        <w:t>Section 8.19: Post-Case Recovery Fast-Track</w:t>
      </w:r>
      <w:r>
        <w:tab/>
      </w:r>
      <w:r>
        <w:t>268</w:t>
      </w:r>
    </w:p>
    <w:p>
      <w:pPr>
        <w:pStyle w:val="TOC2"/>
      </w:pPr>
      <w:r>
        <w:t>Section 8.20: Multilateral Financial Safety Net Integration</w:t>
      </w:r>
      <w:r>
        <w:tab/>
      </w:r>
      <w:r>
        <w:t>269</w:t>
      </w:r>
    </w:p>
    <w:p>
      <w:pPr>
        <w:pStyle w:val="TOC2"/>
      </w:pPr>
      <w:r>
        <w:t>Section 8.20A: Sovereign Yield Stabilisation Window</w:t>
      </w:r>
      <w:r>
        <w:tab/>
      </w:r>
      <w:r>
        <w:t>270</w:t>
      </w:r>
    </w:p>
    <w:p>
      <w:pPr>
        <w:pStyle w:val="TOC2"/>
      </w:pPr>
      <w:r>
        <w:t>Section 8.21: Voluntary Implementation Commitment (VIC)</w:t>
      </w:r>
      <w:r>
        <w:tab/>
      </w:r>
      <w:r>
        <w:t>271</w:t>
      </w:r>
    </w:p>
    <w:p>
      <w:pPr>
        <w:pStyle w:val="TOC2"/>
      </w:pPr>
      <w:r>
        <w:t>Section 8.22: Stability Facility Activation</w:t>
      </w:r>
      <w:r>
        <w:tab/>
      </w:r>
      <w:r>
        <w:t>272</w:t>
      </w:r>
    </w:p>
    <w:p>
      <w:pPr>
        <w:pStyle w:val="TOC2"/>
      </w:pPr>
      <w:r>
        <w:t>Section 8.23: Stability Solidarity Contributions</w:t>
      </w:r>
      <w:r>
        <w:tab/>
      </w:r>
      <w:r>
        <w:t>273</w:t>
      </w:r>
    </w:p>
    <w:p>
      <w:pPr>
        <w:pStyle w:val="TOC2"/>
      </w:pPr>
      <w:r>
        <w:t>Section 8.24: Resilience Support Framework</w:t>
      </w:r>
      <w:r>
        <w:tab/>
      </w:r>
      <w:r>
        <w:t>274</w:t>
      </w:r>
    </w:p>
    <w:p>
      <w:pPr>
        <w:pStyle w:val="TOC2"/>
      </w:pPr>
      <w:r>
        <w:t>Section 8.25: Resilience Investment Credits</w:t>
      </w:r>
      <w:r>
        <w:tab/>
      </w:r>
      <w:r>
        <w:t>275</w:t>
      </w:r>
    </w:p>
    <w:p>
      <w:pPr>
        <w:pStyle w:val="TOC2"/>
      </w:pPr>
      <w:r>
        <w:t>Section 8.26: Essential Imports Safeguard</w:t>
      </w:r>
      <w:r>
        <w:tab/>
      </w:r>
      <w:r>
        <w:t>276</w:t>
      </w:r>
    </w:p>
    <w:p>
      <w:pPr>
        <w:pStyle w:val="TOC2"/>
      </w:pPr>
      <w:r>
        <w:t>Section 8.27: Pre-Arranged Liquidity and Trade Credit Network</w:t>
      </w:r>
      <w:r>
        <w:tab/>
      </w:r>
      <w:r>
        <w:t>277</w:t>
      </w:r>
    </w:p>
    <w:p>
      <w:pPr>
        <w:pStyle w:val="TOC2"/>
      </w:pPr>
      <w:r>
        <w:t>Section 8.28: Supply-Chain Resilience Pre-Investment Facility</w:t>
      </w:r>
      <w:r>
        <w:tab/>
      </w:r>
      <w:r>
        <w:t>278</w:t>
      </w:r>
    </w:p>
    <w:p>
      <w:pPr>
        <w:pStyle w:val="TOC2"/>
      </w:pPr>
      <w:r>
        <w:t>Section 8.29: Automatic Trade Diversification Acceleration Trigger</w:t>
      </w:r>
      <w:r>
        <w:tab/>
      </w:r>
      <w:r>
        <w:t>279</w:t>
      </w:r>
    </w:p>
    <w:p>
      <w:pPr>
        <w:pStyle w:val="TOC2"/>
      </w:pPr>
      <w:r>
        <w:t>Section 7.4A: Domestic Industry Safeguard Trigger [NEW: v9.8A Institutional Maturity]</w:t>
      </w:r>
      <w:r>
        <w:tab/>
      </w:r>
      <w:r>
        <w:t>280</w:t>
      </w:r>
    </w:p>
    <w:p>
      <w:pPr>
        <w:pStyle w:val="TOC2"/>
      </w:pPr>
      <w:r>
        <w:t>Section 7.5: Symmetric Restraint for Systemic-Economy Stabilisation Measures [NEW: v9.8A Instit</w:t>
      </w:r>
      <w:r>
        <w:tab/>
      </w:r>
      <w:r>
        <w:t>281</w:t>
      </w:r>
    </w:p>
    <w:p>
      <w:pPr>
        <w:pStyle w:val="TOC2"/>
      </w:pPr>
      <w:r>
        <w:t>Section 8.30: Coalition Capacity Insurance (CCI) [NEW: v9.8 Safe Addition]</w:t>
      </w:r>
      <w:r>
        <w:tab/>
      </w:r>
      <w:r>
        <w:t>282</w:t>
      </w:r>
    </w:p>
    <w:p>
      <w:pPr>
        <w:pStyle w:val="TOC1"/>
      </w:pPr>
      <w:r>
        <w:t>ARTICLE IX: EXTERNAL ENGAGEMENT</w:t>
      </w:r>
      <w:r>
        <w:tab/>
      </w:r>
      <w:r>
        <w:t>283</w:t>
      </w:r>
    </w:p>
    <w:p>
      <w:pPr>
        <w:pStyle w:val="TOC2"/>
      </w:pPr>
      <w:r>
        <w:t>Section 9.1: WTO and Multilateral Engagement</w:t>
      </w:r>
      <w:r>
        <w:tab/>
      </w:r>
      <w:r>
        <w:t>284</w:t>
      </w:r>
    </w:p>
    <w:p>
      <w:pPr>
        <w:pStyle w:val="TOC2"/>
      </w:pPr>
      <w:r>
        <w:t>Section 9.2: Multilateral Coordination Protocol</w:t>
      </w:r>
      <w:r>
        <w:tab/>
      </w:r>
      <w:r>
        <w:t>285</w:t>
      </w:r>
    </w:p>
    <w:p>
      <w:pPr>
        <w:pStyle w:val="TOC2"/>
      </w:pPr>
      <w:r>
        <w:t>Section 9.2A: WTO Institutional Partnership</w:t>
      </w:r>
      <w:r>
        <w:tab/>
      </w:r>
      <w:r>
        <w:t>286</w:t>
      </w:r>
    </w:p>
    <w:p>
      <w:pPr>
        <w:pStyle w:val="TOC2"/>
      </w:pPr>
      <w:r>
        <w:t>Section 9.3: Treaty Compatibility Mechanism</w:t>
      </w:r>
      <w:r>
        <w:tab/>
      </w:r>
      <w:r>
        <w:t>287</w:t>
      </w:r>
    </w:p>
    <w:p>
      <w:pPr>
        <w:pStyle w:val="TOC2"/>
      </w:pPr>
      <w:r>
        <w:t>Section 9.4: Hierarchy of Obligations and Regional Accommodation</w:t>
      </w:r>
      <w:r>
        <w:tab/>
      </w:r>
      <w:r>
        <w:t>288</w:t>
      </w:r>
    </w:p>
    <w:p>
      <w:pPr>
        <w:pStyle w:val="TOC2"/>
      </w:pPr>
      <w:r>
        <w:t>Section 9.5: Systemic-Economy Cooperation Track</w:t>
      </w:r>
      <w:r>
        <w:tab/>
      </w:r>
      <w:r>
        <w:t>289</w:t>
      </w:r>
    </w:p>
    <w:p>
      <w:pPr>
        <w:pStyle w:val="TOC2"/>
      </w:pPr>
      <w:r>
        <w:t>Section 9.6: Resilience Partner Status</w:t>
      </w:r>
      <w:r>
        <w:tab/>
      </w:r>
      <w:r>
        <w:t>290</w:t>
      </w:r>
    </w:p>
    <w:p>
      <w:pPr>
        <w:pStyle w:val="TOC2"/>
      </w:pPr>
      <w:r>
        <w:t>Section 9.7: Political-Military Liaison Channel [NEW: v9.8A Military-Economic Nexus]</w:t>
      </w:r>
      <w:r>
        <w:tab/>
      </w:r>
      <w:r>
        <w:t>291</w:t>
      </w:r>
    </w:p>
    <w:p>
      <w:pPr>
        <w:pStyle w:val="TOC2"/>
      </w:pPr>
      <w:r>
        <w:t>Section 9.8: Private Sector Stabilisation Channel [NEW: v9.8A Adoption Readiness]</w:t>
      </w:r>
      <w:r>
        <w:tab/>
      </w:r>
      <w:r>
        <w:t>292</w:t>
      </w:r>
    </w:p>
    <w:p>
      <w:pPr>
        <w:pStyle w:val="TOC2"/>
      </w:pPr>
      <w:r>
        <w:t>Section 9.8A: IMESI Business Council [NEW: v9.8B]</w:t>
      </w:r>
      <w:r>
        <w:tab/>
      </w:r>
      <w:r>
        <w:t>293</w:t>
      </w:r>
    </w:p>
    <w:p>
      <w:pPr>
        <w:pStyle w:val="TOC2"/>
      </w:pPr>
      <w:r>
        <w:t>Section 9.8B: Private-Sector Compliance Principles [NEW: v9.8B]</w:t>
      </w:r>
      <w:r>
        <w:tab/>
      </w:r>
      <w:r>
        <w:t>294</w:t>
      </w:r>
    </w:p>
    <w:p>
      <w:pPr>
        <w:pStyle w:val="TOC2"/>
      </w:pPr>
      <w:r>
        <w:t>Section 9.6A: Open Architecture for Partial Accession [NEW: v9.8B]</w:t>
      </w:r>
      <w:r>
        <w:tab/>
      </w:r>
      <w:r>
        <w:t>295</w:t>
      </w:r>
    </w:p>
    <w:p>
      <w:pPr>
        <w:pStyle w:val="TOC1"/>
      </w:pPr>
      <w:r>
        <w:t>ARTICLE X: INSTITUTIONAL EVOLUTION</w:t>
      </w:r>
      <w:r>
        <w:tab/>
      </w:r>
      <w:r>
        <w:t>296</w:t>
      </w:r>
    </w:p>
    <w:p>
      <w:pPr>
        <w:pStyle w:val="TOC2"/>
      </w:pPr>
      <w:r>
        <w:t>Section 10A.1: Grand Review Convention</w:t>
      </w:r>
      <w:r>
        <w:tab/>
      </w:r>
      <w:r>
        <w:t>297</w:t>
      </w:r>
    </w:p>
    <w:p>
      <w:pPr>
        <w:pStyle w:val="TOC2"/>
      </w:pPr>
      <w:r>
        <w:t>Section 10A.1A: Founding Period Confidential Review</w:t>
      </w:r>
      <w:r>
        <w:tab/>
      </w:r>
      <w:r>
        <w:t>298</w:t>
      </w:r>
    </w:p>
    <w:p>
      <w:pPr>
        <w:pStyle w:val="TOC2"/>
      </w:pPr>
      <w:r>
        <w:t>Section 10A.2: Staged Entry into Force</w:t>
      </w:r>
      <w:r>
        <w:tab/>
      </w:r>
      <w:r>
        <w:t>299</w:t>
      </w:r>
    </w:p>
    <w:p>
      <w:pPr>
        <w:pStyle w:val="TOC2"/>
      </w:pPr>
      <w:r>
        <w:t>Section 10A.3: Graduated Universalisation Roadmap</w:t>
      </w:r>
      <w:r>
        <w:tab/>
      </w:r>
      <w:r>
        <w:t>300</w:t>
      </w:r>
    </w:p>
    <w:p>
      <w:pPr>
        <w:pStyle w:val="TOC2"/>
      </w:pPr>
      <w:r>
        <w:t>Section 10A.4: Adaptive Institutional Mutation (AIM) [NEW: v9.8 Revision]</w:t>
      </w:r>
      <w:r>
        <w:tab/>
      </w:r>
      <w:r>
        <w:t>301</w:t>
      </w:r>
    </w:p>
    <w:p>
      <w:pPr>
        <w:pStyle w:val="TOC2"/>
      </w:pPr>
      <w:r>
        <w:t>Section 10A.2B: Minimum Viable Coalition [NEW: v9.8A Political Roadmap]</w:t>
      </w:r>
      <w:r>
        <w:tab/>
      </w:r>
      <w:r>
        <w:t>302</w:t>
      </w:r>
    </w:p>
    <w:p>
      <w:pPr>
        <w:pStyle w:val="TOC2"/>
      </w:pPr>
      <w:r>
        <w:t>Section 10A.2C: Founding Phase Operational Scope [NEW: v9.8A Political Roadmap]</w:t>
      </w:r>
      <w:r>
        <w:tab/>
      </w:r>
      <w:r>
        <w:t>303</w:t>
      </w:r>
    </w:p>
    <w:p>
      <w:pPr>
        <w:pStyle w:val="TOC2"/>
      </w:pPr>
      <w:r>
        <w:t>Section 10A.2D: Pre-Activated Core (Standing Cooperation) [NEW: v9.8B]</w:t>
      </w:r>
      <w:r>
        <w:tab/>
      </w:r>
      <w:r>
        <w:t>304</w:t>
      </w:r>
    </w:p>
    <w:p>
      <w:pPr>
        <w:pStyle w:val="TOC2"/>
      </w:pPr>
      <w:r>
        <w:t>Section 10A.5A: Mandatory Renewal and Performance Audit [NEW: v9.8B]</w:t>
      </w:r>
      <w:r>
        <w:tab/>
      </w:r>
      <w:r>
        <w:t>305</w:t>
      </w:r>
    </w:p>
    <w:p>
      <w:pPr>
        <w:pStyle w:val="TOC1"/>
      </w:pPr>
      <w:r>
        <w:t>PART B: OPERATIONAL ANNEXES</w:t>
      </w:r>
      <w:r>
        <w:tab/>
      </w:r>
      <w:r>
        <w:t>306</w:t>
      </w:r>
    </w:p>
    <w:p>
      <w:pPr>
        <w:pStyle w:val="TOC1"/>
      </w:pPr>
      <w:r>
        <w:t>ANNEX 1: LEGAL FOUNDATIONS AND DEFENCE</w:t>
      </w:r>
      <w:r>
        <w:tab/>
      </w:r>
      <w:r>
        <w:t>307</w:t>
      </w:r>
    </w:p>
    <w:p>
      <w:pPr>
        <w:pStyle w:val="TOC1"/>
      </w:pPr>
      <w:r>
        <w:t>ANNEX 1A: WTO COMPATIBILITY AND REINFORCEMENT PROTOCOL</w:t>
      </w:r>
      <w:r>
        <w:tab/>
      </w:r>
      <w:r>
        <w:t>308</w:t>
      </w:r>
    </w:p>
    <w:p>
      <w:pPr>
        <w:pStyle w:val="TOC1"/>
      </w:pPr>
      <w:r>
        <w:t>ANNEX 1A.1: WTO DEFENCE-IN-DEPTH PROTOCOL</w:t>
      </w:r>
      <w:r>
        <w:tab/>
      </w:r>
      <w:r>
        <w:t>309</w:t>
      </w:r>
    </w:p>
    <w:p>
      <w:pPr>
        <w:pStyle w:val="TOC1"/>
      </w:pPr>
      <w:r>
        <w:t>ANNEX 1A.2: WTO INTEGRATION ROADMAP</w:t>
      </w:r>
      <w:r>
        <w:tab/>
      </w:r>
      <w:r>
        <w:t>310</w:t>
      </w:r>
    </w:p>
    <w:p>
      <w:pPr>
        <w:pStyle w:val="TOC1"/>
      </w:pPr>
      <w:r>
        <w:t>ANNEX 1B: INVESTMENT TREATY COORDINATION</w:t>
      </w:r>
      <w:r>
        <w:tab/>
      </w:r>
      <w:r>
        <w:t>311</w:t>
      </w:r>
    </w:p>
    <w:p>
      <w:pPr>
        <w:pStyle w:val="TOC1"/>
      </w:pPr>
      <w:r>
        <w:t>ANNEX 1C: SOVEREIGN DEBT COERCION PROTOCOL</w:t>
      </w:r>
      <w:r>
        <w:tab/>
      </w:r>
      <w:r>
        <w:t>312</w:t>
      </w:r>
    </w:p>
    <w:p>
      <w:pPr>
        <w:pStyle w:val="TOC1"/>
      </w:pPr>
      <w:r>
        <w:t>ANNEX 2: PROPORTIONALITY GUIDELINES MATRIX</w:t>
      </w:r>
      <w:r>
        <w:tab/>
      </w:r>
      <w:r>
        <w:t>313</w:t>
      </w:r>
    </w:p>
    <w:p>
      <w:pPr>
        <w:pStyle w:val="TOC1"/>
      </w:pPr>
      <w:r>
        <w:t>ANNEX 2A: FUNCTIONAL STATE-ADJOINING SECTOR LIST</w:t>
      </w:r>
      <w:r>
        <w:tab/>
      </w:r>
      <w:r>
        <w:t>314</w:t>
      </w:r>
    </w:p>
    <w:p>
      <w:pPr>
        <w:pStyle w:val="TOC1"/>
      </w:pPr>
      <w:r>
        <w:t>ANNEX 2B: BIOLOGICAL SECURITY INFORMATION COERCION PROTOCOL [PILOT]</w:t>
      </w:r>
      <w:r>
        <w:tab/>
      </w:r>
      <w:r>
        <w:t>315</w:t>
      </w:r>
    </w:p>
    <w:p>
      <w:pPr>
        <w:pStyle w:val="TOC1"/>
      </w:pPr>
      <w:r>
        <w:t>ANNEX 3: SUPPLY CHAIN RESILIENCE STRATEGY</w:t>
      </w:r>
      <w:r>
        <w:tab/>
      </w:r>
      <w:r>
        <w:t>316</w:t>
      </w:r>
    </w:p>
    <w:p>
      <w:pPr>
        <w:pStyle w:val="TOC1"/>
      </w:pPr>
      <w:r>
        <w:t>ANNEX 3A: SUPPLY CHAIN RED TEAM EXERCISE</w:t>
      </w:r>
      <w:r>
        <w:tab/>
      </w:r>
      <w:r>
        <w:t>317</w:t>
      </w:r>
    </w:p>
    <w:p>
      <w:pPr>
        <w:pStyle w:val="TOC1"/>
      </w:pPr>
      <w:r>
        <w:t>ANNEX 3B: TRADE FACILITATION CORRIDORS</w:t>
      </w:r>
      <w:r>
        <w:tab/>
      </w:r>
      <w:r>
        <w:t>318</w:t>
      </w:r>
    </w:p>
    <w:p>
      <w:pPr>
        <w:pStyle w:val="TOC1"/>
      </w:pPr>
      <w:r>
        <w:t>ANNEX 3C: RE-ROUTING AND DIVERSIFICATION ADVISORIES</w:t>
      </w:r>
      <w:r>
        <w:tab/>
      </w:r>
      <w:r>
        <w:t>319</w:t>
      </w:r>
    </w:p>
    <w:p>
      <w:pPr>
        <w:pStyle w:val="TOC1"/>
      </w:pPr>
      <w:r>
        <w:t>Annex 4: Pre-Authorised Scenario Library, Full operational packages for Scenarios Alpha through</w:t>
      </w:r>
      <w:r>
        <w:tab/>
      </w:r>
      <w:r>
        <w:t>320</w:t>
      </w:r>
    </w:p>
    <w:p>
      <w:pPr>
        <w:pStyle w:val="TOC1"/>
      </w:pPr>
      <w:r>
        <w:t>Annex 5: IEWC Operational Procedures, Protocols for intelligence collection, analysis, dissemin</w:t>
      </w:r>
      <w:r>
        <w:tab/>
      </w:r>
      <w:r>
        <w:t>321</w:t>
      </w:r>
    </w:p>
    <w:p>
      <w:pPr>
        <w:pStyle w:val="TOC1"/>
      </w:pPr>
      <w:r>
        <w:t>Annex 6: Burden-Sharing Calculation Methodologies, Comprehensive formulas, data sources, adjust</w:t>
      </w:r>
      <w:r>
        <w:tab/>
      </w:r>
      <w:r>
        <w:t>322</w:t>
      </w:r>
    </w:p>
    <w:p>
      <w:pPr>
        <w:pStyle w:val="TOC1"/>
      </w:pPr>
      <w:r>
        <w:t>Annex 7: Anti-Fragmentation Enforcement Mechanisms, Procedures for detecting bilateral deals,</w:t>
      </w:r>
      <w:r>
        <w:tab/>
      </w:r>
      <w:r>
        <w:t>323</w:t>
      </w:r>
    </w:p>
    <w:p>
      <w:pPr>
        <w:pStyle w:val="TOC1"/>
      </w:pPr>
      <w:r>
        <w:t>ANNEX 5A: CONSTITUTIONAL CONFLICT PROCEDURES</w:t>
      </w:r>
      <w:r>
        <w:tab/>
      </w:r>
      <w:r>
        <w:t>324</w:t>
      </w:r>
    </w:p>
    <w:p>
      <w:pPr>
        <w:pStyle w:val="TOC1"/>
      </w:pPr>
      <w:r>
        <w:t>ANNEX 6B: INTERNAL ADJUDICATION CHARTER</w:t>
      </w:r>
      <w:r>
        <w:tab/>
      </w:r>
      <w:r>
        <w:t>325</w:t>
      </w:r>
    </w:p>
    <w:p>
      <w:pPr>
        <w:pStyle w:val="TOC1"/>
      </w:pPr>
      <w:r>
        <w:t>ANNEX 8: FACE-SAVING OFF-RAMP PROTOCOLS</w:t>
      </w:r>
      <w:r>
        <w:tab/>
      </w:r>
      <w:r>
        <w:t>326</w:t>
      </w:r>
    </w:p>
    <w:p>
      <w:pPr>
        <w:pStyle w:val="TOC1"/>
      </w:pPr>
      <w:r>
        <w:t>ANNEX 9: FOUNDING COALITION STRATEGY</w:t>
      </w:r>
      <w:r>
        <w:tab/>
      </w:r>
      <w:r>
        <w:t>327</w:t>
      </w:r>
    </w:p>
    <w:p>
      <w:pPr>
        <w:pStyle w:val="TOC1"/>
      </w:pPr>
      <w:r>
        <w:t>ANNEX 10: LARGE-ECONOMY MARKET ACCESS PROTOCOL</w:t>
      </w:r>
      <w:r>
        <w:tab/>
      </w:r>
      <w:r>
        <w:t>328</w:t>
      </w:r>
    </w:p>
    <w:p>
      <w:pPr>
        <w:pStyle w:val="TOC2"/>
      </w:pPr>
      <w:r>
        <w:t>Section 10.1: Sub-National Political-Economy Targeting</w:t>
      </w:r>
      <w:r>
        <w:tab/>
      </w:r>
      <w:r>
        <w:t>329</w:t>
      </w:r>
    </w:p>
    <w:p>
      <w:pPr>
        <w:pStyle w:val="TOC2"/>
      </w:pPr>
      <w:r>
        <w:t>Section 10.2: Legislative and Stakeholder Consultation Protocol</w:t>
      </w:r>
      <w:r>
        <w:tab/>
      </w:r>
      <w:r>
        <w:t>330</w:t>
      </w:r>
    </w:p>
    <w:p>
      <w:pPr>
        <w:pStyle w:val="TOC2"/>
      </w:pPr>
      <w:r>
        <w:t>Section 10.3: "Reciprocal but Delayed" Implementation</w:t>
      </w:r>
      <w:r>
        <w:tab/>
      </w:r>
      <w:r>
        <w:t>331</w:t>
      </w:r>
    </w:p>
    <w:p>
      <w:pPr>
        <w:pStyle w:val="TOC2"/>
      </w:pPr>
      <w:r>
        <w:t>Section 10.4: Commercial Stakeholder Mitigation Credits</w:t>
      </w:r>
      <w:r>
        <w:tab/>
      </w:r>
      <w:r>
        <w:t>332</w:t>
      </w:r>
    </w:p>
    <w:p>
      <w:pPr>
        <w:pStyle w:val="TOC2"/>
      </w:pPr>
      <w:r>
        <w:t>Section 10.5: Substitution Acceleration Sub-Fund</w:t>
      </w:r>
      <w:r>
        <w:tab/>
      </w:r>
      <w:r>
        <w:t>333</w:t>
      </w:r>
    </w:p>
    <w:p>
      <w:pPr>
        <w:pStyle w:val="TOC2"/>
      </w:pPr>
      <w:r>
        <w:t>Section 10.6: Accelerated Third-Country Recruitment</w:t>
      </w:r>
      <w:r>
        <w:tab/>
      </w:r>
      <w:r>
        <w:t>334</w:t>
      </w:r>
    </w:p>
    <w:p>
      <w:pPr>
        <w:pStyle w:val="TOC2"/>
      </w:pPr>
      <w:r>
        <w:t>Section 10.7: Regulatory Friction Parallel Track</w:t>
      </w:r>
      <w:r>
        <w:tab/>
      </w:r>
      <w:r>
        <w:t>335</w:t>
      </w:r>
    </w:p>
    <w:p>
      <w:pPr>
        <w:pStyle w:val="TOC2"/>
      </w:pPr>
      <w:r>
        <w:t>Section 10.8: Global Payment Diversification Module</w:t>
      </w:r>
      <w:r>
        <w:tab/>
      </w:r>
      <w:r>
        <w:t>336</w:t>
      </w:r>
    </w:p>
    <w:p>
      <w:pPr>
        <w:pStyle w:val="TOC2"/>
      </w:pPr>
      <w:r>
        <w:t>Section 10.9: "Snapback Plus" Provisions</w:t>
      </w:r>
      <w:r>
        <w:tab/>
      </w:r>
      <w:r>
        <w:t>337</w:t>
      </w:r>
    </w:p>
    <w:p>
      <w:pPr>
        <w:pStyle w:val="TOC2"/>
      </w:pPr>
      <w:r>
        <w:t>Section 10.10: WTO Article XXIII "Non-Violation" Coalition Case</w:t>
      </w:r>
      <w:r>
        <w:tab/>
      </w:r>
      <w:r>
        <w:t>338</w:t>
      </w:r>
    </w:p>
    <w:p>
      <w:pPr>
        <w:pStyle w:val="TOC2"/>
      </w:pPr>
      <w:r>
        <w:t>Section 10.11: Tariff Shock Stabilisation Protocol</w:t>
      </w:r>
      <w:r>
        <w:tab/>
      </w:r>
      <w:r>
        <w:t>339</w:t>
      </w:r>
    </w:p>
    <w:p>
      <w:pPr>
        <w:pStyle w:val="TOC2"/>
      </w:pPr>
      <w:r>
        <w:t>Section 10.12: Regulatory Calibration Option</w:t>
      </w:r>
      <w:r>
        <w:tab/>
      </w:r>
      <w:r>
        <w:t>340</w:t>
      </w:r>
    </w:p>
    <w:p>
      <w:pPr>
        <w:pStyle w:val="TOC1"/>
      </w:pPr>
      <w:r>
        <w:t>ANNEX 10B: MARKET INFRASTRUCTURE TRANSPARENCY AND</w:t>
      </w:r>
      <w:r>
        <w:tab/>
      </w:r>
      <w:r>
        <w:t>341</w:t>
      </w:r>
    </w:p>
    <w:p>
      <w:pPr>
        <w:pStyle w:val="TOC1"/>
      </w:pPr>
      <w:r>
        <w:t>ANNEX 11: AI SOVEREIGNTY SHIELD</w:t>
      </w:r>
      <w:r>
        <w:tab/>
      </w:r>
      <w:r>
        <w:t>342</w:t>
      </w:r>
    </w:p>
    <w:p>
      <w:pPr>
        <w:pStyle w:val="TOC1"/>
      </w:pPr>
      <w:r>
        <w:t>ANNEX 11A: IMESI-COMPATIBLE PLATFORM CERTIFICATION</w:t>
      </w:r>
      <w:r>
        <w:tab/>
      </w:r>
      <w:r>
        <w:t>343</w:t>
      </w:r>
    </w:p>
    <w:p>
      <w:pPr>
        <w:pStyle w:val="TOC1"/>
      </w:pPr>
      <w:r>
        <w:t>ANNEX 11B: OPEN STANDARDS PROTOCOL [NEW: v9.8 Safe Addition]</w:t>
      </w:r>
      <w:r>
        <w:tab/>
      </w:r>
      <w:r>
        <w:t>344</w:t>
      </w:r>
    </w:p>
    <w:p>
      <w:pPr>
        <w:pStyle w:val="TOC2"/>
      </w:pPr>
      <w:r>
        <w:t>Section 11B.1: Trigger Conditions</w:t>
      </w:r>
      <w:r>
        <w:tab/>
      </w:r>
      <w:r>
        <w:t>345</w:t>
      </w:r>
    </w:p>
    <w:p>
      <w:pPr>
        <w:pStyle w:val="TOC2"/>
      </w:pPr>
      <w:r>
        <w:t>Section 11B.2: Mandatory Response</w:t>
      </w:r>
      <w:r>
        <w:tab/>
      </w:r>
      <w:r>
        <w:t>346</w:t>
      </w:r>
    </w:p>
    <w:p>
      <w:pPr>
        <w:pStyle w:val="TOC2"/>
      </w:pPr>
      <w:r>
        <w:t>Section 11B.3: Non-Aggressor Framing</w:t>
      </w:r>
      <w:r>
        <w:tab/>
      </w:r>
      <w:r>
        <w:t>347</w:t>
      </w:r>
    </w:p>
    <w:p>
      <w:pPr>
        <w:pStyle w:val="TOC2"/>
      </w:pPr>
      <w:r>
        <w:t>Section 11B.4: Standards Neutrality Commitment</w:t>
      </w:r>
      <w:r>
        <w:tab/>
      </w:r>
      <w:r>
        <w:t>348</w:t>
      </w:r>
    </w:p>
    <w:p>
      <w:pPr>
        <w:pStyle w:val="TOC2"/>
      </w:pPr>
      <w:r>
        <w:t>Section 11B.5: Certification and Dispute Resolution [Clarifying Rule]</w:t>
      </w:r>
      <w:r>
        <w:tab/>
      </w:r>
      <w:r>
        <w:t>349</w:t>
      </w:r>
    </w:p>
    <w:p>
      <w:pPr>
        <w:pStyle w:val="TOC1"/>
      </w:pPr>
      <w:r>
        <w:t>ANNEX 11C: ALTERNATIVE PAYMENT SYSTEM COORDINATION PROTOCOL [NEW: v9.8 Red Team Fix]</w:t>
      </w:r>
      <w:r>
        <w:tab/>
      </w:r>
      <w:r>
        <w:t>350</w:t>
      </w:r>
    </w:p>
    <w:p>
      <w:pPr>
        <w:pStyle w:val="TOC2"/>
      </w:pPr>
      <w:r>
        <w:t>Section 11C.1: Parallel System Monitoring</w:t>
      </w:r>
      <w:r>
        <w:tab/>
      </w:r>
      <w:r>
        <w:t>351</w:t>
      </w:r>
    </w:p>
    <w:p>
      <w:pPr>
        <w:pStyle w:val="TOC2"/>
      </w:pPr>
      <w:r>
        <w:t>Section 11C.2: Substitution Measures (Carrot, Not Stick)</w:t>
      </w:r>
      <w:r>
        <w:tab/>
      </w:r>
      <w:r>
        <w:t>352</w:t>
      </w:r>
    </w:p>
    <w:p>
      <w:pPr>
        <w:pStyle w:val="TOC2"/>
      </w:pPr>
      <w:r>
        <w:t>Section 11C.3: Coordinated Opacity Reduction (Optional)</w:t>
      </w:r>
      <w:r>
        <w:tab/>
      </w:r>
      <w:r>
        <w:t>353</w:t>
      </w:r>
    </w:p>
    <w:p>
      <w:pPr>
        <w:pStyle w:val="TOC2"/>
      </w:pPr>
      <w:r>
        <w:t>Section 11C.4: Explicit Non-Coercion Clause</w:t>
      </w:r>
      <w:r>
        <w:tab/>
      </w:r>
      <w:r>
        <w:t>354</w:t>
      </w:r>
    </w:p>
    <w:p>
      <w:pPr>
        <w:pStyle w:val="TOC1"/>
      </w:pPr>
      <w:r>
        <w:t>ANNEX 12: DIGITAL AND AI GOVERNANCE PROTOCOL</w:t>
      </w:r>
      <w:r>
        <w:tab/>
      </w:r>
      <w:r>
        <w:t>355</w:t>
      </w:r>
    </w:p>
    <w:p>
      <w:pPr>
        <w:pStyle w:val="TOC1"/>
      </w:pPr>
      <w:r>
        <w:t>ANNEX 13: COALITION STRESS TEST PROTOCOL</w:t>
      </w:r>
      <w:r>
        <w:tab/>
      </w:r>
      <w:r>
        <w:t>356</w:t>
      </w:r>
    </w:p>
    <w:p>
      <w:pPr>
        <w:pStyle w:val="TOC1"/>
      </w:pPr>
      <w:r>
        <w:t>ANNEX 13A: VERIFIED CAPABILITY INDEX (VCI) AND LIVE-FIRE</w:t>
      </w:r>
      <w:r>
        <w:tab/>
      </w:r>
      <w:r>
        <w:t>357</w:t>
      </w:r>
    </w:p>
    <w:p>
      <w:pPr>
        <w:pStyle w:val="TOC1"/>
      </w:pPr>
      <w:r>
        <w:t>ANNEX 14: COERCION FORECAST MARKET PROTOCOLS</w:t>
      </w:r>
      <w:r>
        <w:tab/>
      </w:r>
      <w:r>
        <w:t>358</w:t>
      </w:r>
    </w:p>
    <w:p>
      <w:pPr>
        <w:pStyle w:val="TOC1"/>
      </w:pPr>
      <w:r>
        <w:t>ANNEX 15: STRATEGIC STALEMATE DECLARED DOCTRINE</w:t>
      </w:r>
      <w:r>
        <w:tab/>
      </w:r>
      <w:r>
        <w:t>359</w:t>
      </w:r>
    </w:p>
    <w:p>
      <w:pPr>
        <w:pStyle w:val="TOC1"/>
      </w:pPr>
      <w:r>
        <w:t>ANNEX 16: STRATEGIC COMMUNICATIONS CHARTER</w:t>
      </w:r>
      <w:r>
        <w:tab/>
      </w:r>
      <w:r>
        <w:t>360</w:t>
      </w:r>
    </w:p>
    <w:p>
      <w:pPr>
        <w:pStyle w:val="TOC1"/>
      </w:pPr>
      <w:r>
        <w:t>ANNEX 16B: DOMESTIC COMMUNICATION GUIDANCE</w:t>
      </w:r>
      <w:r>
        <w:tab/>
      </w:r>
      <w:r>
        <w:t>361</w:t>
      </w:r>
    </w:p>
    <w:p>
      <w:pPr>
        <w:pStyle w:val="TOC1"/>
      </w:pPr>
      <w:r>
        <w:t>ANNEX 16C: LEADER TALKING POINTS AND AUDIENCE PITCHES</w:t>
      </w:r>
      <w:r>
        <w:tab/>
      </w:r>
      <w:r>
        <w:t>362</w:t>
      </w:r>
    </w:p>
    <w:p>
      <w:pPr>
        <w:pStyle w:val="TOC1"/>
      </w:pPr>
      <w:r>
        <w:t>ANNEX 20: CONTINGENCY ARCHITECTURE FOR FUTURE REVIEW</w:t>
      </w:r>
      <w:r>
        <w:tab/>
      </w:r>
      <w:r>
        <w:t>363</w:t>
      </w:r>
    </w:p>
    <w:p>
      <w:pPr>
        <w:pStyle w:val="TOC1"/>
      </w:pPr>
      <w:r>
        <w:t>ANNEX 21: TARIFF STABILITY COMPACT</w:t>
      </w:r>
      <w:r>
        <w:tab/>
      </w:r>
      <w:r>
        <w:t>364</w:t>
      </w:r>
    </w:p>
    <w:p>
      <w:pPr>
        <w:pStyle w:val="TOC1"/>
      </w:pPr>
      <w:r>
        <w:t>ANNEX 22: FOUNDING COALITION PLEDGE</w:t>
      </w:r>
      <w:r>
        <w:tab/>
      </w:r>
      <w:r>
        <w:t>365</w:t>
      </w:r>
    </w:p>
    <w:p>
      <w:pPr>
        <w:pStyle w:val="TOC1"/>
      </w:pPr>
      <w:r>
        <w:t>ANNEX 22A: MICRO-STATE PARTICIPATION FRAMEWORK [NEW: v9.8A Small-State Protection]</w:t>
      </w:r>
      <w:r>
        <w:tab/>
      </w:r>
      <w:r>
        <w:t>366</w:t>
      </w:r>
    </w:p>
    <w:p>
      <w:pPr>
        <w:pStyle w:val="TOC2"/>
      </w:pPr>
      <w:r>
        <w:t>Section 10.13: Coalition Market Access Pool [NEW: v9.8A Small-State Protection]</w:t>
      </w:r>
      <w:r>
        <w:tab/>
      </w:r>
      <w:r>
        <w:t>367</w:t>
      </w:r>
    </w:p>
    <w:p>
      <w:pPr>
        <w:pStyle w:val="TOC1"/>
      </w:pPr>
      <w:r>
        <w:t>Annex 23: Institutional Hosting Options [NEW: v9.8A Political Roadmap]</w:t>
      </w:r>
      <w:r>
        <w:tab/>
      </w:r>
      <w:r>
        <w:t>368</w:t>
      </w:r>
    </w:p>
    <w:p>
      <w:pPr>
        <w:pStyle w:val="TOC1"/>
      </w:pPr>
      <w:r>
        <w:t>Annex 8A: Illustrative Capitalisation Model [NEW: v9.8A Political Roadmap]</w:t>
      </w:r>
      <w:r>
        <w:tab/>
      </w:r>
      <w:r>
        <w:t>369</w:t>
      </w:r>
    </w:p>
    <w:p>
      <w:pPr>
        <w:pStyle w:val="TOC1"/>
      </w:pPr>
      <w:r>
        <w:t>ANNEX 24: OPERATIONAL THRESHOLDS AND CALIBRATION BANDS</w:t>
      </w:r>
      <w:r>
        <w:tab/>
      </w:r>
      <w:r>
        <w:t>370</w:t>
      </w:r>
    </w:p>
    <w:p>
      <w:pPr>
        <w:pStyle w:val="TOC1"/>
      </w:pPr>
      <w:r>
        <w:t>ANNEX 25: THE NOFADE RULE, PROTOCOL FOR CONTINUOUS EFFECT</w:t>
      </w:r>
      <w:r>
        <w:tab/>
      </w:r>
      <w:r>
        <w:t>371</w:t>
      </w:r>
    </w:p>
    <w:p>
      <w:pPr>
        <w:pStyle w:val="TOC2"/>
      </w:pPr>
      <w:r>
        <w:t>Article 1: The Nofade Guarantee</w:t>
      </w:r>
      <w:r>
        <w:tab/>
      </w:r>
      <w:r>
        <w:t>372</w:t>
      </w:r>
    </w:p>
    <w:p>
      <w:pPr>
        <w:pStyle w:val="TOC2"/>
      </w:pPr>
      <w:r>
        <w:t>Article 2: Core Operating Principles</w:t>
      </w:r>
      <w:r>
        <w:tab/>
      </w:r>
      <w:r>
        <w:t>373</w:t>
      </w:r>
    </w:p>
    <w:p>
      <w:pPr>
        <w:pStyle w:val="TOC2"/>
      </w:pPr>
      <w:r>
        <w:t>Article 3: Operational Application</w:t>
      </w:r>
      <w:r>
        <w:tab/>
      </w:r>
      <w:r>
        <w:t>374</w:t>
      </w:r>
    </w:p>
    <w:p>
      <w:pPr>
        <w:pStyle w:val="TOC2"/>
      </w:pPr>
      <w:r>
        <w:t>Article 4: Final Provisions</w:t>
      </w:r>
      <w:r>
        <w:tab/>
      </w:r>
      <w:r>
        <w:t>375</w:t>
      </w:r>
    </w:p>
    <w:p>
      <w:pPr>
        <w:pStyle w:val="TOC1"/>
      </w:pPr>
      <w:r>
        <w:t>PART C: FINANCIAL PROTOCOL</w:t>
      </w:r>
      <w:r>
        <w:tab/>
      </w:r>
      <w:r>
        <w:t>376</w:t>
      </w:r>
    </w:p>
    <w:p>
      <w:pPr>
        <w:pStyle w:val="TOC1"/>
      </w:pPr>
      <w:r>
        <w:t>WHAT IMESI MEANS FOR FIRMS AND FINANCIAL INSTITUTIONS</w:t>
      </w:r>
      <w:r>
        <w:tab/>
      </w:r>
      <w:r>
        <w:t>377</w:t>
      </w:r>
    </w:p>
    <w:p>
      <w:pPr>
        <w:pStyle w:val="TOC1"/>
      </w:pPr>
      <w:r>
        <w:t>MINIMUM VIABLE SCENARIO: TARIFF SHOCK ON A MID-SIZE MEMBER</w:t>
      </w:r>
      <w:r>
        <w:tab/>
      </w:r>
      <w:r>
        <w:t>378</w:t>
      </w:r>
    </w:p>
    <w:p>
      <w:pPr>
        <w:pStyle w:val="TOC1"/>
      </w:pPr>
      <w:r>
        <w:t>FULL WALKTHROUGH: DISCRIMINATORY TARIFFS AND SUPPLY-CHAIN PRESSURE</w:t>
      </w:r>
      <w:r>
        <w:tab/>
      </w:r>
      <w:r>
        <w:t>379</w:t>
      </w:r>
    </w:p>
    <w:p>
      <w:pPr>
        <w:pStyle w:val="TOC1"/>
      </w:pPr>
      <w:r>
        <w:t>SCENARIO F: NON-MILITARY ECONOMIC PRESSURE ON A FRONTLINE STATE</w:t>
      </w:r>
      <w:r>
        <w:tab/>
      </w:r>
      <w:r>
        <w:t>380</w:t>
      </w:r>
    </w:p>
    <w:p>
      <w:pPr>
        <w:pStyle w:val="TOC1"/>
      </w:pPr>
      <w:r>
        <w:t>FAQ: What If Two IMESI Members Disagree on Whether a Third State Is Coercing?</w:t>
      </w:r>
      <w:r>
        <w:tab/>
      </w:r>
      <w:r>
        <w:t>381</w:t>
      </w:r>
    </w:p>
    <w:p>
      <w:pPr>
        <w:pStyle w:val="TOC1"/>
      </w:pPr>
      <w:r>
        <w:t>FAQ: What If the Coercing State Is Also an IMESI Member?</w:t>
      </w:r>
      <w:r>
        <w:tab/>
      </w:r>
      <w:r>
        <w:t>382</w:t>
      </w:r>
    </w:p>
    <w:p>
      <w:pPr>
        <w:pStyle w:val="TOC1"/>
      </w:pPr>
      <w:r>
        <w:t>FAQ: How Does IMESI Interact with Existing Sanctions Regimes?</w:t>
      </w:r>
      <w:r>
        <w:tab/>
      </w:r>
      <w:r>
        <w:t>383</w:t>
      </w:r>
    </w:p>
    <w:p>
      <w:pPr>
        <w:pStyle w:val="TOC1"/>
      </w:pPr>
      <w:r>
        <w:t>FOUNDING POLITICAL ROADMAP</w:t>
      </w:r>
      <w:r>
        <w:tab/>
      </w:r>
      <w:r>
        <w:t>384</w:t>
      </w:r>
    </w:p>
    <w:p>
      <w:pPr>
        <w:pStyle w:val="TOC1"/>
      </w:pPr>
      <w:r>
        <w:t>WHO MOVES FIRST</w:t>
      </w:r>
      <w:r>
        <w:tab/>
      </w:r>
      <w:r>
        <w:t>385</w:t>
      </w:r>
    </w:p>
    <w:p>
      <w:pPr>
        <w:pStyle w:val="TOC1"/>
      </w:pPr>
      <w:r>
        <w:t>PILOT SCENARIO PROPOSAL: TARIFF COERCION AGAINST SMALL AGRICULTURAL EXPORTERS</w:t>
      </w:r>
      <w:r>
        <w:tab/>
      </w:r>
      <w:r>
        <w:t>386</w:t>
      </w:r>
    </w:p>
    <w:p>
      <w:pPr>
        <w:pStyle w:val="TOC1"/>
      </w:pPr>
      <w:r>
        <w:t>PART D: STRATEGIC GUIDANCE, CASE STUDIES</w:t>
      </w:r>
      <w:r>
        <w:tab/>
      </w:r>
      <w:r>
        <w:t>387</w:t>
      </w:r>
    </w:p>
    <w:p>
      <w:pPr>
        <w:pStyle w:val="TOC1"/>
      </w:pPr>
      <w:r>
        <w:t>Scenario A: Broad-Based Trade Restriction Event Scenario: A large economy imposes 20% tariff on</w:t>
      </w:r>
      <w:r>
        <w:tab/>
      </w:r>
      <w:r>
        <w:t>388</w:t>
      </w:r>
    </w:p>
    <w:p>
      <w:pPr>
        <w:pStyle w:val="TOC1"/>
      </w:pPr>
      <w:r>
        <w:t>Scenario B: Strategic Supply Disruption Event Scenario: A dominant supplier of strategic inputs</w:t>
      </w:r>
      <w:r>
        <w:tab/>
      </w:r>
      <w:r>
        <w:t>389</w:t>
      </w:r>
    </w:p>
    <w:p>
      <w:pPr>
        <w:pStyle w:val="TOC1"/>
      </w:pPr>
      <w:r>
        <w:t>Scenario C: Financial System Stress Event Scenario: A reserve-currency issuer imposes secondary</w:t>
      </w:r>
      <w:r>
        <w:tab/>
      </w:r>
      <w:r>
        <w:t>390</w:t>
      </w:r>
    </w:p>
    <w:p>
      <w:pPr>
        <w:pStyle w:val="TOC1"/>
      </w:pPr>
      <w:r>
        <w:t>Scenario D: Coalition Fragmentation Attempt Scenario: A major economy imposes 25% tariffs on al</w:t>
      </w:r>
      <w:r>
        <w:tab/>
      </w:r>
      <w:r>
        <w:t>391</w:t>
      </w:r>
    </w:p>
    <w:p>
      <w:pPr>
        <w:pStyle w:val="TOC1"/>
      </w:pPr>
      <w:r>
        <w:t>Scenario E: Systemic Tariff Shock by a Major Economy Scenario: A systemic economy (as classifie</w:t>
      </w:r>
      <w:r>
        <w:tab/>
      </w:r>
      <w:r>
        <w:t>392</w:t>
      </w:r>
    </w:p>
    <w:p>
      <w:pPr>
        <w:pStyle w:val="TOC1"/>
      </w:pPr>
      <w:r>
        <w:t>CONCLUSION: A COALITION-READY FRAMEWORK</w:t>
      </w:r>
      <w:r>
        <w:tab/>
      </w:r>
      <w:r>
        <w:t>393</w:t>
      </w:r>
    </w:p>
    <w:p>
      <w:pPr>
        <w:pStyle w:val="TOC1"/>
      </w:pPr>
      <w:r>
        <w:t>APPENDIX</w:t>
      </w:r>
      <w:r>
        <w:tab/>
      </w:r>
      <w:r>
        <w:t>394</w:t>
      </w:r>
    </w:p>
    <w:p>
      <w:pPr>
        <w:pStyle w:val="TOC1"/>
      </w:pPr>
      <w:r>
        <w:t>Executive Summary for Heads of State............................... 3 Philosophical Preamble...</w:t>
      </w:r>
      <w:r>
        <w:tab/>
      </w:r>
      <w:r>
        <w:t>395</w:t>
      </w:r>
    </w:p>
    <w:p>
      <w:pPr>
        <w:pStyle w:val="TOC1"/>
      </w:pPr>
      <w:r>
        <w:t>Part A: Foundational Charter....................................... 7</w:t>
      </w:r>
      <w:r>
        <w:tab/>
      </w:r>
      <w:r>
        <w:t>396</w:t>
      </w:r>
    </w:p>
    <w:p>
      <w:pPr>
        <w:pStyle w:val="TOC1"/>
      </w:pPr>
      <w:r>
        <w:t>Article I: Collective Economic Security Doctrine........... 7</w:t>
      </w:r>
      <w:r>
        <w:tab/>
      </w:r>
      <w:r>
        <w:t>397</w:t>
      </w:r>
    </w:p>
    <w:p>
      <w:pPr>
        <w:pStyle w:val="TOC1"/>
      </w:pPr>
      <w:r>
        <w:t>Article II: Definitions and Scope......................... 16</w:t>
      </w:r>
      <w:r>
        <w:tab/>
      </w:r>
      <w:r>
        <w:t>398</w:t>
      </w:r>
    </w:p>
    <w:p>
      <w:pPr>
        <w:pStyle w:val="TOC1"/>
      </w:pPr>
      <w:r>
        <w:t>Article III: Tiered Membership............................ 27</w:t>
      </w:r>
      <w:r>
        <w:tab/>
      </w:r>
      <w:r>
        <w:t>399</w:t>
      </w:r>
    </w:p>
    <w:p>
      <w:pPr>
        <w:pStyle w:val="TOC1"/>
      </w:pPr>
      <w:r>
        <w:t>Article IV: Governance.................................... 43</w:t>
      </w:r>
      <w:r>
        <w:tab/>
      </w:r>
      <w:r>
        <w:t>400</w:t>
      </w:r>
    </w:p>
    <w:p>
      <w:pPr>
        <w:pStyle w:val="TOC1"/>
      </w:pPr>
      <w:r>
        <w:t>Article V: Activation Procedures.......................... 56</w:t>
      </w:r>
      <w:r>
        <w:tab/>
      </w:r>
      <w:r>
        <w:t>401</w:t>
      </w:r>
    </w:p>
    <w:p>
      <w:pPr>
        <w:pStyle w:val="TOC2"/>
      </w:pPr>
      <w:r>
        <w:t>Section 5.3C: De-Escalation Framework..................... 62</w:t>
      </w:r>
      <w:r>
        <w:tab/>
      </w:r>
      <w:r>
        <w:t>402</w:t>
      </w:r>
    </w:p>
    <w:p>
      <w:pPr>
        <w:pStyle w:val="TOC2"/>
      </w:pPr>
      <w:r>
        <w:t>Section 5.5: Accelerated Presumptive Escalation........... 64</w:t>
      </w:r>
      <w:r>
        <w:tab/>
      </w:r>
      <w:r>
        <w:t>403</w:t>
      </w:r>
    </w:p>
    <w:p>
      <w:pPr>
        <w:pStyle w:val="TOC1"/>
      </w:pPr>
      <w:r>
        <w:t>Article VI: Anti-Fragmentation............................ 68</w:t>
      </w:r>
      <w:r>
        <w:tab/>
      </w:r>
      <w:r>
        <w:t>404</w:t>
      </w:r>
    </w:p>
    <w:p>
      <w:pPr>
        <w:pStyle w:val="TOC2"/>
      </w:pPr>
      <w:r>
        <w:t>Section 6.3: Automatic Coalition Expansion................ 68</w:t>
      </w:r>
      <w:r>
        <w:tab/>
      </w:r>
      <w:r>
        <w:t>405</w:t>
      </w:r>
    </w:p>
    <w:p>
      <w:pPr>
        <w:pStyle w:val="TOC2"/>
      </w:pPr>
      <w:r>
        <w:t>Section 6.4: Transparency Sanctions Regime................ 69</w:t>
      </w:r>
      <w:r>
        <w:tab/>
      </w:r>
      <w:r>
        <w:t>406</w:t>
      </w:r>
    </w:p>
    <w:p>
      <w:pPr>
        <w:pStyle w:val="TOC1"/>
      </w:pPr>
      <w:r>
        <w:t>Article VII: Strategic Counter-Coercion Escalation........ 75</w:t>
      </w:r>
      <w:r>
        <w:tab/>
      </w:r>
      <w:r>
        <w:t>407</w:t>
      </w:r>
    </w:p>
    <w:p>
      <w:pPr>
        <w:pStyle w:val="TOC1"/>
      </w:pPr>
      <w:r>
        <w:t>Article VIII: Mutual Economic Security Fund............... 78</w:t>
      </w:r>
      <w:r>
        <w:tab/>
      </w:r>
      <w:r>
        <w:t>408</w:t>
      </w:r>
    </w:p>
    <w:p>
      <w:pPr>
        <w:pStyle w:val="TOC1"/>
      </w:pPr>
      <w:r>
        <w:t>Article IX: External Engagement........................... 97</w:t>
      </w:r>
      <w:r>
        <w:tab/>
      </w:r>
      <w:r>
        <w:t>409</w:t>
      </w:r>
    </w:p>
    <w:p>
      <w:pPr>
        <w:pStyle w:val="TOC1"/>
      </w:pPr>
      <w:r>
        <w:t>Article X: Institutional Evolution....................... 101</w:t>
      </w:r>
      <w:r>
        <w:tab/>
      </w:r>
      <w:r>
        <w:t>410</w:t>
      </w:r>
    </w:p>
    <w:p>
      <w:pPr>
        <w:pStyle w:val="TOC1"/>
      </w:pPr>
      <w:r>
        <w:t>Part B: Operational Annexes...................................... 104</w:t>
      </w:r>
      <w:r>
        <w:tab/>
      </w:r>
      <w:r>
        <w:t>411</w:t>
      </w:r>
    </w:p>
    <w:p>
      <w:pPr>
        <w:pStyle w:val="TOC1"/>
      </w:pPr>
      <w:r>
        <w:t>Annex 1: Legal Foundations............................... 104</w:t>
      </w:r>
      <w:r>
        <w:tab/>
      </w:r>
      <w:r>
        <w:t>412</w:t>
      </w:r>
    </w:p>
    <w:p>
      <w:pPr>
        <w:pStyle w:val="TOC1"/>
      </w:pPr>
      <w:r>
        <w:t>Annex 1A: WTO Compatibility Protocol..................... 104</w:t>
      </w:r>
      <w:r>
        <w:tab/>
      </w:r>
      <w:r>
        <w:t>413</w:t>
      </w:r>
    </w:p>
    <w:p>
      <w:pPr>
        <w:pStyle w:val="TOC1"/>
      </w:pPr>
      <w:r>
        <w:t>Annex 1A.1: WTO Defence-in-Depth Protocol................ 105</w:t>
      </w:r>
      <w:r>
        <w:tab/>
      </w:r>
      <w:r>
        <w:t>414</w:t>
      </w:r>
    </w:p>
    <w:p>
      <w:pPr>
        <w:pStyle w:val="TOC1"/>
      </w:pPr>
      <w:r>
        <w:t>Annex 1A.2: WTO Integration Roadmap...................... 106</w:t>
      </w:r>
      <w:r>
        <w:tab/>
      </w:r>
      <w:r>
        <w:t>415</w:t>
      </w:r>
    </w:p>
    <w:p>
      <w:pPr>
        <w:pStyle w:val="TOC1"/>
      </w:pPr>
      <w:r>
        <w:t>Annex 1B: Investment Treaty Coordination................. 106</w:t>
      </w:r>
      <w:r>
        <w:tab/>
      </w:r>
      <w:r>
        <w:t>416</w:t>
      </w:r>
    </w:p>
    <w:p>
      <w:pPr>
        <w:pStyle w:val="TOC1"/>
      </w:pPr>
      <w:r>
        <w:t>Annex 2: Proportionality Matrix.......................... 107</w:t>
      </w:r>
      <w:r>
        <w:tab/>
      </w:r>
      <w:r>
        <w:t>417</w:t>
      </w:r>
    </w:p>
    <w:p>
      <w:pPr>
        <w:pStyle w:val="TOC1"/>
      </w:pPr>
      <w:r>
        <w:t>Annex 3: Supply Chain Resilience......................... 107</w:t>
      </w:r>
      <w:r>
        <w:tab/>
      </w:r>
      <w:r>
        <w:t>418</w:t>
      </w:r>
    </w:p>
    <w:p>
      <w:pPr>
        <w:pStyle w:val="TOC1"/>
      </w:pPr>
      <w:r>
        <w:t>Annex 3A: Supply Chain Red Team Exercise................. 108</w:t>
      </w:r>
      <w:r>
        <w:tab/>
      </w:r>
      <w:r>
        <w:t>419</w:t>
      </w:r>
    </w:p>
    <w:p>
      <w:pPr>
        <w:pStyle w:val="TOC1"/>
      </w:pPr>
      <w:r>
        <w:t>Annex 3B: Trade Facilitation Corridors................... 109</w:t>
      </w:r>
      <w:r>
        <w:tab/>
      </w:r>
      <w:r>
        <w:t>420</w:t>
      </w:r>
    </w:p>
    <w:p>
      <w:pPr>
        <w:pStyle w:val="TOC1"/>
      </w:pPr>
      <w:r>
        <w:t>Annex 3C: Re-Routing and Diversification Advisories...... 109</w:t>
      </w:r>
      <w:r>
        <w:tab/>
      </w:r>
      <w:r>
        <w:t>421</w:t>
      </w:r>
    </w:p>
    <w:p>
      <w:pPr>
        <w:pStyle w:val="TOC1"/>
      </w:pPr>
      <w:r>
        <w:t>Annex 5A: Constitutional Conflict Procedures............. 110</w:t>
      </w:r>
      <w:r>
        <w:tab/>
      </w:r>
      <w:r>
        <w:t>422</w:t>
      </w:r>
    </w:p>
    <w:p>
      <w:pPr>
        <w:pStyle w:val="TOC1"/>
      </w:pPr>
      <w:r>
        <w:t>Annex 6B: Internal Adjudication Charter.................. 110</w:t>
      </w:r>
      <w:r>
        <w:tab/>
      </w:r>
      <w:r>
        <w:t>423</w:t>
      </w:r>
    </w:p>
    <w:p>
      <w:pPr>
        <w:pStyle w:val="TOC1"/>
      </w:pPr>
      <w:r>
        <w:t>Annex 8: Face-Saving Off-Ramp Protocols.................. 111</w:t>
      </w:r>
      <w:r>
        <w:tab/>
      </w:r>
      <w:r>
        <w:t>424</w:t>
      </w:r>
    </w:p>
    <w:p>
      <w:pPr>
        <w:pStyle w:val="TOC1"/>
      </w:pPr>
      <w:r>
        <w:t>Annex 9: Founding Coalition Strategy..................... 112</w:t>
      </w:r>
      <w:r>
        <w:tab/>
      </w:r>
      <w:r>
        <w:t>425</w:t>
      </w:r>
    </w:p>
    <w:p>
      <w:pPr>
        <w:pStyle w:val="TOC1"/>
      </w:pPr>
      <w:r>
        <w:t>Annex 10: Large-Economy Market Access Protocol........... 112</w:t>
      </w:r>
      <w:r>
        <w:tab/>
      </w:r>
      <w:r>
        <w:t>426</w:t>
      </w:r>
    </w:p>
    <w:p>
      <w:pPr>
        <w:pStyle w:val="TOC1"/>
      </w:pPr>
      <w:r>
        <w:t>Annex 10B: Market Infrastructure Transparency Protocol... 117</w:t>
      </w:r>
      <w:r>
        <w:tab/>
      </w:r>
      <w:r>
        <w:t>427</w:t>
      </w:r>
    </w:p>
    <w:p>
      <w:pPr>
        <w:pStyle w:val="TOC1"/>
      </w:pPr>
      <w:r>
        <w:t>Annex 11: AI and Technological Sovereignty............... 119</w:t>
      </w:r>
      <w:r>
        <w:tab/>
      </w:r>
      <w:r>
        <w:t>428</w:t>
      </w:r>
    </w:p>
    <w:p>
      <w:pPr>
        <w:pStyle w:val="TOC1"/>
      </w:pPr>
      <w:r>
        <w:t>Annex 11A: Platform Certification........................ 120</w:t>
      </w:r>
      <w:r>
        <w:tab/>
      </w:r>
      <w:r>
        <w:t>429</w:t>
      </w:r>
    </w:p>
    <w:p>
      <w:pPr>
        <w:pStyle w:val="TOC1"/>
      </w:pPr>
      <w:r>
        <w:t>Annex 12: Digital and AI Governance Protocol............. 120</w:t>
      </w:r>
      <w:r>
        <w:tab/>
      </w:r>
      <w:r>
        <w:t>430</w:t>
      </w:r>
    </w:p>
    <w:p>
      <w:pPr>
        <w:pStyle w:val="TOC1"/>
      </w:pPr>
      <w:r>
        <w:t>Annex 13: Coalition Stress Test Protocol................. 120</w:t>
      </w:r>
      <w:r>
        <w:tab/>
      </w:r>
      <w:r>
        <w:t>431</w:t>
      </w:r>
    </w:p>
    <w:p>
      <w:pPr>
        <w:pStyle w:val="TOC1"/>
      </w:pPr>
      <w:r>
        <w:t>Annex 13A: Verified Capability Index and Micro-Exercises... 121</w:t>
      </w:r>
      <w:r>
        <w:tab/>
      </w:r>
      <w:r>
        <w:t>432</w:t>
      </w:r>
    </w:p>
    <w:p>
      <w:pPr>
        <w:pStyle w:val="TOC1"/>
      </w:pPr>
      <w:r>
        <w:t>Annex 14: Coercion Forecast Market Protocols............. 123</w:t>
      </w:r>
      <w:r>
        <w:tab/>
      </w:r>
      <w:r>
        <w:t>433</w:t>
      </w:r>
    </w:p>
    <w:p>
      <w:pPr>
        <w:pStyle w:val="TOC1"/>
      </w:pPr>
      <w:r>
        <w:t>Annex 15: Strategic Stalemate Declared Doctrine.......... 125</w:t>
      </w:r>
      <w:r>
        <w:tab/>
      </w:r>
      <w:r>
        <w:t>434</w:t>
      </w:r>
    </w:p>
    <w:p>
      <w:pPr>
        <w:pStyle w:val="TOC1"/>
      </w:pPr>
      <w:r>
        <w:t>Annex 16: Strategic Communications Charter............... 126</w:t>
      </w:r>
      <w:r>
        <w:tab/>
      </w:r>
      <w:r>
        <w:t>435</w:t>
      </w:r>
    </w:p>
    <w:p>
      <w:pPr>
        <w:pStyle w:val="TOC1"/>
      </w:pPr>
      <w:r>
        <w:t>Annex 16B: Domestic Communication Guidance............... 126</w:t>
      </w:r>
      <w:r>
        <w:tab/>
      </w:r>
      <w:r>
        <w:t>436</w:t>
      </w:r>
    </w:p>
    <w:p>
      <w:pPr>
        <w:pStyle w:val="TOC1"/>
      </w:pPr>
      <w:r>
        <w:t>Annex 16C: Leader Talking Points and Audience Pitches.... 128</w:t>
      </w:r>
      <w:r>
        <w:tab/>
      </w:r>
      <w:r>
        <w:t>437</w:t>
      </w:r>
    </w:p>
    <w:p>
      <w:pPr>
        <w:pStyle w:val="TOC1"/>
      </w:pPr>
      <w:r>
        <w:t>Annex 20: Contingency Architecture for Future Review..... 129</w:t>
      </w:r>
      <w:r>
        <w:tab/>
      </w:r>
      <w:r>
        <w:t>438</w:t>
      </w:r>
    </w:p>
    <w:p>
      <w:pPr>
        <w:pStyle w:val="TOC1"/>
      </w:pPr>
      <w:r>
        <w:t>Annex 21: Tariff Stability Compact....................... 132</w:t>
      </w:r>
      <w:r>
        <w:tab/>
      </w:r>
      <w:r>
        <w:t>439</w:t>
      </w:r>
    </w:p>
    <w:p>
      <w:pPr>
        <w:pStyle w:val="TOC1"/>
      </w:pPr>
      <w:r>
        <w:t>Annex 22: Founding Coalition Pledge...................... 133</w:t>
      </w:r>
      <w:r>
        <w:tab/>
      </w:r>
      <w:r>
        <w:t>440</w:t>
      </w:r>
    </w:p>
    <w:p>
      <w:pPr>
        <w:pStyle w:val="TOC1"/>
      </w:pPr>
      <w:r>
        <w:t>Part C: Financial Protocol....................................... 134</w:t>
      </w:r>
      <w:r>
        <w:tab/>
      </w:r>
      <w:r>
        <w:t>441</w:t>
      </w:r>
    </w:p>
    <w:p>
      <w:pPr>
        <w:pStyle w:val="TOC1"/>
      </w:pPr>
      <w:r>
        <w:t>Part D: Strategic Guidance, Case Studies........................ 134</w:t>
      </w:r>
      <w:r>
        <w:tab/>
      </w:r>
      <w:r>
        <w:t>442</w:t>
      </w:r>
    </w:p>
    <w:p>
      <w:pPr>
        <w:pStyle w:val="TOC1"/>
      </w:pPr>
      <w:r>
        <w:t>Scenario E: Systemic Tariff Shock by a Major Economy..... 137 Scenario A: Broad-Based Trade Res</w:t>
      </w:r>
      <w:r>
        <w:tab/>
      </w:r>
      <w:r>
        <w:t>443</w:t>
      </w:r>
    </w:p>
    <w:p>
      <w:pPr>
        <w:pStyle w:val="TOC1"/>
      </w:pPr>
      <w:r>
        <w:t>v10.0 IMPACT ASSESSMENT</w:t>
      </w:r>
      <w:r>
        <w:tab/>
      </w:r>
      <w:r>
        <w:t>444</w:t>
      </w:r>
    </w:p>
    <w:p>
      <w:r>
        <w:fldChar w:fldCharType="end"/>
      </w:r>
    </w:p>
    <w:p>
      <w:pPr>
        <w:sectPr>
          <w:type w:val="nextPage"/>
          <w:pgSz w:w="11906" w:h="16838"/>
          <w:pgMar w:top="1800" w:right="1440" w:bottom="1440" w:left="1440" w:header="720" w:footer="720"/>
        </w:sectPr>
      </w:pPr>
    </w:p>
    <w:p>
      <w:pPr>
        <w:pStyle w:val="Heading1"/>
        <w:pageBreakBefore/>
      </w:pPr>
      <w:r>
        <w:t>v12.0 ADDITIONS SUMMARY</w:t>
      </w:r>
      <w:bookmarkStart w:name="_Toc000002" w:id="2"/>
      <w:bookmarkEnd w:id="2"/>
    </w:p>
    <w:p>
      <w:r>
        <w:t>This version integrates 135 amendments across three packages, a Human-on-the-Loop oversight architecture, and the Nofade Protocol for continuous effect, and applies two framework-wide reforms: the stabilisation-measures terminology reform and the abolition of sunset clauses. Every amendment underwent individual WTO-compatibility review; the review notes at the end of this summary record each modification made to bring a proposal into WTO alignment.</w:t>
      </w:r>
    </w:p>
    <w:p>
      <w:r>
        <w:t>Part I: WTO Alignment and Legal Hardening (40 amendments):</w:t>
      </w:r>
    </w:p>
    <w:p>
      <w:pPr>
        <w:pStyle w:val="Normal"/>
        <w:numPr>
          <w:ilvl w:val="0"/>
          <w:numId w:val="1"/>
        </w:numPr>
      </w:pPr>
      <w:r>
        <w:t>Article VIII (Addendum): Mutual Economic Stabilisation and Resilience Facility</w:t>
      </w:r>
    </w:p>
    <w:p>
      <w:pPr>
        <w:pStyle w:val="Normal"/>
        <w:numPr>
          <w:ilvl w:val="0"/>
          <w:numId w:val="1"/>
        </w:numPr>
      </w:pPr>
      <w:r>
        <w:t>Section 5.0K: WTO Notification and Consultation Protocol</w:t>
      </w:r>
    </w:p>
    <w:p>
      <w:pPr>
        <w:pStyle w:val="Normal"/>
        <w:numPr>
          <w:ilvl w:val="0"/>
          <w:numId w:val="1"/>
        </w:numPr>
      </w:pPr>
      <w:r>
        <w:t>Section 5.4A (Addendum): Mandatory Periodic Review Protocol</w:t>
      </w:r>
    </w:p>
    <w:p>
      <w:pPr>
        <w:pStyle w:val="Normal"/>
        <w:numPr>
          <w:ilvl w:val="0"/>
          <w:numId w:val="1"/>
        </w:numPr>
      </w:pPr>
      <w:r>
        <w:t>Section 5.0L: Binding WTO Compatibility Certification</w:t>
      </w:r>
    </w:p>
    <w:p>
      <w:pPr>
        <w:pStyle w:val="Normal"/>
        <w:numPr>
          <w:ilvl w:val="0"/>
          <w:numId w:val="1"/>
        </w:numPr>
      </w:pPr>
      <w:r>
        <w:t>Annex 1A.2 (Addendum): GATT Article XXIV Plurilateral Recognition</w:t>
      </w:r>
    </w:p>
    <w:p>
      <w:pPr>
        <w:pStyle w:val="Normal"/>
        <w:numPr>
          <w:ilvl w:val="0"/>
          <w:numId w:val="1"/>
        </w:numPr>
      </w:pPr>
      <w:r>
        <w:t>Article IX (Second Addendum): Without Prejudice to WTO Rights</w:t>
      </w:r>
    </w:p>
    <w:p>
      <w:pPr>
        <w:pStyle w:val="Normal"/>
        <w:numPr>
          <w:ilvl w:val="0"/>
          <w:numId w:val="1"/>
        </w:numPr>
      </w:pPr>
      <w:r>
        <w:t>Section 9.1A: WTO Deference Clause</w:t>
      </w:r>
    </w:p>
    <w:p>
      <w:pPr>
        <w:pStyle w:val="Normal"/>
        <w:numPr>
          <w:ilvl w:val="0"/>
          <w:numId w:val="1"/>
        </w:numPr>
      </w:pPr>
      <w:r>
        <w:t>Section 1.1 (Addendum): Proportionality in WTO Terms</w:t>
      </w:r>
    </w:p>
    <w:p>
      <w:pPr>
        <w:pStyle w:val="Normal"/>
        <w:numPr>
          <w:ilvl w:val="0"/>
          <w:numId w:val="1"/>
        </w:numPr>
      </w:pPr>
      <w:r>
        <w:t>Section 5.0 (Addendum): Good-Faith Engagement Requirement</w:t>
      </w:r>
    </w:p>
    <w:p>
      <w:pPr>
        <w:pStyle w:val="Normal"/>
        <w:numPr>
          <w:ilvl w:val="0"/>
          <w:numId w:val="1"/>
        </w:numPr>
      </w:pPr>
      <w:r>
        <w:t>Section 5.3A.2 (Addendum): Alternative Measures Consideration</w:t>
      </w:r>
    </w:p>
    <w:p>
      <w:pPr>
        <w:pStyle w:val="Normal"/>
        <w:numPr>
          <w:ilvl w:val="0"/>
          <w:numId w:val="1"/>
        </w:numPr>
      </w:pPr>
      <w:r>
        <w:t>Section 1.2 (Addendum): Economic Impact Assessment Mandate</w:t>
      </w:r>
    </w:p>
    <w:p>
      <w:pPr>
        <w:pStyle w:val="Normal"/>
        <w:numPr>
          <w:ilvl w:val="0"/>
          <w:numId w:val="1"/>
        </w:numPr>
      </w:pPr>
      <w:r>
        <w:t>Section 4.2V (Addendum): Non-Discrimination Certification</w:t>
      </w:r>
    </w:p>
    <w:p>
      <w:pPr>
        <w:pStyle w:val="Normal"/>
        <w:numPr>
          <w:ilvl w:val="0"/>
          <w:numId w:val="1"/>
        </w:numPr>
      </w:pPr>
      <w:r>
        <w:t>Annex 1A.1 (Second Addendum): Emergency in International Relations Certification</w:t>
      </w:r>
    </w:p>
    <w:p>
      <w:pPr>
        <w:pStyle w:val="Normal"/>
        <w:numPr>
          <w:ilvl w:val="0"/>
          <w:numId w:val="1"/>
        </w:numPr>
      </w:pPr>
      <w:r>
        <w:t>Annex 2A (Addendum): Sectoral Proportionality Matrix</w:t>
      </w:r>
    </w:p>
    <w:p>
      <w:pPr>
        <w:pStyle w:val="Normal"/>
        <w:numPr>
          <w:ilvl w:val="0"/>
          <w:numId w:val="1"/>
        </w:numPr>
      </w:pPr>
      <w:r>
        <w:t>Section 5.3 (Addendum): Cessation Condition Linkage</w:t>
      </w:r>
    </w:p>
    <w:p>
      <w:pPr>
        <w:pStyle w:val="Normal"/>
        <w:numPr>
          <w:ilvl w:val="0"/>
          <w:numId w:val="1"/>
        </w:numPr>
      </w:pPr>
      <w:r>
        <w:t>Section 2.15 (Second Addendum): Member Right of Response</w:t>
      </w:r>
    </w:p>
    <w:p>
      <w:pPr>
        <w:pStyle w:val="Normal"/>
        <w:numPr>
          <w:ilvl w:val="0"/>
          <w:numId w:val="1"/>
        </w:numPr>
      </w:pPr>
      <w:r>
        <w:t>Annex 6B (Addendum): Expedited Judicial Review</w:t>
      </w:r>
    </w:p>
    <w:p>
      <w:pPr>
        <w:pStyle w:val="Normal"/>
        <w:numPr>
          <w:ilvl w:val="0"/>
          <w:numId w:val="1"/>
        </w:numPr>
      </w:pPr>
      <w:r>
        <w:t>Section 2.6 (Addendum): Provisional Measures Distinction</w:t>
      </w:r>
    </w:p>
    <w:p>
      <w:pPr>
        <w:pStyle w:val="Normal"/>
        <w:numPr>
          <w:ilvl w:val="0"/>
          <w:numId w:val="1"/>
        </w:numPr>
      </w:pPr>
      <w:r>
        <w:t>Section 9.3 (Addendum): Third-Party Input Protocol</w:t>
      </w:r>
    </w:p>
    <w:p>
      <w:pPr>
        <w:pStyle w:val="Normal"/>
        <w:numPr>
          <w:ilvl w:val="0"/>
          <w:numId w:val="1"/>
        </w:numPr>
      </w:pPr>
      <w:r>
        <w:t>Section 10A.4 (Second Addendum): WTO Conflict Protocol</w:t>
      </w:r>
    </w:p>
    <w:p>
      <w:pPr>
        <w:pStyle w:val="Normal"/>
        <w:numPr>
          <w:ilvl w:val="0"/>
          <w:numId w:val="1"/>
        </w:numPr>
      </w:pPr>
      <w:r>
        <w:t>Section 4.5 (Addendum): Dispute Suspension Option</w:t>
      </w:r>
    </w:p>
    <w:p>
      <w:pPr>
        <w:pStyle w:val="Normal"/>
        <w:numPr>
          <w:ilvl w:val="0"/>
          <w:numId w:val="1"/>
        </w:numPr>
      </w:pPr>
      <w:r>
        <w:t>Section 4.2A (Addendum): Transparency by Default</w:t>
      </w:r>
    </w:p>
    <w:p>
      <w:pPr>
        <w:pStyle w:val="Normal"/>
        <w:numPr>
          <w:ilvl w:val="0"/>
          <w:numId w:val="1"/>
        </w:numPr>
      </w:pPr>
      <w:r>
        <w:t>Section 4.3 (Addendum): Member Grievance Procedure</w:t>
      </w:r>
    </w:p>
    <w:p>
      <w:pPr>
        <w:pStyle w:val="Normal"/>
        <w:numPr>
          <w:ilvl w:val="0"/>
          <w:numId w:val="1"/>
        </w:numPr>
      </w:pPr>
      <w:r>
        <w:t>Section 1.1 (Second Addendum): Safeguard Analogy</w:t>
      </w:r>
    </w:p>
    <w:p>
      <w:pPr>
        <w:pStyle w:val="Normal"/>
        <w:numPr>
          <w:ilvl w:val="0"/>
          <w:numId w:val="1"/>
        </w:numPr>
      </w:pPr>
      <w:r>
        <w:t>Annex 1A.3: Standard WTO Notification Format</w:t>
      </w:r>
    </w:p>
    <w:p>
      <w:pPr>
        <w:pStyle w:val="Normal"/>
        <w:numPr>
          <w:ilvl w:val="0"/>
          <w:numId w:val="1"/>
        </w:numPr>
      </w:pPr>
      <w:r>
        <w:t>Section 9.1 (Addendum): Consultation Request Protocol</w:t>
      </w:r>
    </w:p>
    <w:p>
      <w:pPr>
        <w:pStyle w:val="Normal"/>
        <w:numPr>
          <w:ilvl w:val="0"/>
          <w:numId w:val="1"/>
        </w:numPr>
      </w:pPr>
      <w:r>
        <w:t>Section 9.2A: WTO Secretariat Dialogue Channel</w:t>
      </w:r>
    </w:p>
    <w:p>
      <w:pPr>
        <w:pStyle w:val="Normal"/>
        <w:numPr>
          <w:ilvl w:val="0"/>
          <w:numId w:val="1"/>
        </w:numPr>
      </w:pPr>
      <w:r>
        <w:t>Preamble (Addendum): Most-Favoured-Nation Assurance</w:t>
      </w:r>
    </w:p>
    <w:p>
      <w:pPr>
        <w:pStyle w:val="Normal"/>
        <w:numPr>
          <w:ilvl w:val="0"/>
          <w:numId w:val="1"/>
        </w:numPr>
      </w:pPr>
      <w:r>
        <w:t>Preamble (Second Addendum): National Treatment Assurance</w:t>
      </w:r>
    </w:p>
    <w:p>
      <w:pPr>
        <w:pStyle w:val="Normal"/>
        <w:numPr>
          <w:ilvl w:val="0"/>
          <w:numId w:val="1"/>
        </w:numPr>
      </w:pPr>
      <w:r>
        <w:t>Section 8.10C (Addendum): IMF Consultation Requirement</w:t>
      </w:r>
    </w:p>
    <w:p>
      <w:pPr>
        <w:pStyle w:val="Normal"/>
        <w:numPr>
          <w:ilvl w:val="0"/>
          <w:numId w:val="1"/>
        </w:numPr>
      </w:pPr>
      <w:r>
        <w:t>Section 9.4A: FTA Coordination Protocol</w:t>
      </w:r>
    </w:p>
    <w:p>
      <w:pPr>
        <w:pStyle w:val="Normal"/>
        <w:numPr>
          <w:ilvl w:val="0"/>
          <w:numId w:val="1"/>
        </w:numPr>
      </w:pPr>
      <w:r>
        <w:t>Section 9.4 (Addendum): Regional Court Protocol</w:t>
      </w:r>
    </w:p>
    <w:p>
      <w:pPr>
        <w:pStyle w:val="Normal"/>
        <w:numPr>
          <w:ilvl w:val="0"/>
          <w:numId w:val="1"/>
        </w:numPr>
      </w:pPr>
      <w:r>
        <w:t>Annex 1B.1: Investment Treaty Coordination Protocol</w:t>
      </w:r>
    </w:p>
    <w:p>
      <w:pPr>
        <w:pStyle w:val="Normal"/>
        <w:numPr>
          <w:ilvl w:val="0"/>
          <w:numId w:val="1"/>
        </w:numPr>
      </w:pPr>
      <w:r>
        <w:t>Annex 11 (Second Addendum): Intellectual Property Safeguard</w:t>
      </w:r>
    </w:p>
    <w:p>
      <w:pPr>
        <w:pStyle w:val="Normal"/>
        <w:numPr>
          <w:ilvl w:val="0"/>
          <w:numId w:val="1"/>
        </w:numPr>
      </w:pPr>
      <w:r>
        <w:t>Section 10.14: Services Stabilisation Protocol</w:t>
      </w:r>
    </w:p>
    <w:p>
      <w:pPr>
        <w:pStyle w:val="Normal"/>
        <w:numPr>
          <w:ilvl w:val="0"/>
          <w:numId w:val="1"/>
        </w:numPr>
      </w:pPr>
      <w:r>
        <w:t>Section 3.1H: Progressive Accession</w:t>
      </w:r>
    </w:p>
    <w:p>
      <w:pPr>
        <w:pStyle w:val="Normal"/>
        <w:numPr>
          <w:ilvl w:val="0"/>
          <w:numId w:val="1"/>
        </w:numPr>
      </w:pPr>
      <w:r>
        <w:t>Section 10A.1 (Addendum): Grand Review Transparency</w:t>
      </w:r>
    </w:p>
    <w:p>
      <w:pPr>
        <w:pStyle w:val="Normal"/>
        <w:numPr>
          <w:ilvl w:val="0"/>
          <w:numId w:val="1"/>
        </w:numPr>
      </w:pPr>
      <w:r>
        <w:t>Preamble (Third Addendum): Non-Targeting Clarification</w:t>
      </w:r>
    </w:p>
    <w:p>
      <w:pPr>
        <w:pStyle w:val="Normal"/>
        <w:numPr>
          <w:ilvl w:val="0"/>
          <w:numId w:val="1"/>
        </w:numPr>
      </w:pPr>
      <w:r>
        <w:t>Section 3.7B: Exit Without Penalty</w:t>
      </w:r>
    </w:p>
    <w:p>
      <w:r>
        <w:t>Part II: Hardening Fixes (75 amendments):</w:t>
      </w:r>
    </w:p>
    <w:p>
      <w:pPr>
        <w:pStyle w:val="Normal"/>
        <w:numPr>
          <w:ilvl w:val="0"/>
          <w:numId w:val="1"/>
        </w:numPr>
      </w:pPr>
      <w:r>
        <w:t>Section 2.2 (Second Addendum): Category 6, MFN Status Revocation</w:t>
      </w:r>
    </w:p>
    <w:p>
      <w:pPr>
        <w:pStyle w:val="Normal"/>
        <w:numPr>
          <w:ilvl w:val="0"/>
          <w:numId w:val="1"/>
        </w:numPr>
      </w:pPr>
      <w:r>
        <w:t>Section 2.2A: Tier 2 Tariff Doctrine</w:t>
      </w:r>
    </w:p>
    <w:p>
      <w:pPr>
        <w:pStyle w:val="Normal"/>
        <w:numPr>
          <w:ilvl w:val="0"/>
          <w:numId w:val="1"/>
        </w:numPr>
      </w:pPr>
      <w:r>
        <w:t>Section 2.1 (Third Addendum): Commercial Coercion Doctrine</w:t>
      </w:r>
    </w:p>
    <w:p>
      <w:pPr>
        <w:pStyle w:val="Normal"/>
        <w:numPr>
          <w:ilvl w:val="0"/>
          <w:numId w:val="1"/>
        </w:numPr>
      </w:pPr>
      <w:r>
        <w:t>Section 2.1 (Fourth Addendum): Foreign Policy Demand Inclusion</w:t>
      </w:r>
    </w:p>
    <w:p>
      <w:pPr>
        <w:pStyle w:val="Normal"/>
        <w:numPr>
          <w:ilvl w:val="0"/>
          <w:numId w:val="1"/>
        </w:numPr>
      </w:pPr>
      <w:r>
        <w:t>Section 2.12B: Security-Alliance Linked Coercion Protocol</w:t>
      </w:r>
    </w:p>
    <w:p>
      <w:pPr>
        <w:pStyle w:val="Normal"/>
        <w:numPr>
          <w:ilvl w:val="0"/>
          <w:numId w:val="1"/>
        </w:numPr>
      </w:pPr>
      <w:r>
        <w:t>Section 1.4B (Addendum): MFN Suspension as SND Trigger</w:t>
      </w:r>
    </w:p>
    <w:p>
      <w:pPr>
        <w:pStyle w:val="Normal"/>
        <w:numPr>
          <w:ilvl w:val="0"/>
          <w:numId w:val="1"/>
        </w:numPr>
      </w:pPr>
      <w:r>
        <w:t>Section 1.4B(d): Graduated MFN Loophole Closure</w:t>
      </w:r>
    </w:p>
    <w:p>
      <w:pPr>
        <w:pStyle w:val="Normal"/>
        <w:numPr>
          <w:ilvl w:val="0"/>
          <w:numId w:val="1"/>
        </w:numPr>
      </w:pPr>
      <w:r>
        <w:t>Section 2.1D: Symbolic Tariff Coercion</w:t>
      </w:r>
    </w:p>
    <w:p>
      <w:pPr>
        <w:pStyle w:val="Normal"/>
        <w:numPr>
          <w:ilvl w:val="0"/>
          <w:numId w:val="1"/>
        </w:numPr>
      </w:pPr>
      <w:r>
        <w:t>Section 10.1A: Sub-National Political Targeting</w:t>
      </w:r>
    </w:p>
    <w:p>
      <w:pPr>
        <w:pStyle w:val="Normal"/>
        <w:numPr>
          <w:ilvl w:val="0"/>
          <w:numId w:val="1"/>
        </w:numPr>
      </w:pPr>
      <w:r>
        <w:t>Section 1.1 (Third Addendum): Cultural Heritage Protection</w:t>
      </w:r>
    </w:p>
    <w:p>
      <w:pPr>
        <w:pStyle w:val="Normal"/>
        <w:numPr>
          <w:ilvl w:val="0"/>
          <w:numId w:val="1"/>
        </w:numPr>
      </w:pPr>
      <w:r>
        <w:t>Section 5.1C: Election Cycle Acceleration</w:t>
      </w:r>
    </w:p>
    <w:p>
      <w:pPr>
        <w:pStyle w:val="Normal"/>
        <w:numPr>
          <w:ilvl w:val="0"/>
          <w:numId w:val="1"/>
        </w:numPr>
      </w:pPr>
      <w:r>
        <w:t>Section 3.8 (Addendum): Transition Period Protection</w:t>
      </w:r>
    </w:p>
    <w:p>
      <w:pPr>
        <w:pStyle w:val="Normal"/>
        <w:numPr>
          <w:ilvl w:val="0"/>
          <w:numId w:val="1"/>
        </w:numPr>
      </w:pPr>
      <w:r>
        <w:t>Section 6.4 (Second Addendum): Executive Authority Transparency</w:t>
      </w:r>
    </w:p>
    <w:p>
      <w:pPr>
        <w:pStyle w:val="Normal"/>
        <w:numPr>
          <w:ilvl w:val="0"/>
          <w:numId w:val="1"/>
        </w:numPr>
      </w:pPr>
      <w:r>
        <w:t>Section 2.2 (Third Addendum): Shock Tariff Definition</w:t>
      </w:r>
    </w:p>
    <w:p>
      <w:pPr>
        <w:pStyle w:val="Normal"/>
        <w:numPr>
          <w:ilvl w:val="0"/>
          <w:numId w:val="1"/>
        </w:numPr>
      </w:pPr>
      <w:r>
        <w:t>Section 5.0M: Midnight Tariff Protocol</w:t>
      </w:r>
    </w:p>
    <w:p>
      <w:pPr>
        <w:pStyle w:val="Normal"/>
        <w:numPr>
          <w:ilvl w:val="0"/>
          <w:numId w:val="1"/>
        </w:numPr>
      </w:pPr>
      <w:r>
        <w:t>Section 5.1B (Addendum): Cumulative Notice Provision</w:t>
      </w:r>
    </w:p>
    <w:p>
      <w:pPr>
        <w:pStyle w:val="Normal"/>
        <w:numPr>
          <w:ilvl w:val="0"/>
          <w:numId w:val="1"/>
        </w:numPr>
      </w:pPr>
      <w:r>
        <w:t>Section 1.4F: Emergency Powers Statute Presumption</w:t>
      </w:r>
    </w:p>
    <w:p>
      <w:pPr>
        <w:pStyle w:val="Normal"/>
        <w:numPr>
          <w:ilvl w:val="0"/>
          <w:numId w:val="1"/>
        </w:numPr>
      </w:pPr>
      <w:r>
        <w:t>Annex 1A.1 (Third Addendum): Pre-WTO Statute Tariffs</w:t>
      </w:r>
    </w:p>
    <w:p>
      <w:pPr>
        <w:pStyle w:val="Normal"/>
        <w:numPr>
          <w:ilvl w:val="0"/>
          <w:numId w:val="1"/>
        </w:numPr>
      </w:pPr>
      <w:r>
        <w:t>Section 2.15 (Third Addendum): Administrative Authority Factor</w:t>
      </w:r>
    </w:p>
    <w:p>
      <w:pPr>
        <w:pStyle w:val="Normal"/>
        <w:numPr>
          <w:ilvl w:val="0"/>
          <w:numId w:val="1"/>
        </w:numPr>
      </w:pPr>
      <w:r>
        <w:t>Section 10.7A: De Minimis Manipulation</w:t>
      </w:r>
    </w:p>
    <w:p>
      <w:pPr>
        <w:pStyle w:val="Normal"/>
        <w:numPr>
          <w:ilvl w:val="0"/>
          <w:numId w:val="1"/>
        </w:numPr>
      </w:pPr>
      <w:r>
        <w:t>Section 2.1 (Fifth Addendum): Postal Channel Coercion</w:t>
      </w:r>
    </w:p>
    <w:p>
      <w:pPr>
        <w:pStyle w:val="Normal"/>
        <w:numPr>
          <w:ilvl w:val="0"/>
          <w:numId w:val="1"/>
        </w:numPr>
      </w:pPr>
      <w:r>
        <w:t>Section 10.11A: Country of Origin Manipulation</w:t>
      </w:r>
    </w:p>
    <w:p>
      <w:pPr>
        <w:pStyle w:val="Normal"/>
        <w:numPr>
          <w:ilvl w:val="0"/>
          <w:numId w:val="1"/>
        </w:numPr>
      </w:pPr>
      <w:r>
        <w:t>Section 6.4 (Third Addendum): Transshipment Reporting</w:t>
      </w:r>
    </w:p>
    <w:p>
      <w:pPr>
        <w:pStyle w:val="Normal"/>
        <w:numPr>
          <w:ilvl w:val="0"/>
          <w:numId w:val="1"/>
        </w:numPr>
      </w:pPr>
      <w:r>
        <w:t>Section 1.1 (Fourth Addendum): Trade Deficit Non-Defence</w:t>
      </w:r>
    </w:p>
    <w:p>
      <w:pPr>
        <w:pStyle w:val="Normal"/>
        <w:numPr>
          <w:ilvl w:val="0"/>
          <w:numId w:val="1"/>
        </w:numPr>
      </w:pPr>
      <w:r>
        <w:t>Annex 1 (Addendum): Unfair Trade Allegation Standard</w:t>
      </w:r>
    </w:p>
    <w:p>
      <w:pPr>
        <w:pStyle w:val="Normal"/>
        <w:numPr>
          <w:ilvl w:val="0"/>
          <w:numId w:val="1"/>
        </w:numPr>
      </w:pPr>
      <w:r>
        <w:t>Section 1.4G: Emergency Declaration Certification</w:t>
      </w:r>
    </w:p>
    <w:p>
      <w:pPr>
        <w:pStyle w:val="Normal"/>
        <w:numPr>
          <w:ilvl w:val="0"/>
          <w:numId w:val="1"/>
        </w:numPr>
      </w:pPr>
      <w:r>
        <w:t>Section 5.4A (Second Addendum): Emergency-Authority Response Horizon</w:t>
      </w:r>
    </w:p>
    <w:p>
      <w:pPr>
        <w:pStyle w:val="Normal"/>
        <w:numPr>
          <w:ilvl w:val="0"/>
          <w:numId w:val="1"/>
        </w:numPr>
      </w:pPr>
      <w:r>
        <w:t>Annex 1 (Second Addendum): Forced Labour and Human Rights Verification Standard</w:t>
      </w:r>
    </w:p>
    <w:p>
      <w:pPr>
        <w:pStyle w:val="Normal"/>
        <w:numPr>
          <w:ilvl w:val="0"/>
          <w:numId w:val="1"/>
        </w:numPr>
      </w:pPr>
      <w:r>
        <w:t>Section 2.7 (Addendum): Public Health Transparency</w:t>
      </w:r>
    </w:p>
    <w:p>
      <w:pPr>
        <w:pStyle w:val="Normal"/>
        <w:numPr>
          <w:ilvl w:val="0"/>
          <w:numId w:val="1"/>
        </w:numPr>
      </w:pPr>
      <w:r>
        <w:t>Section 1.4B (Second Addendum): Baseline Shift Doctrine Hardening</w:t>
      </w:r>
    </w:p>
    <w:p>
      <w:pPr>
        <w:pStyle w:val="Normal"/>
        <w:numPr>
          <w:ilvl w:val="0"/>
          <w:numId w:val="1"/>
        </w:numPr>
      </w:pPr>
      <w:r>
        <w:t>Section 2.2 (Fourth Addendum): Category 7, Universal Tariff Shock</w:t>
      </w:r>
    </w:p>
    <w:p>
      <w:pPr>
        <w:pStyle w:val="Normal"/>
        <w:numPr>
          <w:ilvl w:val="0"/>
          <w:numId w:val="1"/>
        </w:numPr>
      </w:pPr>
      <w:r>
        <w:t>Section 6.4 (Fourth Addendum): Trade Remedy Petition Transparency</w:t>
      </w:r>
    </w:p>
    <w:p>
      <w:pPr>
        <w:pStyle w:val="Normal"/>
        <w:numPr>
          <w:ilvl w:val="0"/>
          <w:numId w:val="1"/>
        </w:numPr>
      </w:pPr>
      <w:r>
        <w:t>Section 2.1E: Trade Remedy Harassment Pattern</w:t>
      </w:r>
    </w:p>
    <w:p>
      <w:pPr>
        <w:pStyle w:val="Normal"/>
        <w:numPr>
          <w:ilvl w:val="0"/>
          <w:numId w:val="1"/>
        </w:numPr>
      </w:pPr>
      <w:r>
        <w:t>Section 5.3A (Second Addendum): Phased Withdrawal De-Escalation</w:t>
      </w:r>
    </w:p>
    <w:p>
      <w:pPr>
        <w:pStyle w:val="Normal"/>
        <w:numPr>
          <w:ilvl w:val="0"/>
          <w:numId w:val="1"/>
        </w:numPr>
      </w:pPr>
      <w:r>
        <w:t>Section 10.9 (Second Addendum): Retroactive Snapback Surcharge</w:t>
      </w:r>
    </w:p>
    <w:p>
      <w:pPr>
        <w:pStyle w:val="Normal"/>
        <w:numPr>
          <w:ilvl w:val="0"/>
          <w:numId w:val="1"/>
        </w:numPr>
      </w:pPr>
      <w:r>
        <w:t>Section 2.1 (Sixth Addendum): Exchange Rate Measure Linkage</w:t>
      </w:r>
    </w:p>
    <w:p>
      <w:pPr>
        <w:pStyle w:val="Normal"/>
        <w:numPr>
          <w:ilvl w:val="0"/>
          <w:numId w:val="1"/>
        </w:numPr>
      </w:pPr>
      <w:r>
        <w:t>Annex 11 (Third Addendum): Dual-Use Expansion Response</w:t>
      </w:r>
    </w:p>
    <w:p>
      <w:pPr>
        <w:pStyle w:val="Normal"/>
        <w:numPr>
          <w:ilvl w:val="0"/>
          <w:numId w:val="1"/>
        </w:numPr>
      </w:pPr>
      <w:r>
        <w:t>Section 6.2 (Addendum): Secondary Tariff Pressure</w:t>
      </w:r>
    </w:p>
    <w:p>
      <w:pPr>
        <w:pStyle w:val="Normal"/>
        <w:numPr>
          <w:ilvl w:val="0"/>
          <w:numId w:val="1"/>
        </w:numPr>
      </w:pPr>
      <w:r>
        <w:t>Section 9.4 (Second Addendum): Regional Agreement Pretext</w:t>
      </w:r>
    </w:p>
    <w:p>
      <w:pPr>
        <w:pStyle w:val="Normal"/>
        <w:numPr>
          <w:ilvl w:val="0"/>
          <w:numId w:val="1"/>
        </w:numPr>
      </w:pPr>
      <w:r>
        <w:t>Section 1.0A (Addendum): Domestic Court Shield Protocol</w:t>
      </w:r>
    </w:p>
    <w:p>
      <w:pPr>
        <w:pStyle w:val="Normal"/>
        <w:numPr>
          <w:ilvl w:val="0"/>
          <w:numId w:val="1"/>
        </w:numPr>
      </w:pPr>
      <w:r>
        <w:t>Annex 16 (Addendum): Disinformation Response Protocol</w:t>
      </w:r>
    </w:p>
    <w:p>
      <w:pPr>
        <w:pStyle w:val="Normal"/>
        <w:numPr>
          <w:ilvl w:val="0"/>
          <w:numId w:val="1"/>
        </w:numPr>
      </w:pPr>
      <w:r>
        <w:t>Section 2.5 (Second Addendum): Social Media Attribution</w:t>
      </w:r>
    </w:p>
    <w:p>
      <w:pPr>
        <w:pStyle w:val="Normal"/>
        <w:numPr>
          <w:ilvl w:val="0"/>
          <w:numId w:val="1"/>
        </w:numPr>
      </w:pPr>
      <w:r>
        <w:t>Section 5.3C (Third Addendum): Negotiation Window Exemption</w:t>
      </w:r>
    </w:p>
    <w:p>
      <w:pPr>
        <w:pStyle w:val="Normal"/>
        <w:numPr>
          <w:ilvl w:val="0"/>
          <w:numId w:val="1"/>
        </w:numPr>
      </w:pPr>
      <w:r>
        <w:t>Section 5.3D (Second Addendum): Administrative Delay Standard</w:t>
      </w:r>
    </w:p>
    <w:p>
      <w:pPr>
        <w:pStyle w:val="Normal"/>
        <w:numPr>
          <w:ilvl w:val="0"/>
          <w:numId w:val="1"/>
        </w:numPr>
      </w:pPr>
      <w:r>
        <w:t>Section 6.4 (Fifth Addendum): Product Exemption Transparency</w:t>
      </w:r>
    </w:p>
    <w:p>
      <w:pPr>
        <w:pStyle w:val="Normal"/>
        <w:numPr>
          <w:ilvl w:val="0"/>
          <w:numId w:val="1"/>
        </w:numPr>
      </w:pPr>
      <w:r>
        <w:t>Section 2.1 (Seventh Addendum): Investment Measure Linkage</w:t>
      </w:r>
    </w:p>
    <w:p>
      <w:pPr>
        <w:pStyle w:val="Normal"/>
        <w:numPr>
          <w:ilvl w:val="0"/>
          <w:numId w:val="1"/>
        </w:numPr>
      </w:pPr>
      <w:r>
        <w:t>Section 2.1 (Eighth Addendum): Procurement Preference Coercion</w:t>
      </w:r>
    </w:p>
    <w:p>
      <w:pPr>
        <w:pStyle w:val="Normal"/>
        <w:numPr>
          <w:ilvl w:val="0"/>
          <w:numId w:val="1"/>
        </w:numPr>
      </w:pPr>
      <w:r>
        <w:t>Section 2.9 (Addendum): Data Weaponisation Linkage</w:t>
      </w:r>
    </w:p>
    <w:p>
      <w:pPr>
        <w:pStyle w:val="Normal"/>
        <w:numPr>
          <w:ilvl w:val="0"/>
          <w:numId w:val="1"/>
        </w:numPr>
      </w:pPr>
      <w:r>
        <w:t>Section 2.1 (Ninth Addendum): Intellectual Property Linkage</w:t>
      </w:r>
    </w:p>
    <w:p>
      <w:pPr>
        <w:pStyle w:val="Normal"/>
        <w:numPr>
          <w:ilvl w:val="0"/>
          <w:numId w:val="1"/>
        </w:numPr>
      </w:pPr>
      <w:r>
        <w:t>Section 2.1F: Regulatory Coercion Doctrine</w:t>
      </w:r>
    </w:p>
    <w:p>
      <w:pPr>
        <w:pStyle w:val="Normal"/>
        <w:numPr>
          <w:ilvl w:val="0"/>
          <w:numId w:val="1"/>
        </w:numPr>
      </w:pPr>
      <w:r>
        <w:t>Section 2.1G: Regulatory Weaponisation</w:t>
      </w:r>
    </w:p>
    <w:p>
      <w:pPr>
        <w:pStyle w:val="Normal"/>
        <w:numPr>
          <w:ilvl w:val="0"/>
          <w:numId w:val="1"/>
        </w:numPr>
      </w:pPr>
      <w:r>
        <w:t>Section 2.10 (Second Addendum): Inspection Harassment Protocol</w:t>
      </w:r>
    </w:p>
    <w:p>
      <w:pPr>
        <w:pStyle w:val="Normal"/>
        <w:numPr>
          <w:ilvl w:val="0"/>
          <w:numId w:val="1"/>
        </w:numPr>
      </w:pPr>
      <w:r>
        <w:t>Section 2.1 (Tenth Addendum): Licensing Denial Protocol</w:t>
      </w:r>
    </w:p>
    <w:p>
      <w:pPr>
        <w:pStyle w:val="Normal"/>
        <w:numPr>
          <w:ilvl w:val="0"/>
          <w:numId w:val="1"/>
        </w:numPr>
      </w:pPr>
      <w:r>
        <w:t>Section 5.0A (Second Addendum): Import Detention Acceleration</w:t>
      </w:r>
    </w:p>
    <w:p>
      <w:pPr>
        <w:pStyle w:val="Normal"/>
        <w:numPr>
          <w:ilvl w:val="0"/>
          <w:numId w:val="1"/>
        </w:numPr>
      </w:pPr>
      <w:r>
        <w:t>Section 2.7 (Second Addendum): SPS Abuse Standard</w:t>
      </w:r>
    </w:p>
    <w:p>
      <w:pPr>
        <w:pStyle w:val="Normal"/>
        <w:numPr>
          <w:ilvl w:val="0"/>
          <w:numId w:val="1"/>
        </w:numPr>
      </w:pPr>
      <w:r>
        <w:t>Section 6.2A: Derivative Coercion Protocol</w:t>
      </w:r>
    </w:p>
    <w:p>
      <w:pPr>
        <w:pStyle w:val="Normal"/>
        <w:numPr>
          <w:ilvl w:val="0"/>
          <w:numId w:val="1"/>
        </w:numPr>
      </w:pPr>
      <w:r>
        <w:t>Section 6.2 (Second Addendum): Derivative Pressure Fast Activation</w:t>
      </w:r>
    </w:p>
    <w:p>
      <w:pPr>
        <w:pStyle w:val="Normal"/>
        <w:numPr>
          <w:ilvl w:val="0"/>
          <w:numId w:val="1"/>
        </w:numPr>
      </w:pPr>
      <w:r>
        <w:t>Section 1.6 (Addendum): Chain Reaction Protocol</w:t>
      </w:r>
    </w:p>
    <w:p>
      <w:pPr>
        <w:pStyle w:val="Normal"/>
        <w:numPr>
          <w:ilvl w:val="0"/>
          <w:numId w:val="1"/>
        </w:numPr>
      </w:pPr>
      <w:r>
        <w:t>Section 2.1H: Extraterritorial Tariff Coercion</w:t>
      </w:r>
    </w:p>
    <w:p>
      <w:pPr>
        <w:pStyle w:val="Normal"/>
        <w:numPr>
          <w:ilvl w:val="0"/>
          <w:numId w:val="1"/>
        </w:numPr>
      </w:pPr>
      <w:r>
        <w:t>Annex 1A.1 (Fourth Addendum): Third-State Trade Rebuttal</w:t>
      </w:r>
    </w:p>
    <w:p>
      <w:pPr>
        <w:pStyle w:val="Normal"/>
        <w:numPr>
          <w:ilvl w:val="0"/>
          <w:numId w:val="1"/>
        </w:numPr>
      </w:pPr>
      <w:r>
        <w:t>Section 6.4B: Transshipment Evasion Protocol</w:t>
      </w:r>
    </w:p>
    <w:p>
      <w:pPr>
        <w:pStyle w:val="Normal"/>
        <w:numPr>
          <w:ilvl w:val="0"/>
          <w:numId w:val="1"/>
        </w:numPr>
      </w:pPr>
      <w:r>
        <w:t>Section 10.11A (Addendum): Country of Origin Fraud</w:t>
      </w:r>
    </w:p>
    <w:p>
      <w:pPr>
        <w:pStyle w:val="Normal"/>
        <w:numPr>
          <w:ilvl w:val="0"/>
          <w:numId w:val="1"/>
        </w:numPr>
      </w:pPr>
      <w:r>
        <w:t>Section 6.4 (Sixth Addendum): Certificate of Origin Transparency</w:t>
      </w:r>
    </w:p>
    <w:p>
      <w:pPr>
        <w:pStyle w:val="Normal"/>
        <w:numPr>
          <w:ilvl w:val="0"/>
          <w:numId w:val="1"/>
        </w:numPr>
      </w:pPr>
      <w:r>
        <w:t>Section 2.14 (Addendum): Platform Coercion Protocol</w:t>
      </w:r>
    </w:p>
    <w:p>
      <w:pPr>
        <w:pStyle w:val="Normal"/>
        <w:numPr>
          <w:ilvl w:val="0"/>
          <w:numId w:val="1"/>
        </w:numPr>
      </w:pPr>
      <w:r>
        <w:t>Section 2.9 (Second Addendum): Digital Services Linkage</w:t>
      </w:r>
    </w:p>
    <w:p>
      <w:pPr>
        <w:pStyle w:val="Normal"/>
        <w:numPr>
          <w:ilvl w:val="0"/>
          <w:numId w:val="1"/>
        </w:numPr>
      </w:pPr>
      <w:r>
        <w:t>Section 2.2 (Fifth Addendum): Category 8, Payment System Exclusion</w:t>
      </w:r>
    </w:p>
    <w:p>
      <w:pPr>
        <w:pStyle w:val="Normal"/>
        <w:numPr>
          <w:ilvl w:val="0"/>
          <w:numId w:val="1"/>
        </w:numPr>
      </w:pPr>
      <w:r>
        <w:t>Section 2.1 (Eleventh Addendum): Correspondent Banking Denial</w:t>
      </w:r>
    </w:p>
    <w:p>
      <w:pPr>
        <w:pStyle w:val="Normal"/>
        <w:numPr>
          <w:ilvl w:val="0"/>
          <w:numId w:val="1"/>
        </w:numPr>
      </w:pPr>
      <w:r>
        <w:t>Section 2.1 (Twelfth Addendum): Credit Rating Weaponisation</w:t>
      </w:r>
    </w:p>
    <w:p>
      <w:pPr>
        <w:pStyle w:val="Normal"/>
        <w:numPr>
          <w:ilvl w:val="0"/>
          <w:numId w:val="1"/>
        </w:numPr>
      </w:pPr>
      <w:r>
        <w:t>Section 8.20 (Second Addendum): IMF Leverage Protocol</w:t>
      </w:r>
    </w:p>
    <w:p>
      <w:pPr>
        <w:pStyle w:val="Normal"/>
        <w:numPr>
          <w:ilvl w:val="0"/>
          <w:numId w:val="1"/>
        </w:numPr>
      </w:pPr>
      <w:r>
        <w:t>Section 8.20 (Third Addendum): BIS Blocking Protocol</w:t>
      </w:r>
    </w:p>
    <w:p>
      <w:pPr>
        <w:pStyle w:val="Normal"/>
        <w:numPr>
          <w:ilvl w:val="0"/>
          <w:numId w:val="1"/>
        </w:numPr>
      </w:pPr>
      <w:r>
        <w:t>Annex 1A.1 (Fifth Addendum): National Security Claim Review</w:t>
      </w:r>
    </w:p>
    <w:p>
      <w:pPr>
        <w:pStyle w:val="Normal"/>
        <w:numPr>
          <w:ilvl w:val="0"/>
          <w:numId w:val="1"/>
        </w:numPr>
      </w:pPr>
      <w:r>
        <w:t>Section 2.2 (Sixth Addendum): Category 9, National Security Definition Expansion</w:t>
      </w:r>
    </w:p>
    <w:p>
      <w:pPr>
        <w:pStyle w:val="Normal"/>
        <w:numPr>
          <w:ilvl w:val="0"/>
          <w:numId w:val="1"/>
        </w:numPr>
      </w:pPr>
      <w:r>
        <w:t>Section 2.1I: Procurement Coercion Doctrine</w:t>
      </w:r>
    </w:p>
    <w:p>
      <w:pPr>
        <w:pStyle w:val="Normal"/>
        <w:numPr>
          <w:ilvl w:val="0"/>
          <w:numId w:val="1"/>
        </w:numPr>
      </w:pPr>
      <w:r>
        <w:t>Section 2.1 (Thirteenth Addendum): Local Content Monitoring</w:t>
      </w:r>
    </w:p>
    <w:p>
      <w:pPr>
        <w:pStyle w:val="Normal"/>
        <w:numPr>
          <w:ilvl w:val="0"/>
          <w:numId w:val="1"/>
        </w:numPr>
      </w:pPr>
      <w:r>
        <w:t>Section 5.6 (Second Addendum): Retaliation for Stabilisation Measures</w:t>
      </w:r>
    </w:p>
    <w:p>
      <w:r>
        <w:t>Part III: Pre-Formation and Accession Countermeasures (20 amendments):</w:t>
      </w:r>
    </w:p>
    <w:p>
      <w:pPr>
        <w:pStyle w:val="Normal"/>
        <w:numPr>
          <w:ilvl w:val="0"/>
          <w:numId w:val="1"/>
        </w:numPr>
      </w:pPr>
      <w:r>
        <w:t>Article I (Addendum): Security Alliance Firewall Declaration</w:t>
      </w:r>
    </w:p>
    <w:p>
      <w:pPr>
        <w:pStyle w:val="Normal"/>
        <w:numPr>
          <w:ilvl w:val="0"/>
          <w:numId w:val="1"/>
        </w:numPr>
      </w:pPr>
      <w:r>
        <w:t>Section 1.1A (Addendum): Bilateral Deal Compatibility</w:t>
      </w:r>
    </w:p>
    <w:p>
      <w:pPr>
        <w:pStyle w:val="Normal"/>
        <w:numPr>
          <w:ilvl w:val="0"/>
          <w:numId w:val="1"/>
        </w:numPr>
      </w:pPr>
      <w:r>
        <w:t>Section 9.6A (Addendum): No Exclusivity Guarantee</w:t>
      </w:r>
    </w:p>
    <w:p>
      <w:pPr>
        <w:pStyle w:val="Normal"/>
        <w:numPr>
          <w:ilvl w:val="0"/>
          <w:numId w:val="1"/>
        </w:numPr>
      </w:pPr>
      <w:r>
        <w:t>Annex 1A (Addendum): Pre-Emptive WTO Notice</w:t>
      </w:r>
    </w:p>
    <w:p>
      <w:pPr>
        <w:pStyle w:val="Normal"/>
        <w:numPr>
          <w:ilvl w:val="0"/>
          <w:numId w:val="1"/>
        </w:numPr>
      </w:pPr>
      <w:r>
        <w:t>Article III (Addendum): Anti-Sanctions Protection</w:t>
      </w:r>
    </w:p>
    <w:p>
      <w:pPr>
        <w:pStyle w:val="Normal"/>
        <w:numPr>
          <w:ilvl w:val="0"/>
          <w:numId w:val="1"/>
        </w:numPr>
      </w:pPr>
      <w:r>
        <w:t>Section 8.1A (Addendum): Pre-Formation Tariff Shield</w:t>
      </w:r>
    </w:p>
    <w:p>
      <w:pPr>
        <w:pStyle w:val="Normal"/>
        <w:numPr>
          <w:ilvl w:val="0"/>
          <w:numId w:val="1"/>
        </w:numPr>
      </w:pPr>
      <w:r>
        <w:t>Section 3.1A (Addendum): Transitional Access Window</w:t>
      </w:r>
    </w:p>
    <w:p>
      <w:pPr>
        <w:pStyle w:val="Normal"/>
        <w:numPr>
          <w:ilvl w:val="0"/>
          <w:numId w:val="1"/>
        </w:numPr>
      </w:pPr>
      <w:r>
        <w:t>Section 5.0A (Third Addendum): Pre-Formation Attack Standing Authority</w:t>
      </w:r>
    </w:p>
    <w:p>
      <w:pPr>
        <w:pStyle w:val="Normal"/>
        <w:numPr>
          <w:ilvl w:val="0"/>
          <w:numId w:val="1"/>
        </w:numPr>
      </w:pPr>
      <w:r>
        <w:t>Annex 1 (Third Addendum): Trade-Partner Compatibility Certification</w:t>
      </w:r>
    </w:p>
    <w:p>
      <w:pPr>
        <w:pStyle w:val="Normal"/>
        <w:numPr>
          <w:ilvl w:val="0"/>
          <w:numId w:val="1"/>
        </w:numPr>
      </w:pPr>
      <w:r>
        <w:t>Section 8.16 (Addendum): Investor Confidence Guarantee</w:t>
      </w:r>
    </w:p>
    <w:p>
      <w:pPr>
        <w:pStyle w:val="Normal"/>
        <w:numPr>
          <w:ilvl w:val="0"/>
          <w:numId w:val="1"/>
        </w:numPr>
      </w:pPr>
      <w:r>
        <w:t>Annex 16 (Second Addendum): Narrative Defence Fund</w:t>
      </w:r>
    </w:p>
    <w:p>
      <w:pPr>
        <w:pStyle w:val="Normal"/>
        <w:numPr>
          <w:ilvl w:val="0"/>
          <w:numId w:val="1"/>
        </w:numPr>
      </w:pPr>
      <w:r>
        <w:t>Annex 16 (Third Addendum): Civil Society Partnership Council</w:t>
      </w:r>
    </w:p>
    <w:p>
      <w:pPr>
        <w:pStyle w:val="Normal"/>
        <w:numPr>
          <w:ilvl w:val="0"/>
          <w:numId w:val="1"/>
        </w:numPr>
      </w:pPr>
      <w:r>
        <w:t>Article IV (Addendum): Leader Protection Protocol</w:t>
      </w:r>
    </w:p>
    <w:p>
      <w:pPr>
        <w:pStyle w:val="Normal"/>
        <w:numPr>
          <w:ilvl w:val="0"/>
          <w:numId w:val="1"/>
        </w:numPr>
      </w:pPr>
      <w:r>
        <w:t>Annex 16C (Addendum): Stakeholder Outreach Mandate</w:t>
      </w:r>
    </w:p>
    <w:p>
      <w:pPr>
        <w:pStyle w:val="Normal"/>
        <w:numPr>
          <w:ilvl w:val="0"/>
          <w:numId w:val="1"/>
        </w:numPr>
      </w:pPr>
      <w:r>
        <w:t>Section 4.2A (Second Addendum): Transparency Dashboard Early Activation</w:t>
      </w:r>
    </w:p>
    <w:p>
      <w:pPr>
        <w:pStyle w:val="Normal"/>
        <w:numPr>
          <w:ilvl w:val="0"/>
          <w:numId w:val="1"/>
        </w:numPr>
      </w:pPr>
      <w:r>
        <w:t>Section 5.2 (Addendum): Anti-Reprisal Protocol</w:t>
      </w:r>
    </w:p>
    <w:p>
      <w:pPr>
        <w:pStyle w:val="Normal"/>
        <w:numPr>
          <w:ilvl w:val="0"/>
          <w:numId w:val="1"/>
        </w:numPr>
      </w:pPr>
      <w:r>
        <w:t>Section 3.7 (Addendum): Retroactive Protection Clause</w:t>
      </w:r>
    </w:p>
    <w:p>
      <w:pPr>
        <w:pStyle w:val="Normal"/>
        <w:numPr>
          <w:ilvl w:val="0"/>
          <w:numId w:val="1"/>
        </w:numPr>
      </w:pPr>
      <w:r>
        <w:t>Section 3.15 (Addendum): Prospective Member Shield</w:t>
      </w:r>
    </w:p>
    <w:p>
      <w:pPr>
        <w:pStyle w:val="Normal"/>
        <w:numPr>
          <w:ilvl w:val="0"/>
          <w:numId w:val="1"/>
        </w:numPr>
      </w:pPr>
      <w:r>
        <w:t>Section 3.2C (Addendum): Observer Status Guarantee</w:t>
      </w:r>
    </w:p>
    <w:p>
      <w:pPr>
        <w:pStyle w:val="Normal"/>
        <w:numPr>
          <w:ilvl w:val="0"/>
          <w:numId w:val="1"/>
        </w:numPr>
      </w:pPr>
      <w:r>
        <w:t>Section 10A.2B (Addendum): Collective Solidarity Endorsement</w:t>
      </w:r>
    </w:p>
    <w:p>
      <w:r>
        <w:t>Part IV: Human-on-the-Loop Oversight Architecture:</w:t>
      </w:r>
    </w:p>
    <w:p>
      <w:pPr>
        <w:pStyle w:val="Normal"/>
        <w:numPr>
          <w:ilvl w:val="0"/>
          <w:numId w:val="1"/>
        </w:numPr>
      </w:pPr>
      <w:r>
        <w:t>Section 4.5A: Autonomous Execution Default (Human-on-the-Loop)</w:t>
      </w:r>
    </w:p>
    <w:p>
      <w:pPr>
        <w:pStyle w:val="Normal"/>
        <w:numPr>
          <w:ilvl w:val="0"/>
          <w:numId w:val="1"/>
        </w:numPr>
      </w:pPr>
      <w:r>
        <w:t>Section 4.5B: Supermajority Emergency Abort (Negative Veto)</w:t>
      </w:r>
    </w:p>
    <w:p>
      <w:pPr>
        <w:pStyle w:val="Normal"/>
        <w:numPr>
          <w:ilvl w:val="0"/>
          <w:numId w:val="1"/>
        </w:numPr>
      </w:pPr>
      <w:r>
        <w:t>Section 8.18C: Evidentiary Data-Auditing Safeguard</w:t>
      </w:r>
    </w:p>
    <w:p>
      <w:r>
        <w:t>Part V: Continuous Effect:</w:t>
      </w:r>
    </w:p>
    <w:p>
      <w:pPr>
        <w:pStyle w:val="Normal"/>
        <w:numPr>
          <w:ilvl w:val="0"/>
          <w:numId w:val="1"/>
        </w:numPr>
      </w:pPr>
      <w:r>
        <w:t>Annex 25: The Nofade Rule, Protocol for Continuous Effect</w:t>
      </w:r>
    </w:p>
    <w:p>
      <w:pPr>
        <w:pStyle w:val="Normal"/>
        <w:numPr>
          <w:ilvl w:val="0"/>
          <w:numId w:val="1"/>
        </w:numPr>
      </w:pPr>
      <w:r>
        <w:t>Abolition of sunset clauses across the Instrument: every time-based expiry converts to a rolling review horizon with renewal by silence, default continuity, and written-instrument modification, including Sections 3.7, 3.7A, 3.8E, 5.4A, and 5.12</w:t>
      </w:r>
    </w:p>
    <w:p>
      <w:r>
        <w:t>Part VI: Terminology Reform:</w:t>
      </w:r>
    </w:p>
    <w:p>
      <w:pPr>
        <w:pStyle w:val="Normal"/>
        <w:numPr>
          <w:ilvl w:val="0"/>
          <w:numId w:val="1"/>
        </w:numPr>
      </w:pPr>
      <w:r>
        <w:t>The term stabilisation measures replaces countermeasures throughout the Instrument, aligning the framework with GATT Article XX and XXI defensive framing</w:t>
      </w:r>
    </w:p>
    <w:p>
      <w:r>
        <w:t>WTO Compatibility Review Notes (modifications applied during drafting):</w:t>
      </w:r>
    </w:p>
    <w:p>
      <w:pPr>
        <w:pStyle w:val="Normal"/>
        <w:numPr>
          <w:ilvl w:val="0"/>
          <w:numId w:val="1"/>
        </w:numPr>
      </w:pPr>
      <w:r>
        <w:t>WTO Consultation Harmonisation: the 14-day WTO consultation window (Section 5.0K) and the rapid-activation fixes reconcile into a two-track system: a standard track (48-hour notification, 14-day consultation) and a compressed track for Red-Line, emergency, and pre-formation events (48-hour notification, 72-hour expedited consultation); non-trade-restrictive protective measures execute immediately in all tracks</w:t>
      </w:r>
    </w:p>
    <w:p>
      <w:pPr>
        <w:pStyle w:val="Normal"/>
        <w:numPr>
          <w:ilvl w:val="0"/>
          <w:numId w:val="1"/>
        </w:numPr>
      </w:pPr>
      <w:r>
        <w:t>Fix #17 (IEEPA): redrafted as an internal presumption of coercion under IMESI doctrine rather than non-recognition of a domestic statute; the United Nations Security Council condition drops as legally inapposite to tariff measures</w:t>
      </w:r>
    </w:p>
    <w:p>
      <w:pPr>
        <w:pStyle w:val="Normal"/>
        <w:numPr>
          <w:ilvl w:val="0"/>
          <w:numId w:val="1"/>
        </w:numPr>
      </w:pPr>
      <w:r>
        <w:t>Fix #27 (Duration Limit): converted from an asserted sunset over the coercing state’s domestic tariffs, which exceeds IMESI jurisdiction, into a 90-day rolling horizon for IMESI’s own fast-track response authority under the Nofade Protocol</w:t>
      </w:r>
    </w:p>
    <w:p>
      <w:pPr>
        <w:pStyle w:val="Normal"/>
        <w:numPr>
          <w:ilvl w:val="0"/>
          <w:numId w:val="1"/>
        </w:numPr>
      </w:pPr>
      <w:r>
        <w:t>Fix #35 (Retroactive Penalty): converted from an assessed claim payable by the coercer into a 25% retroactive surcharge implemented through tariff-equivalent measures credited to the Fund</w:t>
      </w:r>
    </w:p>
    <w:p>
      <w:pPr>
        <w:pStyle w:val="Normal"/>
        <w:numPr>
          <w:ilvl w:val="0"/>
          <w:numId w:val="1"/>
        </w:numPr>
      </w:pPr>
      <w:r>
        <w:t>Fix #39 (Regional Agreement): redrafted to route obligation conflicts through the WTO Deference Clause (Section 9.1A); this Instrument asserts no automatic supremacy over a Member’s regional treaty commitments</w:t>
      </w:r>
    </w:p>
    <w:p>
      <w:pPr>
        <w:pStyle w:val="Normal"/>
        <w:numPr>
          <w:ilvl w:val="0"/>
          <w:numId w:val="1"/>
        </w:numPr>
      </w:pPr>
      <w:r>
        <w:t>Fix #40 (Domestic Court Shield): a documented-evidence qualifier added to meet due-process standards</w:t>
      </w:r>
    </w:p>
    <w:p>
      <w:pPr>
        <w:pStyle w:val="Normal"/>
        <w:numPr>
          <w:ilvl w:val="0"/>
          <w:numId w:val="1"/>
        </w:numPr>
      </w:pPr>
      <w:r>
        <w:t>Fix #57 (Derivative Pressure): automatic Phase 1 activation without a Committee vote converts to activation under the compressed consultation track upon 48-hour IEWC certification</w:t>
      </w:r>
    </w:p>
    <w:p>
      <w:pPr>
        <w:pStyle w:val="Normal"/>
        <w:numPr>
          <w:ilvl w:val="0"/>
          <w:numId w:val="1"/>
        </w:numPr>
      </w:pPr>
      <w:r>
        <w:t>Fix #61 (Transshipment): adopted with measures attaching to transshipped goods on an origin basis; consequences for facilitating states limited to internal status (Observer+), with no trade measures against third countries’ own goods</w:t>
      </w:r>
    </w:p>
    <w:p>
      <w:pPr>
        <w:pStyle w:val="Normal"/>
        <w:numPr>
          <w:ilvl w:val="0"/>
          <w:numId w:val="1"/>
        </w:numPr>
      </w:pPr>
      <w:r>
        <w:t>Fix #62 (Origin Fraud): the unverifiable-origin presumption gains an importer rebuttal channel for due process</w:t>
      </w:r>
    </w:p>
    <w:p>
      <w:pPr>
        <w:pStyle w:val="Normal"/>
        <w:numPr>
          <w:ilvl w:val="0"/>
          <w:numId w:val="1"/>
        </w:numPr>
      </w:pPr>
      <w:r>
        <w:t>Fix #64 (Platform Coercion): procurement exclusion responses carry an explicit WTO Government Procurement Agreement consistency qualifier</w:t>
      </w:r>
    </w:p>
    <w:p>
      <w:pPr>
        <w:pStyle w:val="Normal"/>
        <w:numPr>
          <w:ilvl w:val="0"/>
          <w:numId w:val="1"/>
        </w:numPr>
      </w:pPr>
      <w:r>
        <w:t>Countermeasure #8 (Standing Authority): the no-waiting-period design converts to the compressed consultation track to preserve WTO procedural posture</w:t>
      </w:r>
    </w:p>
    <w:p>
      <w:pPr>
        <w:pStyle w:val="Normal"/>
        <w:numPr>
          <w:ilvl w:val="0"/>
          <w:numId w:val="1"/>
        </w:numPr>
      </w:pPr>
      <w:r>
        <w:t>Countermeasure #9: the single-state compatibility certification generalises into a Trade-Partner Compatibility Certification covering all major trading partners, consistent with the Non-Targeting Clarification</w:t>
      </w:r>
    </w:p>
    <w:p>
      <w:pPr>
        <w:pStyle w:val="Normal"/>
        <w:numPr>
          <w:ilvl w:val="0"/>
          <w:numId w:val="1"/>
        </w:numPr>
      </w:pPr>
      <w:r>
        <w:t>Countermeasure #16 (Anti-Reprisal): Phase 2 invocation within 48 hours converts to a Committee vote within 48 hours with execution under the compressed consultation track</w:t>
      </w:r>
    </w:p>
    <w:p>
      <w:pPr>
        <w:pStyle w:val="Normal"/>
        <w:numPr>
          <w:ilvl w:val="0"/>
          <w:numId w:val="1"/>
        </w:numPr>
      </w:pPr>
      <w:r>
        <w:t>Numbering reconciliations: Red-Line Categories 6-9 follow v11.0 Category 5; the Midnight Tariff Protocol numbers as Section 5.0M to avoid collision with Section 5.0K</w:t>
      </w:r>
    </w:p>
    <w:p>
      <w:pPr>
        <w:pStyle w:val="Heading1"/>
        <w:pageBreakBefore/>
      </w:pPr>
      <w:r>
        <w:t>v11.0 ADDITIONS SUMMARY</w:t>
      </w:r>
      <w:bookmarkStart w:name="_Toc000003" w:id="3"/>
      <w:bookmarkEnd w:id="3"/>
    </w:p>
    <w:p>
      <w:r>
        <w:t>This version integrates 40 hardening amendments across 10 categories into the IMESI v10.0 base document, and redrafts the full text under the Immutable Present-Tense Matrix: active present-tense drafting, automatic logic triggers, sovereign operational framing, and mutual architecture framing throughout.</w:t>
      </w:r>
    </w:p>
    <w:p>
      <w:r>
        <w:t>Category 1: Closing the Universal Tariff Loophole (non-discriminatory, MFN-based tariffs):</w:t>
      </w:r>
    </w:p>
    <w:p>
      <w:pPr>
        <w:pStyle w:val="Normal"/>
        <w:numPr>
          <w:ilvl w:val="0"/>
          <w:numId w:val="1"/>
        </w:numPr>
      </w:pPr>
      <w:r>
        <w:t>Section 1.4D (Addendum): Elimination of the MFN Consistency Safe Harbor</w:t>
      </w:r>
    </w:p>
    <w:p>
      <w:pPr>
        <w:pStyle w:val="Normal"/>
        <w:numPr>
          <w:ilvl w:val="0"/>
          <w:numId w:val="1"/>
        </w:numPr>
      </w:pPr>
      <w:r>
        <w:t>Section 1.4 (Addendum): Reduced GSD Tariff Threshold for Emergency Declarations</w:t>
      </w:r>
    </w:p>
    <w:p>
      <w:pPr>
        <w:pStyle w:val="Normal"/>
        <w:numPr>
          <w:ilvl w:val="0"/>
          <w:numId w:val="1"/>
        </w:numPr>
      </w:pPr>
      <w:r>
        <w:t>Section 1.4E: Constructive Systemic Disruption (Baseline Shift Doctrine)</w:t>
      </w:r>
    </w:p>
    <w:p>
      <w:pPr>
        <w:pStyle w:val="Normal"/>
        <w:numPr>
          <w:ilvl w:val="0"/>
          <w:numId w:val="1"/>
        </w:numPr>
      </w:pPr>
      <w:r>
        <w:t>Section 5.3D (Addendum): No Re-Imposition of Pre-Coercion Baseline</w:t>
      </w:r>
    </w:p>
    <w:p>
      <w:r>
        <w:t>Category 2: Neutralising Emergency and National Security Justifications:</w:t>
      </w:r>
    </w:p>
    <w:p>
      <w:pPr>
        <w:pStyle w:val="Normal"/>
        <w:numPr>
          <w:ilvl w:val="0"/>
          <w:numId w:val="1"/>
        </w:numPr>
      </w:pPr>
      <w:r>
        <w:t>Annex 1A.1 (Addendum): Pre-Emptive Defence against Section 232 Invocations</w:t>
      </w:r>
    </w:p>
    <w:p>
      <w:pPr>
        <w:pStyle w:val="Normal"/>
        <w:numPr>
          <w:ilvl w:val="0"/>
          <w:numId w:val="1"/>
        </w:numPr>
      </w:pPr>
      <w:r>
        <w:t>Section 2.15 (Addendum): Sham Investigation Protocol</w:t>
      </w:r>
    </w:p>
    <w:p>
      <w:pPr>
        <w:pStyle w:val="Normal"/>
        <w:numPr>
          <w:ilvl w:val="0"/>
          <w:numId w:val="1"/>
        </w:numPr>
      </w:pPr>
      <w:r>
        <w:t>Section 5.12: Rolling Review of Emergency Powers</w:t>
      </w:r>
    </w:p>
    <w:p>
      <w:pPr>
        <w:pStyle w:val="Normal"/>
        <w:numPr>
          <w:ilvl w:val="0"/>
          <w:numId w:val="1"/>
        </w:numPr>
      </w:pPr>
      <w:r>
        <w:t>Section 2.1 (Addendum): Extra-Jurisdictional Coercion Nexus Clause</w:t>
      </w:r>
    </w:p>
    <w:p>
      <w:r>
        <w:t>Category 3: Hardening Against Divide and Conquer (bilateral exemptions):</w:t>
      </w:r>
    </w:p>
    <w:p>
      <w:pPr>
        <w:pStyle w:val="Normal"/>
        <w:numPr>
          <w:ilvl w:val="0"/>
          <w:numId w:val="1"/>
        </w:numPr>
      </w:pPr>
      <w:r>
        <w:t>Section 6.3 (Addendum): Automatic ACE Trigger for Quota Exemptions</w:t>
      </w:r>
    </w:p>
    <w:p>
      <w:pPr>
        <w:pStyle w:val="Normal"/>
        <w:numPr>
          <w:ilvl w:val="0"/>
          <w:numId w:val="1"/>
        </w:numPr>
      </w:pPr>
      <w:r>
        <w:t>Section 8.4C (Addendum): Most-Favoured-Nation Aggregator</w:t>
      </w:r>
    </w:p>
    <w:p>
      <w:pPr>
        <w:pStyle w:val="Normal"/>
        <w:numPr>
          <w:ilvl w:val="0"/>
          <w:numId w:val="1"/>
        </w:numPr>
      </w:pPr>
      <w:r>
        <w:t>Section 3.5 (Addendum): The Flexibility Trap</w:t>
      </w:r>
    </w:p>
    <w:p>
      <w:pPr>
        <w:pStyle w:val="Normal"/>
        <w:numPr>
          <w:ilvl w:val="0"/>
          <w:numId w:val="1"/>
        </w:numPr>
      </w:pPr>
      <w:r>
        <w:t>Section 6.4 (Addendum): Transparency of Relief Petitions</w:t>
      </w:r>
    </w:p>
    <w:p>
      <w:r>
        <w:t>Category 4: Countering Weaponised Unpredictability:</w:t>
      </w:r>
    </w:p>
    <w:p>
      <w:pPr>
        <w:pStyle w:val="Normal"/>
        <w:numPr>
          <w:ilvl w:val="0"/>
          <w:numId w:val="1"/>
        </w:numPr>
      </w:pPr>
      <w:r>
        <w:t>Section 2.1 (Second Addendum): Credible Threat as Actionable Coercion</w:t>
      </w:r>
    </w:p>
    <w:p>
      <w:pPr>
        <w:pStyle w:val="Normal"/>
        <w:numPr>
          <w:ilvl w:val="0"/>
          <w:numId w:val="1"/>
        </w:numPr>
      </w:pPr>
      <w:r>
        <w:t>Section 8.14A (Addendum): Tariff Policy Volatility Metric</w:t>
      </w:r>
    </w:p>
    <w:p>
      <w:pPr>
        <w:pStyle w:val="Normal"/>
        <w:numPr>
          <w:ilvl w:val="0"/>
          <w:numId w:val="1"/>
        </w:numPr>
      </w:pPr>
      <w:r>
        <w:t>Section 8.18 (Addendum): Phase 0+ Anticipatory Liquidity for Market Jitters</w:t>
      </w:r>
    </w:p>
    <w:p>
      <w:pPr>
        <w:pStyle w:val="Normal"/>
        <w:numPr>
          <w:ilvl w:val="0"/>
          <w:numId w:val="1"/>
        </w:numPr>
      </w:pPr>
      <w:r>
        <w:t>Section 5.6 (Addendum): Retaliation for Retaliation Protocol</w:t>
      </w:r>
    </w:p>
    <w:p>
      <w:r>
        <w:t>Category 5: Sector-Specific Hardening (steel, aluminium, automotive, chips):</w:t>
      </w:r>
    </w:p>
    <w:p>
      <w:pPr>
        <w:pStyle w:val="Normal"/>
        <w:numPr>
          <w:ilvl w:val="0"/>
          <w:numId w:val="1"/>
        </w:numPr>
      </w:pPr>
      <w:r>
        <w:t>Section 2.2 (Addendum): Category 5 Strategic Manufacturing Coercion</w:t>
      </w:r>
    </w:p>
    <w:p>
      <w:pPr>
        <w:pStyle w:val="Normal"/>
        <w:numPr>
          <w:ilvl w:val="0"/>
          <w:numId w:val="1"/>
        </w:numPr>
      </w:pPr>
      <w:r>
        <w:t>Section 8.9 (Addendum): Critical Minerals Fast-Track</w:t>
      </w:r>
    </w:p>
    <w:p>
      <w:pPr>
        <w:pStyle w:val="Normal"/>
        <w:numPr>
          <w:ilvl w:val="0"/>
          <w:numId w:val="1"/>
        </w:numPr>
      </w:pPr>
      <w:r>
        <w:t>Annex 10 (Addendum): Agricultural Counter-Power Protocol</w:t>
      </w:r>
    </w:p>
    <w:p>
      <w:pPr>
        <w:pStyle w:val="Normal"/>
        <w:numPr>
          <w:ilvl w:val="0"/>
          <w:numId w:val="1"/>
        </w:numPr>
      </w:pPr>
      <w:r>
        <w:t>Section 7.1 (Addendum): Finished Goods Tariff Response</w:t>
      </w:r>
    </w:p>
    <w:p>
      <w:r>
        <w:t>Category 6: Handling Retreat and Return (the tactical pause):</w:t>
      </w:r>
    </w:p>
    <w:p>
      <w:pPr>
        <w:pStyle w:val="Normal"/>
        <w:numPr>
          <w:ilvl w:val="0"/>
          <w:numId w:val="1"/>
        </w:numPr>
      </w:pPr>
      <w:r>
        <w:t>Section 10.9 (Addendum): Snapback Plus Hard Coding</w:t>
      </w:r>
    </w:p>
    <w:p>
      <w:pPr>
        <w:pStyle w:val="Normal"/>
        <w:numPr>
          <w:ilvl w:val="0"/>
          <w:numId w:val="1"/>
        </w:numPr>
      </w:pPr>
      <w:r>
        <w:t>Section 5.3A (Addendum): No Grace Period for Serial Coercers</w:t>
      </w:r>
    </w:p>
    <w:p>
      <w:pPr>
        <w:pStyle w:val="Normal"/>
        <w:numPr>
          <w:ilvl w:val="0"/>
          <w:numId w:val="1"/>
        </w:numPr>
      </w:pPr>
      <w:r>
        <w:t>Section 5.3C (Addendum): Cooling-Off Period</w:t>
      </w:r>
    </w:p>
    <w:p>
      <w:pPr>
        <w:pStyle w:val="Normal"/>
        <w:numPr>
          <w:ilvl w:val="0"/>
          <w:numId w:val="1"/>
        </w:numPr>
      </w:pPr>
      <w:r>
        <w:t>Section 5.3C (Second Addendum): Compliance History Score</w:t>
      </w:r>
    </w:p>
    <w:p>
      <w:r>
        <w:t>Category 7: Shoring Up Legal and Institutional Loopholes:</w:t>
      </w:r>
    </w:p>
    <w:p>
      <w:pPr>
        <w:pStyle w:val="Normal"/>
        <w:numPr>
          <w:ilvl w:val="0"/>
          <w:numId w:val="1"/>
        </w:numPr>
      </w:pPr>
      <w:r>
        <w:t>Section 3.8B (Addendum): Anti-Veto for Federal Objections</w:t>
      </w:r>
    </w:p>
    <w:p>
      <w:pPr>
        <w:pStyle w:val="Normal"/>
        <w:numPr>
          <w:ilvl w:val="0"/>
          <w:numId w:val="1"/>
        </w:numPr>
      </w:pPr>
      <w:r>
        <w:t>Section 2.5 (Addendum): Official Statement Attribution</w:t>
      </w:r>
    </w:p>
    <w:p>
      <w:pPr>
        <w:pStyle w:val="Normal"/>
        <w:numPr>
          <w:ilvl w:val="0"/>
          <w:numId w:val="1"/>
        </w:numPr>
      </w:pPr>
      <w:r>
        <w:t>Section 5.0A (Addendum): Lame Duck Acceleration</w:t>
      </w:r>
    </w:p>
    <w:p>
      <w:pPr>
        <w:pStyle w:val="Normal"/>
        <w:numPr>
          <w:ilvl w:val="0"/>
          <w:numId w:val="1"/>
        </w:numPr>
      </w:pPr>
      <w:r>
        <w:t>Section 8.19 (Addendum): Retroactive Draws</w:t>
      </w:r>
    </w:p>
    <w:p>
      <w:pPr>
        <w:pStyle w:val="Normal"/>
        <w:numPr>
          <w:ilvl w:val="0"/>
          <w:numId w:val="1"/>
        </w:numPr>
      </w:pPr>
      <w:r>
        <w:t>Section 9.8 (Addendum): Private Sector Sensor Protection</w:t>
      </w:r>
    </w:p>
    <w:p>
      <w:r>
        <w:t>Category 8: Financial and Payment Hardening:</w:t>
      </w:r>
    </w:p>
    <w:p>
      <w:pPr>
        <w:pStyle w:val="Normal"/>
        <w:numPr>
          <w:ilvl w:val="0"/>
          <w:numId w:val="1"/>
        </w:numPr>
      </w:pPr>
      <w:r>
        <w:t>Section 8.10 (Addendum): Tariff Payment Surcharge</w:t>
      </w:r>
    </w:p>
    <w:p>
      <w:pPr>
        <w:pStyle w:val="Normal"/>
        <w:numPr>
          <w:ilvl w:val="0"/>
          <w:numId w:val="1"/>
        </w:numPr>
      </w:pPr>
      <w:r>
        <w:t>Section 8.20 (Addendum): Stabilisation Levy</w:t>
      </w:r>
    </w:p>
    <w:p>
      <w:pPr>
        <w:pStyle w:val="Normal"/>
        <w:numPr>
          <w:ilvl w:val="0"/>
          <w:numId w:val="1"/>
        </w:numPr>
      </w:pPr>
      <w:r>
        <w:t>Section 8.10D (Addendum): Treasury Coordination</w:t>
      </w:r>
    </w:p>
    <w:p>
      <w:r>
        <w:t>Category 9: Closing the Regulatory and Non-Tariff Backdoors:</w:t>
      </w:r>
    </w:p>
    <w:p>
      <w:pPr>
        <w:pStyle w:val="Normal"/>
        <w:numPr>
          <w:ilvl w:val="0"/>
          <w:numId w:val="1"/>
        </w:numPr>
      </w:pPr>
      <w:r>
        <w:t>Section 2.10 (Addendum): Administrative Harassment Index</w:t>
      </w:r>
    </w:p>
    <w:p>
      <w:pPr>
        <w:pStyle w:val="Normal"/>
        <w:numPr>
          <w:ilvl w:val="0"/>
          <w:numId w:val="1"/>
        </w:numPr>
      </w:pPr>
      <w:r>
        <w:t>Annex 11 (Addendum): Export Control Symmetry</w:t>
      </w:r>
    </w:p>
    <w:p>
      <w:pPr>
        <w:pStyle w:val="Normal"/>
        <w:numPr>
          <w:ilvl w:val="0"/>
          <w:numId w:val="1"/>
        </w:numPr>
      </w:pPr>
      <w:r>
        <w:t>Section 10.7 (Addendum): De Minimis Exploit Closure</w:t>
      </w:r>
    </w:p>
    <w:p>
      <w:r>
        <w:t>Category 10: Governance and Speed (overcoming delay):</w:t>
      </w:r>
    </w:p>
    <w:p>
      <w:pPr>
        <w:pStyle w:val="Normal"/>
        <w:numPr>
          <w:ilvl w:val="0"/>
          <w:numId w:val="1"/>
        </w:numPr>
      </w:pPr>
      <w:r>
        <w:t>Section 4.2N (Addendum): Executive Privilege Override</w:t>
      </w:r>
    </w:p>
    <w:p>
      <w:pPr>
        <w:pStyle w:val="Normal"/>
        <w:numPr>
          <w:ilvl w:val="0"/>
          <w:numId w:val="1"/>
        </w:numPr>
      </w:pPr>
      <w:r>
        <w:t>Section 4.2N (Second Addendum): Shadow Commissioning</w:t>
      </w:r>
    </w:p>
    <w:p>
      <w:pPr>
        <w:pStyle w:val="Normal"/>
        <w:numPr>
          <w:ilvl w:val="0"/>
          <w:numId w:val="1"/>
        </w:numPr>
      </w:pPr>
      <w:r>
        <w:t>Section 5.13: Emergency Vote Consolidation</w:t>
      </w:r>
    </w:p>
    <w:p>
      <w:pPr>
        <w:pStyle w:val="Normal"/>
        <w:numPr>
          <w:ilvl w:val="0"/>
          <w:numId w:val="1"/>
        </w:numPr>
      </w:pPr>
      <w:r>
        <w:t>Section 10A.4 (Addendum): Troll Amendment Blocking</w:t>
      </w:r>
    </w:p>
    <w:p>
      <w:pPr>
        <w:pStyle w:val="Normal"/>
        <w:numPr>
          <w:ilvl w:val="0"/>
          <w:numId w:val="1"/>
        </w:numPr>
      </w:pPr>
      <w:r>
        <w:t>Article IX (Addendum): Head of State Liability Declaration</w:t>
      </w:r>
    </w:p>
    <w:p>
      <w:pPr>
        <w:pStyle w:val="Heading1"/>
        <w:pageBreakBefore/>
      </w:pPr>
      <w:r>
        <w:t>v10.0 ADDITIONS SUMMARY</w:t>
      </w:r>
      <w:bookmarkStart w:name="_Toc000004" w:id="4"/>
      <w:bookmarkEnd w:id="4"/>
    </w:p>
    <w:p>
      <w:r>
        <w:t>This version integrates the following additions and revisions into the IMESI v9.8 base document:</w:t>
      </w:r>
    </w:p>
    <w:p>
      <w:pPr>
        <w:pStyle w:val="Heading1"/>
        <w:pageBreakBefore/>
      </w:pPr>
      <w:r>
        <w:t>Part I: Safe-to-Add (No Revision Required)</w:t>
      </w:r>
      <w:bookmarkStart w:name="_Toc000005" w:id="5"/>
      <w:bookmarkEnd w:id="5"/>
    </w:p>
    <w:p>
      <w:pPr>
        <w:pStyle w:val="Normal"/>
        <w:numPr>
          <w:ilvl w:val="0"/>
          <w:numId w:val="1"/>
        </w:numPr>
      </w:pPr>
      <w:r>
        <w:t>Annex 11B: Open Standards Protocol</w:t>
      </w:r>
    </w:p>
    <w:p>
      <w:pPr>
        <w:pStyle w:val="Normal"/>
        <w:numPr>
          <w:ilvl w:val="0"/>
          <w:numId w:val="1"/>
        </w:numPr>
      </w:pPr>
      <w:r>
        <w:t>Section 8.30: Coalition Capacity Insurance (CCI)</w:t>
      </w:r>
    </w:p>
    <w:p>
      <w:pPr>
        <w:pStyle w:val="Normal"/>
        <w:numPr>
          <w:ilvl w:val="0"/>
          <w:numId w:val="1"/>
        </w:numPr>
      </w:pPr>
      <w:r>
        <w:t>Section 3.17: Certified Transparent Operator Program</w:t>
      </w:r>
    </w:p>
    <w:p>
      <w:pPr>
        <w:pStyle w:val="Normal"/>
        <w:numPr>
          <w:ilvl w:val="0"/>
          <w:numId w:val="1"/>
        </w:numPr>
      </w:pPr>
      <w:r>
        <w:t>Section 8.4A: Burden-Sharing Escalation Surcharge (BSES)</w:t>
      </w:r>
    </w:p>
    <w:p>
      <w:pPr>
        <w:pStyle w:val="Normal"/>
        <w:numPr>
          <w:ilvl w:val="0"/>
          <w:numId w:val="1"/>
        </w:numPr>
      </w:pPr>
      <w:r>
        <w:t>Section 2.10 (Amended): Graduated Pressure Early Warning (GPEW)</w:t>
      </w:r>
    </w:p>
    <w:p>
      <w:r>
        <w:t>Part II: Revised Provisions (Safe After Amendment)</w:t>
      </w:r>
    </w:p>
    <w:p>
      <w:pPr>
        <w:pStyle w:val="Normal"/>
        <w:numPr>
          <w:ilvl w:val="0"/>
          <w:numId w:val="1"/>
        </w:numPr>
      </w:pPr>
      <w:r>
        <w:t>Section 8.14A (Expanded): Enhanced Coercion Risk Rating, Grade D vote requirement</w:t>
      </w:r>
    </w:p>
    <w:p>
      <w:pPr>
        <w:pStyle w:val="Normal"/>
        <w:numPr>
          <w:ilvl w:val="0"/>
          <w:numId w:val="1"/>
        </w:numPr>
      </w:pPr>
      <w:r>
        <w:t>Section 8.10G: SFI Settlement Preference Automation, Discretionary + opt-out</w:t>
      </w:r>
    </w:p>
    <w:p>
      <w:pPr>
        <w:pStyle w:val="Normal"/>
        <w:numPr>
          <w:ilvl w:val="0"/>
          <w:numId w:val="1"/>
        </w:numPr>
      </w:pPr>
      <w:r>
        <w:t>Section 8.18A: Debt Service Bridge Sub-Facility, Cap, evidence bar, rolling review</w:t>
      </w:r>
    </w:p>
    <w:p>
      <w:pPr>
        <w:pStyle w:val="Normal"/>
        <w:numPr>
          <w:ilvl w:val="0"/>
          <w:numId w:val="1"/>
        </w:numPr>
      </w:pPr>
      <w:r>
        <w:t>Section 5.0A: Phase 1 Auto-Activation, 24-hour timeline, parliamentary safeguard</w:t>
      </w:r>
    </w:p>
    <w:p>
      <w:pPr>
        <w:pStyle w:val="Normal"/>
        <w:numPr>
          <w:ilvl w:val="0"/>
          <w:numId w:val="1"/>
        </w:numPr>
      </w:pPr>
      <w:r>
        <w:t>Section 6.3 (Amended): Immediate ACE Trigger, 24-hour timeline, consultation</w:t>
      </w:r>
    </w:p>
    <w:p>
      <w:pPr>
        <w:pStyle w:val="Normal"/>
        <w:numPr>
          <w:ilvl w:val="0"/>
          <w:numId w:val="1"/>
        </w:numPr>
      </w:pPr>
      <w:r>
        <w:t>Section 10A.4: Adaptive Institutional Mutation (AIM), Non-recurrence, limits</w:t>
      </w:r>
    </w:p>
    <w:p>
      <w:r>
        <w:t>Part III: New Architectural Safeguard</w:t>
      </w:r>
    </w:p>
    <w:p>
      <w:pPr>
        <w:pStyle w:val="Normal"/>
        <w:numPr>
          <w:ilvl w:val="0"/>
          <w:numId w:val="1"/>
        </w:numPr>
      </w:pPr>
      <w:r>
        <w:t>Section 5.11: Escalation Cascade Safeguard (Circuit-Breaker)</w:t>
      </w:r>
    </w:p>
    <w:p>
      <w:r>
        <w:t>Part IV: Clarifying Rules</w:t>
      </w:r>
    </w:p>
    <w:p>
      <w:pPr>
        <w:pStyle w:val="Normal"/>
        <w:numPr>
          <w:ilvl w:val="0"/>
          <w:numId w:val="1"/>
        </w:numPr>
      </w:pPr>
      <w:r>
        <w:t>Section 8.4B: Burden-Sharing Hardship Exemption (integrated into 8.4A)</w:t>
      </w:r>
    </w:p>
    <w:p>
      <w:pPr>
        <w:pStyle w:val="Normal"/>
        <w:numPr>
          <w:ilvl w:val="0"/>
          <w:numId w:val="1"/>
        </w:numPr>
      </w:pPr>
      <w:r>
        <w:t>CTO Status Interaction (integrated into Section 3.17)</w:t>
      </w:r>
    </w:p>
    <w:p>
      <w:pPr>
        <w:pStyle w:val="Normal"/>
        <w:numPr>
          <w:ilvl w:val="0"/>
          <w:numId w:val="1"/>
        </w:numPr>
      </w:pPr>
      <w:r>
        <w:t>Section 11B.5: Open Standards Market Concentration Certification</w:t>
      </w:r>
    </w:p>
    <w:p>
      <w:pPr>
        <w:pStyle w:val="Normal"/>
        <w:numPr>
          <w:ilvl w:val="0"/>
          <w:numId w:val="1"/>
        </w:numPr>
      </w:pPr>
      <w:r>
        <w:t>Section 3.9B: CRB Syndication Fallback</w:t>
      </w:r>
    </w:p>
    <w:p>
      <w:r>
        <w:t>Red Team Vulnerability Fixes (6 provisions)</w:t>
      </w:r>
    </w:p>
    <w:p>
      <w:pPr>
        <w:pStyle w:val="Normal"/>
        <w:numPr>
          <w:ilvl w:val="0"/>
          <w:numId w:val="1"/>
        </w:numPr>
      </w:pPr>
      <w:r>
        <w:t>Section 2.15: Evidentiary Standards for Coercion Certification</w:t>
      </w:r>
    </w:p>
    <w:p>
      <w:pPr>
        <w:pStyle w:val="Normal"/>
        <w:numPr>
          <w:ilvl w:val="0"/>
          <w:numId w:val="1"/>
        </w:numPr>
      </w:pPr>
      <w:r>
        <w:t>Section 4.3A: Compliance Audit and Transparency Protocol</w:t>
      </w:r>
    </w:p>
    <w:p>
      <w:pPr>
        <w:pStyle w:val="Normal"/>
        <w:numPr>
          <w:ilvl w:val="0"/>
          <w:numId w:val="1"/>
        </w:numPr>
      </w:pPr>
      <w:r>
        <w:t>Annex 11C: Alternative Payment System Coordination Protocol</w:t>
      </w:r>
    </w:p>
    <w:p>
      <w:pPr>
        <w:pStyle w:val="Normal"/>
        <w:numPr>
          <w:ilvl w:val="0"/>
          <w:numId w:val="1"/>
        </w:numPr>
      </w:pPr>
      <w:r>
        <w:t>Section 2.10A: Intensity-Compressed Coercion Protocol</w:t>
      </w:r>
    </w:p>
    <w:p>
      <w:pPr>
        <w:pStyle w:val="Normal"/>
        <w:numPr>
          <w:ilvl w:val="0"/>
          <w:numId w:val="1"/>
        </w:numPr>
      </w:pPr>
      <w:r>
        <w:t>Section 1.6B: Institutional Independence Safeguards for IEWC</w:t>
      </w:r>
    </w:p>
    <w:p>
      <w:pPr>
        <w:pStyle w:val="Normal"/>
        <w:numPr>
          <w:ilvl w:val="0"/>
          <w:numId w:val="1"/>
        </w:numPr>
      </w:pPr>
      <w:r>
        <w:t>Section 5.2A: Escalation Review Protocol (Phase Stalemate-Breaker)</w:t>
      </w:r>
    </w:p>
    <w:p>
      <w:r>
        <w:t>Critical Structural Gap Closures (10 provisions)</w:t>
      </w:r>
    </w:p>
    <w:p>
      <w:pPr>
        <w:pStyle w:val="Normal"/>
        <w:numPr>
          <w:ilvl w:val="0"/>
          <w:numId w:val="1"/>
        </w:numPr>
      </w:pPr>
      <w:r>
        <w:t>Section 4.2P: IEWC Capacity Management and Surge Protocol</w:t>
      </w:r>
    </w:p>
    <w:p>
      <w:pPr>
        <w:pStyle w:val="Normal"/>
        <w:numPr>
          <w:ilvl w:val="0"/>
          <w:numId w:val="1"/>
        </w:numPr>
      </w:pPr>
      <w:r>
        <w:t>Section 6.11: Member Misconduct and Immediate Suspension</w:t>
      </w:r>
    </w:p>
    <w:p>
      <w:pPr>
        <w:pStyle w:val="Normal"/>
        <w:numPr>
          <w:ilvl w:val="0"/>
          <w:numId w:val="1"/>
        </w:numPr>
      </w:pPr>
      <w:r>
        <w:t>Section 8.4D: Fund Solvency Safeguards and Emergency Capital Calls</w:t>
      </w:r>
    </w:p>
    <w:p>
      <w:pPr>
        <w:pStyle w:val="Normal"/>
        <w:numPr>
          <w:ilvl w:val="0"/>
          <w:numId w:val="1"/>
        </w:numPr>
      </w:pPr>
      <w:r>
        <w:t>Section 4.6F: SFI Node Hosting Agreements</w:t>
      </w:r>
    </w:p>
    <w:p>
      <w:pPr>
        <w:pStyle w:val="Normal"/>
        <w:numPr>
          <w:ilvl w:val="0"/>
          <w:numId w:val="1"/>
        </w:numPr>
      </w:pPr>
      <w:r>
        <w:t>Section 5.3E: Tariff Escalation Ceiling and Automatic Freeze</w:t>
      </w:r>
    </w:p>
    <w:p>
      <w:pPr>
        <w:pStyle w:val="Normal"/>
        <w:numPr>
          <w:ilvl w:val="0"/>
          <w:numId w:val="1"/>
        </w:numPr>
      </w:pPr>
      <w:r>
        <w:t>Section 4.6H: Central Bank Swap Coordination</w:t>
      </w:r>
    </w:p>
    <w:p>
      <w:pPr>
        <w:pStyle w:val="Normal"/>
        <w:numPr>
          <w:ilvl w:val="0"/>
          <w:numId w:val="1"/>
        </w:numPr>
      </w:pPr>
      <w:r>
        <w:t>Section 4.2N: Intelligence Compartmentalization and Leakage Response</w:t>
      </w:r>
    </w:p>
    <w:p>
      <w:pPr>
        <w:pStyle w:val="Normal"/>
        <w:numPr>
          <w:ilvl w:val="0"/>
          <w:numId w:val="1"/>
        </w:numPr>
      </w:pPr>
      <w:r>
        <w:t>Section 6.9A: Expedited Intra-Coalition Dispute Resolution</w:t>
      </w:r>
    </w:p>
    <w:p>
      <w:pPr>
        <w:pStyle w:val="Normal"/>
        <w:numPr>
          <w:ilvl w:val="0"/>
          <w:numId w:val="1"/>
        </w:numPr>
      </w:pPr>
      <w:r>
        <w:t>Section 3.8F: Parliamentary Rejection Consequences</w:t>
      </w:r>
    </w:p>
    <w:p>
      <w:pPr>
        <w:pStyle w:val="Normal"/>
        <w:numPr>
          <w:ilvl w:val="0"/>
          <w:numId w:val="1"/>
        </w:numPr>
      </w:pPr>
      <w:r>
        <w:t>Section 8.11: Third-Country Spillover Fund</w:t>
      </w:r>
    </w:p>
    <w:p>
      <w:r>
        <w:t>Military-Economic Nexus Provisions (11 provisions)</w:t>
      </w:r>
    </w:p>
    <w:p>
      <w:pPr>
        <w:pStyle w:val="Normal"/>
        <w:numPr>
          <w:ilvl w:val="0"/>
          <w:numId w:val="1"/>
        </w:numPr>
      </w:pPr>
      <w:r>
        <w:t>Section 1.1 (Addendum): Escalated Response Ceiling for Military-Adjacent Coercion</w:t>
      </w:r>
    </w:p>
    <w:p>
      <w:pPr>
        <w:pStyle w:val="Normal"/>
        <w:numPr>
          <w:ilvl w:val="0"/>
          <w:numId w:val="1"/>
        </w:numPr>
      </w:pPr>
      <w:r>
        <w:t>Section 1.5A: Economic Stabilisation in Armed-Force Context</w:t>
      </w:r>
    </w:p>
    <w:p>
      <w:pPr>
        <w:pStyle w:val="Normal"/>
        <w:numPr>
          <w:ilvl w:val="0"/>
          <w:numId w:val="1"/>
        </w:numPr>
      </w:pPr>
      <w:r>
        <w:t>Section 1.6(a)(f): Military-Trigger in Compound Emergency</w:t>
      </w:r>
    </w:p>
    <w:p>
      <w:pPr>
        <w:pStyle w:val="Normal"/>
        <w:numPr>
          <w:ilvl w:val="0"/>
          <w:numId w:val="1"/>
        </w:numPr>
      </w:pPr>
      <w:r>
        <w:t>Section 2.3 (Addendum): Hybrid Military-Economic Multiplier</w:t>
      </w:r>
    </w:p>
    <w:p>
      <w:pPr>
        <w:pStyle w:val="Normal"/>
        <w:numPr>
          <w:ilvl w:val="0"/>
          <w:numId w:val="1"/>
        </w:numPr>
      </w:pPr>
      <w:r>
        <w:t>Section 2.10A (Addendum): Military Nexus Fast-Lane</w:t>
      </w:r>
    </w:p>
    <w:p>
      <w:pPr>
        <w:pStyle w:val="Normal"/>
        <w:numPr>
          <w:ilvl w:val="0"/>
          <w:numId w:val="1"/>
        </w:numPr>
      </w:pPr>
      <w:r>
        <w:t>Section 2.12(d): Military Coercion Context Adjustment</w:t>
      </w:r>
    </w:p>
    <w:p>
      <w:pPr>
        <w:pStyle w:val="Normal"/>
        <w:numPr>
          <w:ilvl w:val="0"/>
          <w:numId w:val="1"/>
        </w:numPr>
      </w:pPr>
      <w:r>
        <w:t>Section 2.12A: Hybrid Threat Integration Protocol</w:t>
      </w:r>
    </w:p>
    <w:p>
      <w:pPr>
        <w:pStyle w:val="Normal"/>
        <w:numPr>
          <w:ilvl w:val="0"/>
          <w:numId w:val="1"/>
        </w:numPr>
      </w:pPr>
      <w:r>
        <w:t>Section 4.2Q: Military-Linked Supply Chain Emergency Authority</w:t>
      </w:r>
    </w:p>
    <w:p>
      <w:pPr>
        <w:pStyle w:val="Normal"/>
        <w:numPr>
          <w:ilvl w:val="0"/>
          <w:numId w:val="1"/>
        </w:numPr>
      </w:pPr>
      <w:r>
        <w:t>Section 4.2R: Military Context Registry (Meta-Safeguard)</w:t>
      </w:r>
    </w:p>
    <w:p>
      <w:pPr>
        <w:pStyle w:val="Normal"/>
        <w:numPr>
          <w:ilvl w:val="0"/>
          <w:numId w:val="1"/>
        </w:numPr>
      </w:pPr>
      <w:r>
        <w:t>Section 5.3F: Civilian Protection Trigger</w:t>
      </w:r>
    </w:p>
    <w:p>
      <w:pPr>
        <w:pStyle w:val="Normal"/>
        <w:numPr>
          <w:ilvl w:val="0"/>
          <w:numId w:val="1"/>
        </w:numPr>
      </w:pPr>
      <w:r>
        <w:t>Section 9.7: Political-Military Liaison Channel</w:t>
      </w:r>
    </w:p>
    <w:p>
      <w:r>
        <w:t>Political Inoculation Clauses (9 provisions)</w:t>
      </w:r>
    </w:p>
    <w:p>
      <w:pPr>
        <w:pStyle w:val="Normal"/>
        <w:numPr>
          <w:ilvl w:val="0"/>
          <w:numId w:val="1"/>
        </w:numPr>
      </w:pPr>
      <w:r>
        <w:t>Section 1.0A (Addendum): Democratic Override Safeguard</w:t>
      </w:r>
    </w:p>
    <w:p>
      <w:pPr>
        <w:pStyle w:val="Normal"/>
        <w:numPr>
          <w:ilvl w:val="0"/>
          <w:numId w:val="1"/>
        </w:numPr>
      </w:pPr>
      <w:r>
        <w:t>Section 1.5B: Clarification of Non-Defence Character</w:t>
      </w:r>
    </w:p>
    <w:p>
      <w:pPr>
        <w:pStyle w:val="Normal"/>
        <w:numPr>
          <w:ilvl w:val="0"/>
          <w:numId w:val="1"/>
        </w:numPr>
      </w:pPr>
      <w:r>
        <w:t>Section 1.6B (Addendum): Geographical and Systemic Balance</w:t>
      </w:r>
    </w:p>
    <w:p>
      <w:pPr>
        <w:pStyle w:val="Normal"/>
        <w:numPr>
          <w:ilvl w:val="0"/>
          <w:numId w:val="1"/>
        </w:numPr>
      </w:pPr>
      <w:r>
        <w:t>Section 2.4A: Symmetry of Economic Exposure</w:t>
      </w:r>
    </w:p>
    <w:p>
      <w:pPr>
        <w:pStyle w:val="Normal"/>
        <w:numPr>
          <w:ilvl w:val="0"/>
          <w:numId w:val="1"/>
        </w:numPr>
      </w:pPr>
      <w:r>
        <w:t>Section 2.9 (Addendum): Information Defence Boundary</w:t>
      </w:r>
    </w:p>
    <w:p>
      <w:pPr>
        <w:pStyle w:val="Normal"/>
        <w:numPr>
          <w:ilvl w:val="0"/>
          <w:numId w:val="1"/>
        </w:numPr>
      </w:pPr>
      <w:r>
        <w:t>Section 2.12A (Addendum): Security Alliance Firewall</w:t>
      </w:r>
    </w:p>
    <w:p>
      <w:pPr>
        <w:pStyle w:val="Normal"/>
        <w:numPr>
          <w:ilvl w:val="0"/>
          <w:numId w:val="1"/>
        </w:numPr>
      </w:pPr>
      <w:r>
        <w:t>Section 8.10H: Currency and Origin Neutrality Clause</w:t>
      </w:r>
    </w:p>
    <w:p>
      <w:pPr>
        <w:pStyle w:val="Normal"/>
        <w:numPr>
          <w:ilvl w:val="0"/>
          <w:numId w:val="1"/>
        </w:numPr>
      </w:pPr>
      <w:r>
        <w:t>Section 8.11A: Non-Alignment of Development Support</w:t>
      </w:r>
    </w:p>
    <w:p>
      <w:pPr>
        <w:pStyle w:val="Normal"/>
        <w:numPr>
          <w:ilvl w:val="0"/>
          <w:numId w:val="1"/>
        </w:numPr>
      </w:pPr>
      <w:r>
        <w:t>Annex 1 (Addendum): Complementarity with Existing Fora</w:t>
      </w:r>
    </w:p>
    <w:p>
      <w:r>
        <w:t>Small-State Protection Provisions (17 provisions)</w:t>
      </w:r>
    </w:p>
    <w:p>
      <w:pPr>
        <w:pStyle w:val="Normal"/>
        <w:numPr>
          <w:ilvl w:val="0"/>
          <w:numId w:val="1"/>
        </w:numPr>
      </w:pPr>
      <w:r>
        <w:t>Section 4.1A: Small States Collective Caucus</w:t>
      </w:r>
    </w:p>
    <w:p>
      <w:pPr>
        <w:pStyle w:val="Normal"/>
        <w:numPr>
          <w:ilvl w:val="0"/>
          <w:numId w:val="1"/>
        </w:numPr>
      </w:pPr>
      <w:r>
        <w:t>Section 2.1C: Preferential Aggregation for Small-State Cases</w:t>
      </w:r>
    </w:p>
    <w:p>
      <w:pPr>
        <w:pStyle w:val="Normal"/>
        <w:numPr>
          <w:ilvl w:val="0"/>
          <w:numId w:val="1"/>
        </w:numPr>
      </w:pPr>
      <w:r>
        <w:t>Section 10.13: Coalition Market Access Pool</w:t>
      </w:r>
    </w:p>
    <w:p>
      <w:pPr>
        <w:pStyle w:val="Normal"/>
        <w:numPr>
          <w:ilvl w:val="0"/>
          <w:numId w:val="1"/>
        </w:numPr>
      </w:pPr>
      <w:r>
        <w:t>Section 8.9B: Vulnerable Coalition Window</w:t>
      </w:r>
    </w:p>
    <w:p>
      <w:pPr>
        <w:pStyle w:val="Normal"/>
        <w:numPr>
          <w:ilvl w:val="0"/>
          <w:numId w:val="1"/>
        </w:numPr>
      </w:pPr>
      <w:r>
        <w:t>Section 2.8A: Coalition Standards Recognition</w:t>
      </w:r>
    </w:p>
    <w:p>
      <w:pPr>
        <w:pStyle w:val="Normal"/>
        <w:numPr>
          <w:ilvl w:val="0"/>
          <w:numId w:val="1"/>
        </w:numPr>
      </w:pPr>
      <w:r>
        <w:t>Section 1.6B (Addendum): Small-State Representation Guarantee</w:t>
      </w:r>
    </w:p>
    <w:p>
      <w:pPr>
        <w:pStyle w:val="Normal"/>
        <w:numPr>
          <w:ilvl w:val="0"/>
          <w:numId w:val="1"/>
        </w:numPr>
      </w:pPr>
      <w:r>
        <w:t>Annex 13 (Addendum): Small-State Cluster Stress Test</w:t>
      </w:r>
    </w:p>
    <w:p>
      <w:pPr>
        <w:pStyle w:val="Normal"/>
        <w:numPr>
          <w:ilvl w:val="0"/>
          <w:numId w:val="1"/>
        </w:numPr>
      </w:pPr>
      <w:r>
        <w:t>Section 5.0B: Small-State First Activation Presumption</w:t>
      </w:r>
    </w:p>
    <w:p>
      <w:pPr>
        <w:pStyle w:val="Normal"/>
        <w:numPr>
          <w:ilvl w:val="0"/>
          <w:numId w:val="1"/>
        </w:numPr>
      </w:pPr>
      <w:r>
        <w:t>Section 2.10B: Repeat Coercer Presumption for Small States</w:t>
      </w:r>
    </w:p>
    <w:p>
      <w:pPr>
        <w:pStyle w:val="Normal"/>
        <w:numPr>
          <w:ilvl w:val="0"/>
          <w:numId w:val="1"/>
        </w:numPr>
      </w:pPr>
      <w:r>
        <w:t>Section 3.4B: Small-State Solidarity Pledge</w:t>
      </w:r>
    </w:p>
    <w:p>
      <w:pPr>
        <w:pStyle w:val="Normal"/>
        <w:numPr>
          <w:ilvl w:val="0"/>
          <w:numId w:val="1"/>
        </w:numPr>
      </w:pPr>
      <w:r>
        <w:t>Section 8.1A: Small-State Resilience Reserve (20% hard-reserve)</w:t>
      </w:r>
    </w:p>
    <w:p>
      <w:pPr>
        <w:pStyle w:val="Normal"/>
        <w:numPr>
          <w:ilvl w:val="0"/>
          <w:numId w:val="1"/>
        </w:numPr>
      </w:pPr>
      <w:r>
        <w:t>Section 4.2S: Small-State Legal and Negotiation Support Unit</w:t>
      </w:r>
    </w:p>
    <w:p>
      <w:pPr>
        <w:pStyle w:val="Normal"/>
        <w:numPr>
          <w:ilvl w:val="0"/>
          <w:numId w:val="1"/>
        </w:numPr>
      </w:pPr>
      <w:r>
        <w:t>Section 8.9C: Small-State Diversification Priority Scoring</w:t>
      </w:r>
    </w:p>
    <w:p>
      <w:pPr>
        <w:pStyle w:val="Normal"/>
        <w:numPr>
          <w:ilvl w:val="0"/>
          <w:numId w:val="1"/>
        </w:numPr>
      </w:pPr>
      <w:r>
        <w:t>Section 4.3A (Addendum): Small-State Compliance Safe Harbour</w:t>
      </w:r>
    </w:p>
    <w:p>
      <w:pPr>
        <w:pStyle w:val="Normal"/>
        <w:numPr>
          <w:ilvl w:val="0"/>
          <w:numId w:val="1"/>
        </w:numPr>
      </w:pPr>
      <w:r>
        <w:t>Annex 22A: Micro-State Participation Framework</w:t>
      </w:r>
    </w:p>
    <w:p>
      <w:pPr>
        <w:pStyle w:val="Normal"/>
        <w:numPr>
          <w:ilvl w:val="0"/>
          <w:numId w:val="1"/>
        </w:numPr>
      </w:pPr>
      <w:r>
        <w:t>Annex 16 (Addendum): Small-State Communications Representation</w:t>
      </w:r>
    </w:p>
    <w:p>
      <w:pPr>
        <w:pStyle w:val="Normal"/>
        <w:numPr>
          <w:ilvl w:val="0"/>
          <w:numId w:val="1"/>
        </w:numPr>
      </w:pPr>
      <w:r>
        <w:t>Section 5.0C: Small-State Non-Abandonment Clause</w:t>
      </w:r>
    </w:p>
    <w:p>
      <w:r>
        <w:t>Adoption Readiness Provisions (10 provisions)</w:t>
      </w:r>
    </w:p>
    <w:p>
      <w:pPr>
        <w:pStyle w:val="Normal"/>
        <w:numPr>
          <w:ilvl w:val="0"/>
          <w:numId w:val="1"/>
        </w:numPr>
      </w:pPr>
      <w:r>
        <w:t>Section 1.4C: Non-Use Guarantee for Routine Trade Policy</w:t>
      </w:r>
    </w:p>
    <w:p>
      <w:pPr>
        <w:pStyle w:val="Normal"/>
        <w:numPr>
          <w:ilvl w:val="0"/>
          <w:numId w:val="1"/>
        </w:numPr>
      </w:pPr>
      <w:r>
        <w:t>Section 3.2C: Founding Observer Track (Zero-Risk Entry)</w:t>
      </w:r>
    </w:p>
    <w:p>
      <w:pPr>
        <w:pStyle w:val="Normal"/>
        <w:numPr>
          <w:ilvl w:val="0"/>
          <w:numId w:val="1"/>
        </w:numPr>
      </w:pPr>
      <w:r>
        <w:t>Section 3.3B: Selective Participation Mode per Activation</w:t>
      </w:r>
    </w:p>
    <w:p>
      <w:pPr>
        <w:pStyle w:val="Normal"/>
        <w:numPr>
          <w:ilvl w:val="0"/>
          <w:numId w:val="1"/>
        </w:numPr>
      </w:pPr>
      <w:r>
        <w:t>Section 4.3B: Public Legitimacy / Independent Case Review</w:t>
      </w:r>
    </w:p>
    <w:p>
      <w:pPr>
        <w:pStyle w:val="Normal"/>
        <w:numPr>
          <w:ilvl w:val="0"/>
          <w:numId w:val="1"/>
        </w:numPr>
      </w:pPr>
      <w:r>
        <w:t>Section 5.0D: Pre-Activation Quiet Consultation Window</w:t>
      </w:r>
    </w:p>
    <w:p>
      <w:pPr>
        <w:pStyle w:val="Normal"/>
        <w:numPr>
          <w:ilvl w:val="0"/>
          <w:numId w:val="1"/>
        </w:numPr>
      </w:pPr>
      <w:r>
        <w:t>Section 5.4A: Rolling Review Horizon for Phase 2+ Measures</w:t>
      </w:r>
    </w:p>
    <w:p>
      <w:pPr>
        <w:pStyle w:val="Normal"/>
        <w:numPr>
          <w:ilvl w:val="0"/>
          <w:numId w:val="1"/>
        </w:numPr>
      </w:pPr>
      <w:r>
        <w:t>Section 6.12: Misuse Liability and Bad-Faith Claims</w:t>
      </w:r>
    </w:p>
    <w:p>
      <w:pPr>
        <w:pStyle w:val="Normal"/>
        <w:numPr>
          <w:ilvl w:val="0"/>
          <w:numId w:val="1"/>
        </w:numPr>
      </w:pPr>
      <w:r>
        <w:t>Section 8.10I: Financial Instruments, Graduated Use Protocol</w:t>
      </w:r>
    </w:p>
    <w:p>
      <w:pPr>
        <w:pStyle w:val="Normal"/>
        <w:numPr>
          <w:ilvl w:val="0"/>
          <w:numId w:val="1"/>
        </w:numPr>
      </w:pPr>
      <w:r>
        <w:t>Section 9.8: Private Sector Stabilisation Channel</w:t>
      </w:r>
    </w:p>
    <w:p>
      <w:pPr>
        <w:pStyle w:val="Normal"/>
        <w:numPr>
          <w:ilvl w:val="0"/>
          <w:numId w:val="1"/>
        </w:numPr>
      </w:pPr>
      <w:r>
        <w:t>Annex 1 (Addendum): Compatibility Assurance Protocol</w:t>
      </w:r>
    </w:p>
    <w:p>
      <w:r>
        <w:t>Institutional Maturity Provisions (20 provisions)</w:t>
      </w:r>
    </w:p>
    <w:p>
      <w:pPr>
        <w:pStyle w:val="Normal"/>
        <w:numPr>
          <w:ilvl w:val="0"/>
          <w:numId w:val="1"/>
        </w:numPr>
      </w:pPr>
      <w:r>
        <w:t>Section 1.0B: Plural Alignment Principle</w:t>
      </w:r>
    </w:p>
    <w:p>
      <w:pPr>
        <w:pStyle w:val="Normal"/>
        <w:numPr>
          <w:ilvl w:val="0"/>
          <w:numId w:val="1"/>
        </w:numPr>
      </w:pPr>
      <w:r>
        <w:t>Section 1.0C: Domestic Sovereignty and Benefit Guarantee</w:t>
      </w:r>
    </w:p>
    <w:p>
      <w:pPr>
        <w:pStyle w:val="Normal"/>
        <w:numPr>
          <w:ilvl w:val="0"/>
          <w:numId w:val="1"/>
        </w:numPr>
      </w:pPr>
      <w:r>
        <w:t>Section 1.1A: Cross-Coalition Compatibility Clause</w:t>
      </w:r>
    </w:p>
    <w:p>
      <w:pPr>
        <w:pStyle w:val="Normal"/>
        <w:numPr>
          <w:ilvl w:val="0"/>
          <w:numId w:val="1"/>
        </w:numPr>
      </w:pPr>
      <w:r>
        <w:t>Section 1.4D: Systemic Disruption Safeguards (GSD/SND)</w:t>
      </w:r>
    </w:p>
    <w:p>
      <w:pPr>
        <w:pStyle w:val="Normal"/>
        <w:numPr>
          <w:ilvl w:val="0"/>
          <w:numId w:val="1"/>
        </w:numPr>
      </w:pPr>
      <w:r>
        <w:t>Section 3.1D: No Retrospective Liability</w:t>
      </w:r>
    </w:p>
    <w:p>
      <w:pPr>
        <w:pStyle w:val="Normal"/>
        <w:numPr>
          <w:ilvl w:val="0"/>
          <w:numId w:val="1"/>
        </w:numPr>
      </w:pPr>
      <w:r>
        <w:t>Section 3.1E: New Member Grace Period</w:t>
      </w:r>
    </w:p>
    <w:p>
      <w:pPr>
        <w:pStyle w:val="Normal"/>
        <w:numPr>
          <w:ilvl w:val="0"/>
          <w:numId w:val="1"/>
        </w:numPr>
      </w:pPr>
      <w:r>
        <w:t>Section 3.3C: Silent Participation Option</w:t>
      </w:r>
    </w:p>
    <w:p>
      <w:pPr>
        <w:pStyle w:val="Normal"/>
        <w:numPr>
          <w:ilvl w:val="0"/>
          <w:numId w:val="1"/>
        </w:numPr>
      </w:pPr>
      <w:r>
        <w:t>Section 3.4C: Minimum Action Floor per Tier</w:t>
      </w:r>
    </w:p>
    <w:p>
      <w:pPr>
        <w:pStyle w:val="Normal"/>
        <w:numPr>
          <w:ilvl w:val="0"/>
          <w:numId w:val="1"/>
        </w:numPr>
      </w:pPr>
      <w:r>
        <w:t>Section 4.2A: Reciprocity Transparency Rule</w:t>
      </w:r>
    </w:p>
    <w:p>
      <w:pPr>
        <w:pStyle w:val="Normal"/>
        <w:numPr>
          <w:ilvl w:val="0"/>
          <w:numId w:val="1"/>
        </w:numPr>
      </w:pPr>
      <w:r>
        <w:t>Section 4.2A: Success Recognition Mechanism</w:t>
      </w:r>
    </w:p>
    <w:p>
      <w:pPr>
        <w:pStyle w:val="Normal"/>
        <w:numPr>
          <w:ilvl w:val="0"/>
          <w:numId w:val="1"/>
        </w:numPr>
      </w:pPr>
      <w:r>
        <w:t>Section 4.4A: Institutional Predictability Calendar</w:t>
      </w:r>
    </w:p>
    <w:p>
      <w:pPr>
        <w:pStyle w:val="Normal"/>
        <w:numPr>
          <w:ilvl w:val="0"/>
          <w:numId w:val="1"/>
        </w:numPr>
      </w:pPr>
      <w:r>
        <w:t>Section 5.0E: Coalition-of-the-Willing Activation</w:t>
      </w:r>
    </w:p>
    <w:p>
      <w:pPr>
        <w:pStyle w:val="Normal"/>
        <w:numPr>
          <w:ilvl w:val="0"/>
          <w:numId w:val="1"/>
        </w:numPr>
      </w:pPr>
      <w:r>
        <w:t>Section 5.0F: Dual-Track Crisis Response Framework</w:t>
      </w:r>
    </w:p>
    <w:p>
      <w:pPr>
        <w:pStyle w:val="Normal"/>
        <w:numPr>
          <w:ilvl w:val="0"/>
          <w:numId w:val="1"/>
        </w:numPr>
      </w:pPr>
      <w:r>
        <w:t>Section 5.1B: No Surprise Escalation Rule</w:t>
      </w:r>
    </w:p>
    <w:p>
      <w:pPr>
        <w:pStyle w:val="Normal"/>
        <w:numPr>
          <w:ilvl w:val="0"/>
          <w:numId w:val="1"/>
        </w:numPr>
      </w:pPr>
      <w:r>
        <w:t>Section 5.3G: Third-Party Mediation Fast Track</w:t>
      </w:r>
    </w:p>
    <w:p>
      <w:pPr>
        <w:pStyle w:val="Normal"/>
        <w:numPr>
          <w:ilvl w:val="0"/>
          <w:numId w:val="1"/>
        </w:numPr>
      </w:pPr>
      <w:r>
        <w:t>Section 5.4A: Automatic Sunset for Phase 2+ (also in Adoption)</w:t>
      </w:r>
    </w:p>
    <w:p>
      <w:pPr>
        <w:pStyle w:val="Normal"/>
        <w:numPr>
          <w:ilvl w:val="0"/>
          <w:numId w:val="1"/>
        </w:numPr>
      </w:pPr>
      <w:r>
        <w:t>Section 7.4A: Domestic Industry Safeguard Trigger</w:t>
      </w:r>
    </w:p>
    <w:p>
      <w:pPr>
        <w:pStyle w:val="Normal"/>
        <w:numPr>
          <w:ilvl w:val="0"/>
          <w:numId w:val="1"/>
        </w:numPr>
      </w:pPr>
      <w:r>
        <w:t>Section 7.5: Symmetric Restraint for Systemic Economies</w:t>
      </w:r>
    </w:p>
    <w:p>
      <w:pPr>
        <w:pStyle w:val="Normal"/>
        <w:numPr>
          <w:ilvl w:val="0"/>
          <w:numId w:val="1"/>
        </w:numPr>
      </w:pPr>
      <w:r>
        <w:t>Annex 16 (Addendum): Narrative Neutrality Rule</w:t>
      </w:r>
    </w:p>
    <w:p>
      <w:r>
        <w:t>Operational Accessibility (12 provisions)</w:t>
      </w:r>
    </w:p>
    <w:p>
      <w:pPr>
        <w:pStyle w:val="Normal"/>
        <w:numPr>
          <w:ilvl w:val="0"/>
          <w:numId w:val="1"/>
        </w:numPr>
      </w:pPr>
      <w:r>
        <w:t>How IMESI Works in Practice (3-scenario operational flow)</w:t>
      </w:r>
    </w:p>
    <w:p>
      <w:pPr>
        <w:pStyle w:val="Normal"/>
        <w:numPr>
          <w:ilvl w:val="0"/>
          <w:numId w:val="1"/>
        </w:numPr>
      </w:pPr>
      <w:r>
        <w:t>Governance Safeguards at a Glance</w:t>
      </w:r>
    </w:p>
    <w:p>
      <w:pPr>
        <w:pStyle w:val="Normal"/>
        <w:numPr>
          <w:ilvl w:val="0"/>
          <w:numId w:val="1"/>
        </w:numPr>
      </w:pPr>
      <w:r>
        <w:t>Complexity Risks and Built-In Safeguards</w:t>
      </w:r>
    </w:p>
    <w:p>
      <w:pPr>
        <w:pStyle w:val="Normal"/>
        <w:numPr>
          <w:ilvl w:val="0"/>
          <w:numId w:val="1"/>
        </w:numPr>
      </w:pPr>
      <w:r>
        <w:t>Section 4.2T: IEWC Dissent and Borderline Case Review</w:t>
      </w:r>
    </w:p>
    <w:p>
      <w:pPr>
        <w:pStyle w:val="Normal"/>
        <w:numPr>
          <w:ilvl w:val="0"/>
          <w:numId w:val="1"/>
        </w:numPr>
      </w:pPr>
      <w:r>
        <w:t>Section 8.0A: Indicative Capitalisation and Funding Model</w:t>
      </w:r>
    </w:p>
    <w:p>
      <w:pPr>
        <w:pStyle w:val="Normal"/>
        <w:numPr>
          <w:ilvl w:val="0"/>
          <w:numId w:val="1"/>
        </w:numPr>
      </w:pPr>
      <w:r>
        <w:t>What IMESI Means for Firms and Financial Institutions</w:t>
      </w:r>
    </w:p>
    <w:p>
      <w:pPr>
        <w:pStyle w:val="Normal"/>
        <w:numPr>
          <w:ilvl w:val="0"/>
          <w:numId w:val="1"/>
        </w:numPr>
      </w:pPr>
      <w:r>
        <w:t>Minimum Viable Scenario (tariff shock walk-through)</w:t>
      </w:r>
    </w:p>
    <w:p>
      <w:pPr>
        <w:pStyle w:val="Normal"/>
        <w:numPr>
          <w:ilvl w:val="0"/>
          <w:numId w:val="1"/>
        </w:numPr>
      </w:pPr>
      <w:r>
        <w:t>Annex 1: IMESI-International Framework Compatibility Matrix</w:t>
      </w:r>
    </w:p>
    <w:p>
      <w:r>
        <w:t>Political Roadmap (8 provisions)</w:t>
      </w:r>
    </w:p>
    <w:p>
      <w:pPr>
        <w:pStyle w:val="Normal"/>
        <w:numPr>
          <w:ilvl w:val="0"/>
          <w:numId w:val="1"/>
        </w:numPr>
      </w:pPr>
      <w:r>
        <w:t>Founding Political Roadmap (3 anchor paths + sequence)</w:t>
      </w:r>
    </w:p>
    <w:p>
      <w:pPr>
        <w:pStyle w:val="Normal"/>
        <w:numPr>
          <w:ilvl w:val="0"/>
          <w:numId w:val="1"/>
        </w:numPr>
      </w:pPr>
      <w:r>
        <w:t>Section 3.1F: First-Mover Protection Package</w:t>
      </w:r>
    </w:p>
    <w:p>
      <w:pPr>
        <w:pStyle w:val="Normal"/>
        <w:numPr>
          <w:ilvl w:val="0"/>
          <w:numId w:val="1"/>
        </w:numPr>
      </w:pPr>
      <w:r>
        <w:t>Section 10A.2B: Minimum Viable Coalition</w:t>
      </w:r>
    </w:p>
    <w:p>
      <w:pPr>
        <w:pStyle w:val="Normal"/>
        <w:numPr>
          <w:ilvl w:val="0"/>
          <w:numId w:val="1"/>
        </w:numPr>
      </w:pPr>
      <w:r>
        <w:t>Section 10A.2C: Founding Phase Operational Scope</w:t>
      </w:r>
    </w:p>
    <w:p>
      <w:pPr>
        <w:pStyle w:val="Normal"/>
        <w:numPr>
          <w:ilvl w:val="0"/>
          <w:numId w:val="1"/>
        </w:numPr>
      </w:pPr>
      <w:r>
        <w:t>Annex 8A: Illustrative Capitalisation Model</w:t>
      </w:r>
    </w:p>
    <w:p>
      <w:pPr>
        <w:pStyle w:val="Normal"/>
        <w:numPr>
          <w:ilvl w:val="0"/>
          <w:numId w:val="1"/>
        </w:numPr>
      </w:pPr>
      <w:r>
        <w:t>Section 8.4E: Multi-Crisis Stress Envelope</w:t>
      </w:r>
    </w:p>
    <w:p>
      <w:pPr>
        <w:pStyle w:val="Normal"/>
        <w:numPr>
          <w:ilvl w:val="0"/>
          <w:numId w:val="1"/>
        </w:numPr>
      </w:pPr>
      <w:r>
        <w:t>Annex 23: Institutional Hosting Options</w:t>
      </w:r>
    </w:p>
    <w:p>
      <w:pPr>
        <w:pStyle w:val="Normal"/>
        <w:numPr>
          <w:ilvl w:val="0"/>
          <w:numId w:val="1"/>
        </w:numPr>
      </w:pPr>
      <w:r>
        <w:t>Pilot Scenario Proposal (agricultural exporters)</w:t>
      </w:r>
    </w:p>
    <w:p>
      <w:r>
        <w:t>v10.0 Final Architecture (11 provisions)</w:t>
      </w:r>
    </w:p>
    <w:p>
      <w:pPr>
        <w:pStyle w:val="Normal"/>
        <w:numPr>
          <w:ilvl w:val="0"/>
          <w:numId w:val="1"/>
        </w:numPr>
      </w:pPr>
      <w:r>
        <w:t>Section 2.0A: Universal Applicability Principle</w:t>
      </w:r>
    </w:p>
    <w:p>
      <w:pPr>
        <w:pStyle w:val="Normal"/>
        <w:numPr>
          <w:ilvl w:val="0"/>
          <w:numId w:val="1"/>
        </w:numPr>
      </w:pPr>
      <w:r>
        <w:t>Section 3.1G: Systemic Economy Founding Sponsor Option</w:t>
      </w:r>
    </w:p>
    <w:p>
      <w:pPr>
        <w:pStyle w:val="Normal"/>
        <w:numPr>
          <w:ilvl w:val="0"/>
          <w:numId w:val="1"/>
        </w:numPr>
      </w:pPr>
      <w:r>
        <w:t>Section 4.5A: IMESI Leaders' Meeting (biennial)</w:t>
      </w:r>
    </w:p>
    <w:p>
      <w:pPr>
        <w:pStyle w:val="Normal"/>
        <w:numPr>
          <w:ilvl w:val="0"/>
          <w:numId w:val="1"/>
        </w:numPr>
      </w:pPr>
      <w:r>
        <w:t>Section 8.9D: First-Mover Protection Window</w:t>
      </w:r>
    </w:p>
    <w:p>
      <w:pPr>
        <w:pStyle w:val="Normal"/>
        <w:numPr>
          <w:ilvl w:val="0"/>
          <w:numId w:val="1"/>
        </w:numPr>
      </w:pPr>
      <w:r>
        <w:t>Section 9.6A: Open Architecture for Partial Accession</w:t>
      </w:r>
    </w:p>
    <w:p>
      <w:pPr>
        <w:pStyle w:val="Normal"/>
        <w:numPr>
          <w:ilvl w:val="0"/>
          <w:numId w:val="1"/>
        </w:numPr>
      </w:pPr>
      <w:r>
        <w:t>Section 9.8A: IMESI Business Council</w:t>
      </w:r>
    </w:p>
    <w:p>
      <w:pPr>
        <w:pStyle w:val="Normal"/>
        <w:numPr>
          <w:ilvl w:val="0"/>
          <w:numId w:val="1"/>
        </w:numPr>
      </w:pPr>
      <w:r>
        <w:t>Section 10A.2D: Pre-Activated Core (Standing Cooperation)</w:t>
      </w:r>
    </w:p>
    <w:p>
      <w:pPr>
        <w:pStyle w:val="Normal"/>
        <w:numPr>
          <w:ilvl w:val="0"/>
          <w:numId w:val="1"/>
        </w:numPr>
      </w:pPr>
      <w:r>
        <w:t>Section 10A.5A: Mandatory Renewal and Performance Audit</w:t>
      </w:r>
    </w:p>
    <w:p>
      <w:pPr>
        <w:pStyle w:val="Normal"/>
        <w:numPr>
          <w:ilvl w:val="0"/>
          <w:numId w:val="1"/>
        </w:numPr>
      </w:pPr>
      <w:r>
        <w:t>Annex 5A (Addendum): Parliamentary Readiness Protocol</w:t>
      </w:r>
    </w:p>
    <w:p>
      <w:pPr>
        <w:pStyle w:val="Normal"/>
        <w:numPr>
          <w:ilvl w:val="0"/>
          <w:numId w:val="1"/>
        </w:numPr>
      </w:pPr>
      <w:r>
        <w:t>Scenario F: Non-Military Pressure on a Frontline State</w:t>
      </w:r>
    </w:p>
    <w:p>
      <w:pPr>
        <w:pStyle w:val="Normal"/>
        <w:numPr>
          <w:ilvl w:val="0"/>
          <w:numId w:val="1"/>
        </w:numPr>
      </w:pPr>
      <w:r>
        <w:t>Section 4.2U: Rapid Legitimacy Signal Mechanism (RLSM)</w:t>
      </w:r>
    </w:p>
    <w:p>
      <w:r>
        <w:t>Ministerial Accessibility and Real-World Grounding (12 provisions)</w:t>
      </w:r>
    </w:p>
    <w:p>
      <w:pPr>
        <w:pStyle w:val="Normal"/>
        <w:numPr>
          <w:ilvl w:val="0"/>
          <w:numId w:val="1"/>
        </w:numPr>
      </w:pPr>
      <w:r>
        <w:t>Financial Snapshot for Ministers (contribution bands, caps, case costs)</w:t>
      </w:r>
    </w:p>
    <w:p>
      <w:pPr>
        <w:pStyle w:val="Normal"/>
        <w:numPr>
          <w:ilvl w:val="0"/>
          <w:numId w:val="1"/>
        </w:numPr>
      </w:pPr>
      <w:r>
        <w:t>Patterns IMESI Is Built For (real-world anchoring)</w:t>
      </w:r>
    </w:p>
    <w:p>
      <w:pPr>
        <w:pStyle w:val="Normal"/>
        <w:numPr>
          <w:ilvl w:val="0"/>
          <w:numId w:val="1"/>
        </w:numPr>
      </w:pPr>
      <w:r>
        <w:t>Banks and Financial Institutions: What Changes by Phase (table)</w:t>
      </w:r>
    </w:p>
    <w:p>
      <w:pPr>
        <w:pStyle w:val="Normal"/>
        <w:numPr>
          <w:ilvl w:val="0"/>
          <w:numId w:val="1"/>
        </w:numPr>
      </w:pPr>
      <w:r>
        <w:t>Exporters, Importers, and Platforms: What Changes by Phase (table)</w:t>
      </w:r>
    </w:p>
    <w:p>
      <w:pPr>
        <w:pStyle w:val="Normal"/>
        <w:numPr>
          <w:ilvl w:val="0"/>
          <w:numId w:val="1"/>
        </w:numPr>
      </w:pPr>
      <w:r>
        <w:t>Section 9.8B: Private-Sector Compliance Principles</w:t>
      </w:r>
    </w:p>
    <w:p>
      <w:pPr>
        <w:pStyle w:val="Normal"/>
        <w:numPr>
          <w:ilvl w:val="0"/>
          <w:numId w:val="1"/>
        </w:numPr>
      </w:pPr>
      <w:r>
        <w:t>Section 9.8A+: Corporate Early Warning Role</w:t>
      </w:r>
    </w:p>
    <w:p>
      <w:pPr>
        <w:pStyle w:val="Normal"/>
        <w:numPr>
          <w:ilvl w:val="0"/>
          <w:numId w:val="1"/>
        </w:numPr>
      </w:pPr>
      <w:r>
        <w:t>Full Walkthrough: Discriminatory Tariffs (Day 0-75)</w:t>
      </w:r>
    </w:p>
    <w:p>
      <w:pPr>
        <w:pStyle w:val="Normal"/>
        <w:numPr>
          <w:ilvl w:val="0"/>
          <w:numId w:val="1"/>
        </w:numPr>
      </w:pPr>
      <w:r>
        <w:t>Section 4.1+: Anti-Weaponisation Guarantee</w:t>
      </w:r>
    </w:p>
    <w:p>
      <w:pPr>
        <w:pStyle w:val="Normal"/>
        <w:numPr>
          <w:ilvl w:val="0"/>
          <w:numId w:val="1"/>
        </w:numPr>
      </w:pPr>
      <w:r>
        <w:t>FAQ: Members Disagree on Third-State Coercion</w:t>
      </w:r>
    </w:p>
    <w:p>
      <w:pPr>
        <w:pStyle w:val="Normal"/>
        <w:numPr>
          <w:ilvl w:val="0"/>
          <w:numId w:val="1"/>
        </w:numPr>
      </w:pPr>
      <w:r>
        <w:t>FAQ: Coercing State Is an IMESI Member</w:t>
      </w:r>
    </w:p>
    <w:p>
      <w:pPr>
        <w:pStyle w:val="Normal"/>
        <w:numPr>
          <w:ilvl w:val="0"/>
          <w:numId w:val="1"/>
        </w:numPr>
      </w:pPr>
      <w:r>
        <w:t>FAQ: Interaction with Existing Sanctions</w:t>
      </w:r>
    </w:p>
    <w:p>
      <w:pPr>
        <w:pStyle w:val="Normal"/>
        <w:numPr>
          <w:ilvl w:val="0"/>
          <w:numId w:val="1"/>
        </w:numPr>
      </w:pPr>
      <w:r>
        <w:t>Who Moves First (convening signal)</w:t>
      </w:r>
    </w:p>
    <w:p>
      <w:r>
        <w:t>Structural Simplification (5 provisions)</w:t>
      </w:r>
    </w:p>
    <w:p>
      <w:pPr>
        <w:pStyle w:val="Normal"/>
        <w:numPr>
          <w:ilvl w:val="0"/>
          <w:numId w:val="1"/>
        </w:numPr>
      </w:pPr>
      <w:r>
        <w:t>Timeframes and Threshold Bands (4 standard bands)</w:t>
      </w:r>
    </w:p>
    <w:p>
      <w:pPr>
        <w:pStyle w:val="Normal"/>
        <w:numPr>
          <w:ilvl w:val="0"/>
          <w:numId w:val="1"/>
        </w:numPr>
      </w:pPr>
      <w:r>
        <w:t>How the Clock Works (Hours / Days / Months framing)</w:t>
      </w:r>
    </w:p>
    <w:p>
      <w:pPr>
        <w:pStyle w:val="Normal"/>
        <w:numPr>
          <w:ilvl w:val="0"/>
          <w:numId w:val="1"/>
        </w:numPr>
      </w:pPr>
      <w:r>
        <w:t>Section 5.0G: Harmonised Review Cycles (30 / 90 / 180 days)</w:t>
      </w:r>
    </w:p>
    <w:p>
      <w:pPr>
        <w:pStyle w:val="Normal"/>
        <w:numPr>
          <w:ilvl w:val="0"/>
          <w:numId w:val="1"/>
        </w:numPr>
      </w:pPr>
      <w:r>
        <w:t>Section 5.5A: Unified Existential Speed Protocol (ESP)</w:t>
      </w:r>
    </w:p>
    <w:p>
      <w:pPr>
        <w:pStyle w:val="Normal"/>
        <w:numPr>
          <w:ilvl w:val="0"/>
          <w:numId w:val="1"/>
        </w:numPr>
      </w:pPr>
      <w:r>
        <w:t>Annex 24: Operational Thresholds and Calibration Bands</w:t>
      </w:r>
    </w:p>
    <w:p>
      <w:r>
        <w:t>v10.0 Final Polish (5 provisions)</w:t>
      </w:r>
    </w:p>
    <w:p>
      <w:pPr>
        <w:pStyle w:val="Normal"/>
        <w:numPr>
          <w:ilvl w:val="0"/>
          <w:numId w:val="1"/>
        </w:numPr>
      </w:pPr>
      <w:r>
        <w:t>Operational Simplicity Principle (three anchors framing)</w:t>
      </w:r>
    </w:p>
    <w:p>
      <w:pPr>
        <w:pStyle w:val="Normal"/>
        <w:numPr>
          <w:ilvl w:val="0"/>
          <w:numId w:val="1"/>
        </w:numPr>
      </w:pPr>
      <w:r>
        <w:t>Non-Defence Character (Reinforced) (Philosophical Preamble)</w:t>
      </w:r>
    </w:p>
    <w:p>
      <w:pPr>
        <w:pStyle w:val="Normal"/>
        <w:numPr>
          <w:ilvl w:val="0"/>
          <w:numId w:val="1"/>
        </w:numPr>
      </w:pPr>
      <w:r>
        <w:t>Section 6.0A: Solidarity-First Anti-Fragmentation Principle</w:t>
      </w:r>
    </w:p>
    <w:p>
      <w:pPr>
        <w:pStyle w:val="Normal"/>
        <w:numPr>
          <w:ilvl w:val="0"/>
          <w:numId w:val="1"/>
        </w:numPr>
      </w:pPr>
      <w:r>
        <w:t>Section 4.3C: Implementation Proportionality</w:t>
      </w:r>
    </w:p>
    <w:p>
      <w:pPr>
        <w:pStyle w:val="Normal"/>
        <w:numPr>
          <w:ilvl w:val="0"/>
          <w:numId w:val="1"/>
        </w:numPr>
      </w:pPr>
      <w:r>
        <w:t>Section 6.6 (Amended): Sub-National Protection, National Coordination</w:t>
      </w:r>
    </w:p>
    <w:p>
      <w:pPr>
        <w:pStyle w:val="Normal"/>
        <w:numPr>
          <w:ilvl w:val="0"/>
          <w:numId w:val="1"/>
        </w:numPr>
      </w:pPr>
      <w:r>
        <w:t>Section 6.1(h): Corrupt Inducements and Off-Book Benefits</w:t>
      </w:r>
    </w:p>
    <w:p>
      <w:pPr>
        <w:pStyle w:val="Normal"/>
        <w:numPr>
          <w:ilvl w:val="0"/>
          <w:numId w:val="1"/>
        </w:numPr>
      </w:pPr>
      <w:r>
        <w:t>Section 6.11(d): Corruption-Related Misconduct and Response Sequence</w:t>
      </w:r>
    </w:p>
    <w:p>
      <w:r>
        <w:t>Attribution and Biological Security (4 provisions)</w:t>
      </w:r>
    </w:p>
    <w:p>
      <w:pPr>
        <w:pStyle w:val="Normal"/>
        <w:numPr>
          <w:ilvl w:val="0"/>
          <w:numId w:val="1"/>
        </w:numPr>
      </w:pPr>
      <w:r>
        <w:t>Section 2.5D(f): Functional State-Adjoining Status</w:t>
      </w:r>
    </w:p>
    <w:p>
      <w:pPr>
        <w:pStyle w:val="Normal"/>
        <w:numPr>
          <w:ilvl w:val="0"/>
          <w:numId w:val="1"/>
        </w:numPr>
      </w:pPr>
      <w:r>
        <w:t>Section 2.5(g): Systemic Forbearance, Experimental Pathway</w:t>
      </w:r>
    </w:p>
    <w:p>
      <w:pPr>
        <w:pStyle w:val="Normal"/>
        <w:numPr>
          <w:ilvl w:val="0"/>
          <w:numId w:val="1"/>
        </w:numPr>
      </w:pPr>
      <w:r>
        <w:t>Annex 2A: Functional State-Adjoining Sector List</w:t>
      </w:r>
    </w:p>
    <w:p>
      <w:pPr>
        <w:pStyle w:val="Normal"/>
        <w:numPr>
          <w:ilvl w:val="0"/>
          <w:numId w:val="1"/>
        </w:numPr>
      </w:pPr>
      <w:r>
        <w:t>Annex 2B: Biological Security Information Coercion Protocol [Pilot]</w:t>
      </w:r>
    </w:p>
    <w:p>
      <w:r>
        <w:t>Emerging Threat Vectors (11 provisions)</w:t>
      </w:r>
    </w:p>
    <w:p>
      <w:pPr>
        <w:pStyle w:val="Normal"/>
        <w:numPr>
          <w:ilvl w:val="0"/>
          <w:numId w:val="1"/>
        </w:numPr>
      </w:pPr>
      <w:r>
        <w:t>Section 8.10X: CBDC Monitoring</w:t>
      </w:r>
    </w:p>
    <w:p>
      <w:pPr>
        <w:pStyle w:val="Normal"/>
        <w:numPr>
          <w:ilvl w:val="0"/>
          <w:numId w:val="1"/>
        </w:numPr>
      </w:pPr>
      <w:r>
        <w:t>Section 2.2+: CBDC-Based Financial Exclusion Precursor</w:t>
      </w:r>
    </w:p>
    <w:p>
      <w:pPr>
        <w:pStyle w:val="Normal"/>
        <w:numPr>
          <w:ilvl w:val="0"/>
          <w:numId w:val="1"/>
        </w:numPr>
      </w:pPr>
      <w:r>
        <w:t>Section 8.10+: SFI Coverage of Emerging Payment Channels</w:t>
      </w:r>
    </w:p>
    <w:p>
      <w:pPr>
        <w:pStyle w:val="Normal"/>
        <w:numPr>
          <w:ilvl w:val="0"/>
          <w:numId w:val="1"/>
        </w:numPr>
      </w:pPr>
      <w:r>
        <w:t>Section 2.10+: Automated Regulatory Measures in Gradual Pressure</w:t>
      </w:r>
    </w:p>
    <w:p>
      <w:pPr>
        <w:pStyle w:val="Normal"/>
        <w:numPr>
          <w:ilvl w:val="0"/>
          <w:numId w:val="1"/>
        </w:numPr>
      </w:pPr>
      <w:r>
        <w:t>Patterns+: Algorithmic Regulatory Harassment</w:t>
      </w:r>
    </w:p>
    <w:p>
      <w:pPr>
        <w:pStyle w:val="Normal"/>
        <w:numPr>
          <w:ilvl w:val="0"/>
          <w:numId w:val="1"/>
        </w:numPr>
      </w:pPr>
      <w:r>
        <w:t>Section 4.2P+: IEWC Automated Pattern Tracking</w:t>
      </w:r>
    </w:p>
    <w:p>
      <w:pPr>
        <w:pStyle w:val="Normal"/>
        <w:numPr>
          <w:ilvl w:val="0"/>
          <w:numId w:val="1"/>
        </w:numPr>
      </w:pPr>
      <w:r>
        <w:t>Section 2.7+: Climate Ambition Non-Adjudication</w:t>
      </w:r>
    </w:p>
    <w:p>
      <w:pPr>
        <w:pStyle w:val="Normal"/>
        <w:numPr>
          <w:ilvl w:val="0"/>
          <w:numId w:val="1"/>
        </w:numPr>
      </w:pPr>
      <w:r>
        <w:t>Section 2.7+: Paris-Aligned Policy Safeguard</w:t>
      </w:r>
    </w:p>
    <w:p>
      <w:pPr>
        <w:pStyle w:val="Normal"/>
        <w:numPr>
          <w:ilvl w:val="0"/>
          <w:numId w:val="1"/>
        </w:numPr>
      </w:pPr>
      <w:r>
        <w:t>Annex 11B+: Standards-Body Manipulation</w:t>
      </w:r>
    </w:p>
    <w:p>
      <w:pPr>
        <w:pStyle w:val="Normal"/>
        <w:numPr>
          <w:ilvl w:val="0"/>
          <w:numId w:val="1"/>
        </w:numPr>
      </w:pPr>
      <w:r>
        <w:t>Annex 16+: IMESI-Targeted Disinformation Response</w:t>
      </w:r>
    </w:p>
    <w:p>
      <w:pPr>
        <w:pStyle w:val="Normal"/>
        <w:numPr>
          <w:ilvl w:val="0"/>
          <w:numId w:val="1"/>
        </w:numPr>
      </w:pPr>
      <w:r>
        <w:t>Section 2.9+: Coalition-Targeted Information Operations</w:t>
      </w:r>
    </w:p>
    <w:p>
      <w:r>
        <w:t>Adoption Hardening (7 provisions)</w:t>
      </w:r>
    </w:p>
    <w:p>
      <w:pPr>
        <w:pStyle w:val="Normal"/>
        <w:numPr>
          <w:ilvl w:val="0"/>
          <w:numId w:val="1"/>
        </w:numPr>
      </w:pPr>
      <w:r>
        <w:t>Section 1.0D: Regulatory Sovereignty Firewall</w:t>
      </w:r>
    </w:p>
    <w:p>
      <w:pPr>
        <w:pStyle w:val="Normal"/>
        <w:numPr>
          <w:ilvl w:val="0"/>
          <w:numId w:val="1"/>
        </w:numPr>
      </w:pPr>
      <w:r>
        <w:t>Section 1.4D+: GSD/SND Routine Policy Exclusions</w:t>
      </w:r>
    </w:p>
    <w:p>
      <w:pPr>
        <w:pStyle w:val="Normal"/>
        <w:numPr>
          <w:ilvl w:val="0"/>
          <w:numId w:val="1"/>
        </w:numPr>
      </w:pPr>
      <w:r>
        <w:t>Section 3.3D: Minimum Viable Implementation Layer (MVIL)</w:t>
      </w:r>
    </w:p>
    <w:p>
      <w:pPr>
        <w:pStyle w:val="Normal"/>
        <w:numPr>
          <w:ilvl w:val="0"/>
          <w:numId w:val="1"/>
        </w:numPr>
      </w:pPr>
      <w:r>
        <w:t>Section 5.0H: Non-Coordination Implementation Safe Harbour</w:t>
      </w:r>
    </w:p>
    <w:p>
      <w:pPr>
        <w:pStyle w:val="Normal"/>
        <w:numPr>
          <w:ilvl w:val="0"/>
          <w:numId w:val="1"/>
        </w:numPr>
      </w:pPr>
      <w:r>
        <w:t>Section 5.0I: Implementation Flexibility Menu</w:t>
      </w:r>
    </w:p>
    <w:p>
      <w:pPr>
        <w:pStyle w:val="Normal"/>
        <w:numPr>
          <w:ilvl w:val="0"/>
          <w:numId w:val="1"/>
        </w:numPr>
      </w:pPr>
      <w:r>
        <w:t>Section 5.2B: Enhanced Consultation for Systemic Economies</w:t>
      </w:r>
    </w:p>
    <w:p>
      <w:pPr>
        <w:pStyle w:val="Normal"/>
        <w:numPr>
          <w:ilvl w:val="0"/>
          <w:numId w:val="1"/>
        </w:numPr>
      </w:pPr>
      <w:r>
        <w:t>Section 8.11B: Track A Spillover Support for Non-Members</w:t>
      </w:r>
    </w:p>
    <w:p>
      <w:r>
        <w:t>v10.0 Provisions (7 provisions)</w:t>
      </w:r>
    </w:p>
    <w:p>
      <w:pPr>
        <w:pStyle w:val="Normal"/>
        <w:numPr>
          <w:ilvl w:val="0"/>
          <w:numId w:val="1"/>
        </w:numPr>
      </w:pPr>
      <w:r>
        <w:t>Section 4.3D: Impact and Deterrence Note</w:t>
      </w:r>
    </w:p>
    <w:p>
      <w:pPr>
        <w:pStyle w:val="Normal"/>
        <w:numPr>
          <w:ilvl w:val="0"/>
          <w:numId w:val="1"/>
        </w:numPr>
      </w:pPr>
      <w:r>
        <w:t>Section 5.0J: Standard Response Templates</w:t>
      </w:r>
    </w:p>
    <w:p>
      <w:pPr>
        <w:pStyle w:val="Normal"/>
        <w:numPr>
          <w:ilvl w:val="0"/>
          <w:numId w:val="1"/>
        </w:numPr>
      </w:pPr>
      <w:r>
        <w:t>Section 4.1B: National IMESI Authority</w:t>
      </w:r>
    </w:p>
    <w:p>
      <w:pPr>
        <w:pStyle w:val="Normal"/>
        <w:numPr>
          <w:ilvl w:val="0"/>
          <w:numId w:val="1"/>
        </w:numPr>
      </w:pPr>
      <w:r>
        <w:t>Section 4.2V: IEWC Determination Transparency</w:t>
      </w:r>
    </w:p>
    <w:p>
      <w:pPr>
        <w:pStyle w:val="Normal"/>
        <w:numPr>
          <w:ilvl w:val="0"/>
          <w:numId w:val="1"/>
        </w:numPr>
      </w:pPr>
      <w:r>
        <w:t>Annex 1A.1+: WTO Defensive Framing</w:t>
      </w:r>
    </w:p>
    <w:p>
      <w:pPr>
        <w:pStyle w:val="Normal"/>
        <w:numPr>
          <w:ilvl w:val="0"/>
          <w:numId w:val="1"/>
        </w:numPr>
      </w:pPr>
      <w:r>
        <w:t>Section 6.0B: Temporary Crisis Deviation Allowance</w:t>
      </w:r>
    </w:p>
    <w:p>
      <w:pPr>
        <w:pStyle w:val="Normal"/>
        <w:numPr>
          <w:ilvl w:val="0"/>
          <w:numId w:val="1"/>
        </w:numPr>
      </w:pPr>
      <w:r>
        <w:t>Section 2.9+: Cognitive Coercion Strict Scope Limitation</w:t>
      </w:r>
    </w:p>
    <w:p>
      <w:pPr>
        <w:pStyle w:val="Heading1"/>
        <w:pageBreakBefore/>
      </w:pPr>
      <w:r>
        <w:t>EXECUTIVE SUMMARY FOR HEADS OF STATE</w:t>
      </w:r>
      <w:bookmarkStart w:name="_Toc000006" w:id="6"/>
      <w:bookmarkEnd w:id="6"/>
    </w:p>
    <w:p>
      <w:r>
        <w:t>IMESI is a mutual economic security insurance mechanism protecting members against economic coercion, the use of trade, investment, or financial measures to compel sovereign policy changes.</w:t>
      </w:r>
    </w:p>
    <w:p>
      <w:pPr>
        <w:pStyle w:val="Heading3"/>
      </w:pPr>
      <w:r>
        <w:t>WHAT IMESI PROVIDES</w:t>
      </w:r>
    </w:p>
    <w:p>
      <w:r>
        <w:t>INSURANCE: Protection against economic blackmail, with collective burden-sharing INTELLIGENCE: Early warning of coercive threats before they materialise INFRASTRUCTURE: Alternative supply chains, payment systems, strategic reserves STABILISATION: Credible collective response making coercion strategically irrational UNIVERSAL PROTECTION SCOPE IMESI defends members against two distinct threats: (1) Targeted Economic Coercion, trade, investment, or financial measures explicitly linked to sovereign policy demands (Article II); and (2) Systemic Economic Disruption, non-discriminatory trade measures or supply chain disruptions that collectively threaten member economic security regardless of articulated policy demands (Sections 1.4–1.4B). Both trigger collective stabilisation responses, burden-sharing, and Fund support. The absence of an explicit policy demand does not prevent collective response where aggregate harm meets prescribed thresholds.</w:t>
      </w:r>
    </w:p>
    <w:p>
      <w:pPr>
        <w:pStyle w:val="Heading3"/>
      </w:pPr>
      <w:r>
        <w:t>FIRST 24 MONTHS, CONCRETE PEACETIME BENEFITS</w:t>
      </w:r>
    </w:p>
    <w:p>
      <w:r>
        <w:t>PROCUREMENT: 10–18% typical savings through joint procurement of strategic inputs (energy, pharmaceuticals, critical minerals) EARLY WARNING: IEWC intelligence feeds identifying coercive threats 30–90 days before public escalation FINANCIAL: SFI/SLI settlement and swap-line access, reducing single-currency dependency RESILIENCE: Eligibility for Resilience Diversification Programme and Peacetime Fund projects from Month 1 REPUTATION: Coercion Risk Dashboard placement, signalling credible collective backing to investors and trading partners WHAT IMESI IS NOT</w:t>
      </w:r>
    </w:p>
    <w:p>
      <w:r>
        <w:t>NOT a trade bloc, Members maintain independent trade policies NOT geopolitical alignment, No required foreign policy coordination beyond resisting coercion NOT delegation of trade sovereignty, Does not set tariffs or FTAs for members; all implementation via existing national decision-making processes NOT directed at any specific state, Applies equally to all states; no predetermined targets NOT zero-sum, Strengthens rules-based order; benefits global economic stability</w:t>
      </w:r>
    </w:p>
    <w:p>
      <w:pPr>
        <w:pStyle w:val="Heading3"/>
      </w:pPr>
      <w:r>
        <w:t>PROPORTIONALITY WITH CONTROL</w:t>
      </w:r>
    </w:p>
    <w:p>
      <w:r>
        <w:t>IMESI authorises no unreviewable, non-revisable sanctions. Every activation tier includes human confirmation gates, supermajority override thresholds, mandatory parliamentary review for packages exceeding 0.5% GDP, and built-in automatic de-escalation. Measures are stabilisation responses, not punitive instruments. IMESI operates as a flexible plurilateral mutual insurance mechanism, consistent with WTO Article XXIV and emerging multilateral reform. Membership creates no MFN inconsistency: stabilisation measures are defensive responses to coercion, not preferential trade; Observer+ status available to all WTO members on non-discriminatory terms; supply chain cooperation benefits extend to non-members where critical dependencies exist.</w:t>
      </w:r>
    </w:p>
    <w:p>
      <w:pPr>
        <w:pStyle w:val="Heading3"/>
      </w:pPr>
      <w:r>
        <w:t>MEMBERSHIP FLEXIBILITY Tier</w:t>
      </w:r>
    </w:p>
    <w:p>
      <w:r>
        <w:t>Status</w:t>
      </w:r>
    </w:p>
    <w:p>
      <w:r>
        <w:t>Description</w:t>
      </w:r>
    </w:p>
    <w:p>
      <w:r>
        <w:t>Observer+</w:t>
      </w:r>
    </w:p>
    <w:p>
      <w:r>
        <w:t>Intelligence sharing; no obligations</w:t>
      </w:r>
    </w:p>
    <w:p>
      <w:r>
        <w:t>Associate</w:t>
      </w:r>
    </w:p>
    <w:p>
      <w:r>
        <w:t>Select 3+ cooperation domains; limited obligations</w:t>
      </w:r>
    </w:p>
    <w:p>
      <w:r>
        <w:t>Full</w:t>
      </w:r>
    </w:p>
    <w:p>
      <w:r>
        <w:t>Comprehensive commitments; maximum protection</w:t>
      </w:r>
    </w:p>
    <w:p>
      <w:r>
        <w:t>Enhanced Solidarity</w:t>
      </w:r>
    </w:p>
    <w:p>
      <w:r>
        <w:t>Highest coordination for major economies</w:t>
      </w:r>
    </w:p>
    <w:p>
      <w:pPr>
        <w:pStyle w:val="Heading3"/>
      </w:pPr>
      <w:r>
        <w:t>FOUNDING COALITION STRATEGY</w:t>
      </w:r>
    </w:p>
    <w:p>
      <w:r>
        <w:t>LAUNCH (Year 1): EU core, UK, Canada, Japan, Australia, South Korea, 10–12 states PROVE (Years 2–3): 1–2 successful cases demonstrating capability EXPAND (Years 4–5): Broader accession after credibility established TARGET (Year 5+): 30–40 members representing 45%+ of global GDP POLITICAL SUSTAINABILITY</w:t>
      </w:r>
    </w:p>
    <w:p>
      <w:pPr>
        <w:pStyle w:val="Normal"/>
        <w:numPr>
          <w:ilvl w:val="0"/>
          <w:numId w:val="1"/>
        </w:numPr>
      </w:pPr>
      <w:r>
        <w:t>Starts with a manageable initial fund, scaling with membership</w:t>
      </w:r>
    </w:p>
    <w:p>
      <w:pPr>
        <w:pStyle w:val="Normal"/>
        <w:numPr>
          <w:ilvl w:val="0"/>
          <w:numId w:val="1"/>
        </w:numPr>
      </w:pPr>
      <w:r>
        <w:t>Five-year mandatory review with amendment rights</w:t>
      </w:r>
    </w:p>
    <w:p>
      <w:pPr>
        <w:pStyle w:val="Normal"/>
        <w:numPr>
          <w:ilvl w:val="0"/>
          <w:numId w:val="1"/>
        </w:numPr>
      </w:pPr>
      <w:r>
        <w:t>Sectoral modularity: members limit binding obligations to selected high-vulnerability sectors</w:t>
      </w:r>
    </w:p>
    <w:p>
      <w:pPr>
        <w:pStyle w:val="Normal"/>
        <w:numPr>
          <w:ilvl w:val="0"/>
          <w:numId w:val="1"/>
        </w:numPr>
      </w:pPr>
      <w:r>
        <w:t>Constructive abstention allowed, participate without blocking</w:t>
      </w:r>
    </w:p>
    <w:p>
      <w:pPr>
        <w:pStyle w:val="Normal"/>
        <w:numPr>
          <w:ilvl w:val="0"/>
          <w:numId w:val="1"/>
        </w:numPr>
      </w:pPr>
      <w:r>
        <w:t>Parliamentary control: packages exceeding 0.5% GDP require affirmative legislative vote; &gt;1% GDP requires quarterly review</w:t>
      </w:r>
    </w:p>
    <w:p>
      <w:pPr>
        <w:pStyle w:val="Normal"/>
        <w:numPr>
          <w:ilvl w:val="0"/>
          <w:numId w:val="1"/>
        </w:numPr>
      </w:pPr>
      <w:r>
        <w:t>Peacetime benefits: supply chains, intelligence, procurement</w:t>
      </w:r>
    </w:p>
    <w:p>
      <w:pPr>
        <w:pStyle w:val="Normal"/>
        <w:numPr>
          <w:ilvl w:val="0"/>
          <w:numId w:val="1"/>
        </w:numPr>
      </w:pPr>
      <w:r>
        <w:t>Clear off-ramps and face-saving mechanisms for all parties This framework provides economic security insurance in an era of weaponised interdependence.</w:t>
      </w:r>
    </w:p>
    <w:p>
      <w:pPr>
        <w:pStyle w:val="Heading1"/>
      </w:pPr>
      <w:r>
        <w:t>FINANCIAL SNAPSHOT FOR MINISTERS</w:t>
      </w:r>
      <w:bookmarkStart w:name="_Toc000007" w:id="7"/>
      <w:bookmarkEnd w:id="7"/>
    </w:p>
    <w:p>
      <w:r>
        <w:t>What Does It Cost?</w:t>
      </w:r>
    </w:p>
    <w:p>
      <w:r>
        <w:t>Contribution Bands (Annual)</w:t>
      </w:r>
    </w:p>
    <w:p>
      <w:r>
        <w:t>Large advanced economy (GDP &gt; USD 2 trillion): approximately 0.06-0.08% of GDP per year. Mid-size economy (GDP USD 200 billion - 2 trillion): approximately 0.03-0.05%. Small state (GDP &lt; USD 200 billion): approximately 0.01-0.02%. LDC/micro-state: under 0.01%.</w:t>
      </w:r>
    </w:p>
    <w:p>
      <w:r>
        <w:t>Exposure Cap</w:t>
      </w:r>
    </w:p>
    <w:p>
      <w:r>
        <w:t>Total annual exposure, all regular contributions plus emergency calls combined, cannot exceed 0.25% of GDP for any member in any year, regardless of the number of active cases. This is a hard ceiling that requires explicit parliamentary authorisation to breach.</w:t>
      </w:r>
    </w:p>
    <w:p>
      <w:r>
        <w:t>Fund Size</w:t>
      </w:r>
    </w:p>
    <w:p>
      <w:r>
        <w:t>For a 12-member founding coalition with approximately USD 45 trillion combined GDP: total annual contributions approximately USD 2.2-4.5 billion; 5-year fund target approximately USD 11-22 billion. SFI liquidity backstop: minimum USD 15 billion.</w:t>
      </w:r>
    </w:p>
    <w:p>
      <w:r>
        <w:t>Maximum Single-Case Draw</w:t>
      </w:r>
    </w:p>
    <w:p>
      <w:r>
        <w:t>No single activation draws more than 15% of total Fund capacity or 0.15% of any individual member's GDP, absent a 75% supermajority CC vote. This means no single crisis drains the system.</w:t>
      </w:r>
    </w:p>
    <w:p>
      <w:r>
        <w:t>Cost of a Typical Case</w:t>
      </w:r>
    </w:p>
    <w:p>
      <w:r>
        <w:t>Illustrative medium case (Phase 1/Phase 2, 8-10% trade coverage on targeted flows): coalition-wide fiscal cost equivalent to approximately 0.02-0.05% of combined GDP over 12 months. For a mid-size member (GDP ~USD 500 billion): annual contribution in a medium case approximately USD 100-250 million, or roughly 0.02-0.05% of GDP. For a large advanced economy (GDP ~USD 3 trillion): approximately USD 600 million - 1.5 billion, or 0.02-0.05% of GDP.</w:t>
      </w:r>
    </w:p>
    <w:p>
      <w:r>
        <w:t>Multi-Case Stress Capacity</w:t>
      </w:r>
    </w:p>
    <w:p>
      <w:r>
        <w:t>The system is designed to handle two simultaneous medium cases plus one small-state case, all within the same 0.25% of GDP exposure cap per member. The Multi-Crisis Stress Envelope (Section 8.4E) ensures that even under concurrent crises, no member faces unpredictable costs.</w:t>
      </w:r>
    </w:p>
    <w:p>
      <w:pPr>
        <w:pStyle w:val="Heading1"/>
      </w:pPr>
      <w:r>
        <w:t>HOW THE CLOCK WORKS</w:t>
      </w:r>
      <w:bookmarkStart w:name="_Toc000008" w:id="8"/>
      <w:bookmarkEnd w:id="8"/>
    </w:p>
    <w:p>
      <w:r>
        <w:t>Think of IMESI as working on three clocks:</w:t>
      </w:r>
    </w:p>
    <w:p>
      <w:r>
        <w:t>Hours: automatic stabilisation and market-calming. Track A measures, liquidity, swap lines, supply-chain rerouting, market-stability communications, deploy within hours of IEWC certification. No political vote required. This is the insurance payout.</w:t>
      </w:r>
    </w:p>
    <w:p>
      <w:r>
        <w:t>Days: Phase 1 political decisions and legitimacy checks. The CC votes on coordinated trade measures. The Rapid Legitimacy Signal Panel publishes its assessment. Quiet consultation gives the coercer a face-saving off-ramp. Political leaders make choices at this speed.</w:t>
      </w:r>
    </w:p>
    <w:p>
      <w:r>
        <w:t>Months: escalation reviews and rolling review points. Deep reviews at 90 days force active decisions. Phase 2+ measures undergo review at each 120-day boundary and continue by silence under the Nofade rule. Cases close or continue at 180 days. Commitments persist until written determination.</w:t>
      </w:r>
    </w:p>
    <w:p>
      <w:r>
        <w:t>All detailed timelines in the treaty are calibrations of these three clocks. The numeric density in the full text, the 48-hour windows, 7-day panels, 30-day mandates, is just the fine-tuning. The architecture is three layers: hours for defence, days for decisions, months for accountability.</w:t>
      </w:r>
    </w:p>
    <w:p>
      <w:pPr>
        <w:pStyle w:val="Heading1"/>
      </w:pPr>
      <w:r>
        <w:t>TIMEFRAMES AND THRESHOLD BANDS</w:t>
      </w:r>
      <w:bookmarkStart w:name="_Toc000009" w:id="9"/>
      <w:bookmarkEnd w:id="9"/>
    </w:p>
    <w:p>
      <w:r>
        <w:t>All operational timelines in this Instrument fall into four standard bands. Where the main text uses a band label, the exact hours or days are specified in the Operational Thresholds annex (Annex 24) and internal Standard Operating Procedures. Ministers and senior officials need remember only these four concepts:</w:t>
      </w:r>
    </w:p>
    <w:p>
      <w:r>
        <w:t>Immediate (0-6 hours)</w:t>
      </w:r>
    </w:p>
    <w:p>
      <w:r>
        <w:t>Used for: Track A automatic stabilisation (liquidity release, swap-line activation, market-stability communications); IEWC critical-case triage; emergency notification to CC Members; node failover activation. No political vote required, these are pre-authorised defensive measures.</w:t>
      </w:r>
    </w:p>
    <w:p>
      <w:r>
        <w:t>Rapid (1-3 days)</w:t>
      </w:r>
    </w:p>
    <w:p>
      <w:r>
        <w:t>Used for: IEWC preliminary certification; Rapid Legitimacy Signal Mechanism panel assessment; Quiet Consultation backchannel with coercing state; Phase 1 CC vote and activation; emergency judicial panel convening; mediator appointment. Political decisions happen at this speed.</w:t>
      </w:r>
    </w:p>
    <w:p>
      <w:r>
        <w:t>Expedited (7-14 days)</w:t>
      </w:r>
    </w:p>
    <w:p>
      <w:r>
        <w:t>Used for: full IEWC investigation and evidence review; Rapid Evidence Panel determination; borderline case external review; member compliance consultation; alternative-participation proposals; CC deliberation on disputed certifications. Substantive review with procedural rigour.</w:t>
      </w:r>
    </w:p>
    <w:p>
      <w:r>
        <w:t>Standard (30 days)</w:t>
      </w:r>
    </w:p>
    <w:p>
      <w:r>
        <w:t>Used for: diplomatic consultation windows; mediation mandates; Phase 2+ deliberation and authorisation; Secretariat impact assessments; de-escalation verification periods; member opt-in/opt-out elections. Full democratic and diplomatic processes.</w:t>
      </w:r>
    </w:p>
    <w:p>
      <w:r>
        <w:t>Exceptions to these bands exist for specific emergency protocols (Red-Line Category 2, Compound Emergencies, Military Nexus Fast-Lane) and are clearly marked in the relevant sections. The detailed hour-by-hour and day-by-day calibration for each mechanism is consolidated in Annex 24: Operational Thresholds and Calibration Bands.</w:t>
      </w:r>
    </w:p>
    <w:p>
      <w:pPr>
        <w:pStyle w:val="Heading3"/>
      </w:pPr>
      <w:r>
        <w:t>OPERATIONAL SIMPLICITY PRINCIPLE</w:t>
      </w:r>
    </w:p>
    <w:p>
      <w:r>
        <w:t>Ministers and senior officials are not required to master the full technical detail of this Instrument for it to function as designed. IMESI's operational logic rests on three simple anchors: three clocks (hours for automatic stabilisation, days for political decisions, months for accountability), three response phases (Phase 0 insurance, Phase 1 calibrated stabilisation measures, Phase 2 exceptional escalation), and four standard time-bands for all key decisions. All additional provisions, annexes, and protocols are internal plumbing to ensure consistency, legal defensibility, and small-state protection; they are delegated to technical officials without diminishing political control.</w:t>
      </w:r>
    </w:p>
    <w:p>
      <w:pPr>
        <w:pStyle w:val="Heading1"/>
      </w:pPr>
      <w:r>
        <w:t>HOW IMESI WORKS IN PRACTICE</w:t>
      </w:r>
      <w:bookmarkStart w:name="_Toc000010" w:id="10"/>
      <w:bookmarkEnd w:id="10"/>
    </w:p>
    <w:p>
      <w:r>
        <w:t>This section provides a plain-language overview of how IMESI operates in the three most common scenarios. Cross-references to specific articles and sections are provided in parentheses for detailed review.</w:t>
      </w:r>
    </w:p>
    <w:p>
      <w:r>
        <w:t>Scenario 1: Targeted Economic Coercion Against a Member</w:t>
      </w:r>
    </w:p>
    <w:p>
      <w:r>
        <w:t>Day 0, Trigger</w:t>
      </w:r>
    </w:p>
    <w:p>
      <w:r>
        <w:t>A Member reports that a foreign state has imposed discriminatory trade restrictions, financial penalties, or investment barriers linked to a political demand. The Member submits documentation to the IEWC (Article II, Section 2.1).</w:t>
      </w:r>
    </w:p>
    <w:p>
      <w:r>
        <w:t>Days 0-3, IEWC Preliminary Check</w:t>
      </w:r>
    </w:p>
    <w:p>
      <w:r>
        <w:t>IEWC analysts assess whether the measures meet the definition of economic coercion (factual nexus, economic impact, proportionality deficit, Section 2.15). If prima facie evidence exists, IEWC issues preliminary certification.</w:t>
      </w:r>
    </w:p>
    <w:p>
      <w:r>
        <w:t>Days 0-3, Phase 0 Automatic Stabilisation (Track A)</w:t>
      </w:r>
    </w:p>
    <w:p>
      <w:r>
        <w:t>Immediately upon preliminary certification: Resilience Fund liquidity released (Section 8.9); supply-chain rerouting activated (Annex 3); swap-line coordination initiated (Section 4.6H); market-stability communications issued. No CC vote required for Track A, these are pre-authorised defensive measures (Section 5.0F).</w:t>
      </w:r>
    </w:p>
    <w:p>
      <w:r>
        <w:t>Days 3-5, Quiet Consultation Window + Legitimacy Signal</w:t>
      </w:r>
    </w:p>
    <w:p>
      <w:r>
        <w:t>Secretariat opens confidential backchannel with coercing state (Section 5.0D). Opportunity for the coercer to modify or explain measures before public escalation. If credible assurances received, Phase 1 is deferred. Simultaneously, the Rapid Legitimacy Signal Mechanism Panel issues a public Legitimacy Note within 72 hours assessing whether the activation is consistent, borderline, or inconsistent with IMESI standards (Section 4.2U). The Note is advisory only and does not delay any measures.</w:t>
      </w:r>
    </w:p>
    <w:p>
      <w:r>
        <w:t>Days 5-7, Phase 1 Activation (Track B begins)</w:t>
      </w:r>
    </w:p>
    <w:p>
      <w:r>
        <w:t>If coercion continues: CC votes on Phase 1 stabilisation measures (55% threshold, Section 5.0A). Phase 1 = trade, procurement, and regulatory measures at 15-30% intensity. Financial instruments excluded at Phase 1 (Section 8.10I). Members choose participation mode: full, selective, or silent (Sections 3.3B, 3.3C).</w:t>
      </w:r>
    </w:p>
    <w:p>
      <w:r>
        <w:t>Days 30-90, Escalation or De-escalation</w:t>
      </w:r>
    </w:p>
    <w:p>
      <w:r>
        <w:t>Day 45: If Phase 1 persists without resolution, automatic Escalation Review forces CC to choose: escalate to Phase 2, intensify Phase 1, or open diplomatic window (Section 5.2A). Mediation available at any time (Section 5.3G). Phase 2+ requires separate CC vote + financial impact assessment. All Phase 2+ measures undergo rolling review at each 120-day boundary and continue by silence absent a written CC determination (Section 5.4A).</w:t>
      </w:r>
    </w:p>
    <w:p>
      <w:r>
        <w:t>Off-Ramps</w:t>
      </w:r>
    </w:p>
    <w:p>
      <w:r>
        <w:t>Available at every stage: coercer modifies behaviour; mediation succeeds; Member invokes MOAR opt-out; CC votes to de-escalate. De-escalation is the default, measures step down automatically without active renewal.</w:t>
      </w:r>
    </w:p>
    <w:p>
      <w:r>
        <w:t>Scenario 2: Systemic Economic Disruption (GSD/SND)</w:t>
      </w:r>
    </w:p>
    <w:p>
      <w:r>
        <w:t>Shock Detection</w:t>
      </w:r>
    </w:p>
    <w:p>
      <w:r>
        <w:t>IEWC identifies systemic disruption (broad tariff walls, supply-chain collapse, financial contagion) meeting quantitative thresholds (Section 1.4/1.4B). Note: routine trade policy changes cannot trigger this, Non-Use Guarantee applies (Section 1.4C).</w:t>
      </w:r>
    </w:p>
    <w:p>
      <w:r>
        <w:t>Independent Validation</w:t>
      </w:r>
    </w:p>
    <w:p>
      <w:r>
        <w:t>Independent Economic Review Panel confirms thresholds are met (Section 1.4D). Secretariat consults WTO/IMF where feasible. Certification requires IEWC + independent panel concurrence.</w:t>
      </w:r>
    </w:p>
    <w:p>
      <w:r>
        <w:t>Stabilisation-Only Response</w:t>
      </w:r>
    </w:p>
    <w:p>
      <w:r>
        <w:t>Default response is purely stabilisation: liquidity support, supply-chain rerouting, payment-system continuity (Track A only). No punitive measures. No sanctions. Stabilisation first, always.</w:t>
      </w:r>
    </w:p>
    <w:p>
      <w:r>
        <w:t>Optional Escalation</w:t>
      </w:r>
    </w:p>
    <w:p>
      <w:r>
        <w:t>Only if stabilisation proves insufficient AND coercive intent emerges does the case transition to the targeted coercion pathway. Requires fresh CC vote and full Track B safeguards.</w:t>
      </w:r>
    </w:p>
    <w:p>
      <w:r>
        <w:t>Scenario 3: Small-State Cluster Coercion</w:t>
      </w:r>
    </w:p>
    <w:p>
      <w:r>
        <w:t>Pattern Detection</w:t>
      </w:r>
    </w:p>
    <w:p>
      <w:r>
        <w:t>IEWC identifies that 3+ small-state Members face similar measures from the same coercer (Section 2.1C). Cases are automatically aggregated into one consolidated AESI, classified at least "Moderate" severity.</w:t>
      </w:r>
    </w:p>
    <w:p>
      <w:r>
        <w:t>Automatic Protections</w:t>
      </w:r>
    </w:p>
    <w:p>
      <w:r>
        <w:t>Small-State First activation: Phase 0 presumed activated unless 55% vote against within 24 hours (Section 5.0B). Small-State Resilience Reserve (20% of Fund) available immediately (Section 8.1A). Vulnerable Coalition Window provides enhanced Fund terms (Section 8.9B). Legal and Negotiation Support Unit deployed (Section 4.2S).</w:t>
      </w:r>
    </w:p>
    <w:p>
      <w:r>
        <w:t>Non-Abandonment</w:t>
      </w:r>
    </w:p>
    <w:p>
      <w:r>
        <w:t>Measures cannot be de-activated without the affected small state's consent or 75% CC vote (Section 5.0C). This prevents great-power horse-trading at small states' expense.</w:t>
      </w:r>
    </w:p>
    <w:p>
      <w:pPr>
        <w:pStyle w:val="Heading1"/>
      </w:pPr>
      <w:r>
        <w:t>PATTERNS IMESI IS BUILT FOR</w:t>
      </w:r>
      <w:bookmarkStart w:name="_Toc000011" w:id="11"/>
      <w:bookmarkEnd w:id="11"/>
    </w:p>
    <w:p>
      <w:r>
        <w:t>This framework is designed specifically for the kinds of trade, supply-chain, and financial pressure patterns seen in the last decade, without naming or targeting any particular state. Recognisable patterns include:</w:t>
      </w:r>
    </w:p>
    <w:p>
      <w:r>
        <w:t>Sudden broad tariffs on a narrow set of partner countries following policy disagreements.</w:t>
      </w:r>
    </w:p>
    <w:p>
      <w:r>
        <w:t>Abrupt export restrictions on critical inputs (rare earths, energy, semiconductors, agricultural products) following diplomatic disputes.</w:t>
      </w:r>
    </w:p>
    <w:p>
      <w:r>
        <w:t>Use of financial system access, banking restrictions, payment-system exclusion, credit-line withdrawal, as leverage in unrelated political issues.</w:t>
      </w:r>
    </w:p>
    <w:p>
      <w:r>
        <w:t>Informal customs delays, regulatory harassment, and "grey zone" trade friction applied selectively to pressure sovereign policy decisions.</w:t>
      </w:r>
    </w:p>
    <w:p>
      <w:r>
        <w:t>Coordinated economic measures against small or mid-size states timed to elections, treaty negotiations, or alliance decisions.</w:t>
      </w:r>
    </w:p>
    <w:p>
      <w:r>
        <w:t>Every IMESI mechanism, from IEWC certification thresholds to Track A stabilisation to Phase 1 coordinated response, is calibrated against these real-world patterns.</w:t>
      </w:r>
    </w:p>
    <w:p>
      <w:pPr>
        <w:pStyle w:val="Heading1"/>
      </w:pPr>
      <w:r>
        <w:t>GOVERNANCE SAFEGUARDS AT A GLANCE</w:t>
      </w:r>
      <w:bookmarkStart w:name="_Toc000012" w:id="12"/>
      <w:bookmarkEnd w:id="12"/>
    </w:p>
    <w:p>
      <w:r>
        <w:t>For ministers and senior officials who need to know "who controls it?" without reading the full governance chapter.</w:t>
      </w:r>
    </w:p>
    <w:p>
      <w:r>
        <w:t>Who Appoints Whom</w:t>
      </w:r>
    </w:p>
    <w:p>
      <w:r>
        <w:t>Coordination Committee (CC): all Member states, weighted by GDP/trade. IEWC: 5 core rotating members + 3 affected-member seats + 2 independent experts appointed by IAC (Section 1.6B). IAC: independent jurists appointed by CC, geographic balance required. Secretariat Director-General: appointed by 60% CC vote, 5-year term, removable by 70% vote.</w:t>
      </w:r>
    </w:p>
    <w:p>
      <w:r>
        <w:t>How Bodies Are Constrained</w:t>
      </w:r>
    </w:p>
    <w:p>
      <w:r>
        <w:t>IEWC: cannot act without CC authorisation for Phase 1+; dissent published; borderline cases get external review (Section 4.2T). SFI: operates under pre-authorised mandates only; no unilateral financial action. Secretariat: implements CC decisions; cannot initiate stabilisation measures; annual external audit.</w:t>
      </w:r>
    </w:p>
    <w:p>
      <w:r>
        <w:t>How Members Maintain Control</w:t>
      </w:r>
    </w:p>
    <w:p>
      <w:r>
        <w:t>Democratic Override: any parliament rejects implementation (Section 1.0A). Selective Participation: case-by-case measure-level choice (Section 3.3B). MOAR opt-out: any Member opts out with defined surcharge (Section 7.4). Recall: CC removes any institutional leader by 70% vote. Rolling Review: all Phase 2+ measures persist at full strength through successive 120-day review points under the Nofade rule and adjust only by written CC determination. Grand Review: full treaty review every 6 years with amendment authority.</w:t>
      </w:r>
    </w:p>
    <w:p>
      <w:pPr>
        <w:pStyle w:val="Heading3"/>
      </w:pPr>
      <w:r>
        <w:t>COMPLEXITY RISKS AND BUILT-IN SAFEGUARDS</w:t>
      </w:r>
    </w:p>
    <w:p>
      <w:r>
        <w:t>IMESI is a comprehensive framework. Here are the main complexity risks and the specific safeguards already built into the text:</w:t>
      </w:r>
    </w:p>
    <w:p>
      <w:r>
        <w:t>1. Mis-Activation Risk</w:t>
      </w:r>
    </w:p>
    <w:p>
      <w:r>
        <w:t>Risk: IMESI activated inappropriately against legitimate trade policy. Safeguards: Non-Use Guarantee (Section 1.4C); independent panel validation for GSD/SND (Section 1.4D); Misuse Liability with penalties for bad-faith claims (Section 6.12); Rapid Evidence Panel for disputed certifications (Section 2.15).</w:t>
      </w:r>
    </w:p>
    <w:p>
      <w:r>
        <w:t>2. Escalation Risk</w:t>
      </w:r>
    </w:p>
    <w:p>
      <w:r>
        <w:t>Risk: Measures spiral beyond proportionality. Safeguards: Cascade Circuit-Breaker limits simultaneous activations (Section 5.11); Tariff Escalation Ceiling with automatic freeze (Section 5.3E); No First Use of financial weapons (Section 8.10I); 120-day rolling review horizon for all Phase 2+ measures under the Nofade Protocol (Section 5.4A); Symmetric Restraint for systemic economies (Section 7.5).</w:t>
      </w:r>
    </w:p>
    <w:p>
      <w:r>
        <w:t>3. Legal Conflict Risk</w:t>
      </w:r>
    </w:p>
    <w:p>
      <w:r>
        <w:t>Risk: IMESI measures conflict with WTO, IMF, or FTA obligations. Safeguards: Compatibility Assurance Protocol with model legal justifications (Annex 1); Complementarity with Existing Fora clause (Annex 1); mandatory Compatibility Assessment before Phase 2+ (Annex 1); WTO Defence-in-Depth Protocol (Annex 1A.1).</w:t>
      </w:r>
    </w:p>
    <w:p>
      <w:r>
        <w:t>4. Implementation Failure Risk</w:t>
      </w:r>
    </w:p>
    <w:p>
      <w:r>
        <w:t>Risk: Members don't actually implement. Safeguards: Compliance Audit Protocol detects silent defection (Section 4.3A); Minimum Action Floors per tier (Section 3.4C); Reciprocity Transparency shows aggregate compliance (Section 4.2A); Burden-Sharing Escalation Surcharge for underperformers (Section 8.4A).</w:t>
      </w:r>
    </w:p>
    <w:p>
      <w:r>
        <w:t>5. Domestic Political Risk</w:t>
      </w:r>
    </w:p>
    <w:p>
      <w:r>
        <w:t>Risk: Governments cannot sell membership domestically. Safeguards: Democratic Override, parliaments say always no (Section 1.0A); Domestic Sovereignty and Benefit Guarantee (Section 1.0C); Domestic Industry Safeguard Trigger (Section 7.4A); Selective and Silent Participation modes (Sections 3.3B, 3.3C); Citizen-Facing Purpose Statement (Section 1.0C).</w:t>
      </w:r>
    </w:p>
    <w:p>
      <w:r>
        <w:t>Non-Defence Character (Reinforced)</w:t>
      </w:r>
    </w:p>
    <w:p>
      <w:r>
        <w:t>Even where coercive economic measures coincide with armed-force threats or conflict, IMESI remains strictly an economic stabilisation and mutual insurance mechanism; nothing in this Instrument is interpreted or applied as a mutual defence pact, a collective security guarantee, or an authorisation for the use or threat of force.</w:t>
      </w:r>
    </w:p>
    <w:p>
      <w:pPr>
        <w:pStyle w:val="Heading1"/>
        <w:pageBreakBefore/>
      </w:pPr>
      <w:r>
        <w:t>PHILOSOPHICAL PREAMBLE</w:t>
      </w:r>
      <w:bookmarkStart w:name="_Toc000013" w:id="13"/>
      <w:bookmarkEnd w:id="13"/>
    </w:p>
    <w:p>
      <w:pPr>
        <w:pStyle w:val="Heading3"/>
      </w:pPr>
      <w:r>
        <w:t>Preamble (Addendum): Most-Favoured-Nation Assurance [NEW: v12.0]</w:t>
      </w:r>
    </w:p>
    <w:p>
      <w:r>
        <w:t>IMESI measures do not create preferences among trading partners; they respond to documented coercion. Nothing in this Instrument creates or authorises discrimination among like products from different sources except as necessary to respond to the specific coercive conduct of a particular state.</w:t>
      </w:r>
    </w:p>
    <w:p>
      <w:pPr>
        <w:pStyle w:val="Heading3"/>
      </w:pPr>
      <w:r>
        <w:t>Preamble (Second Addendum): National Treatment Assurance [NEW: v12.0]</w:t>
      </w:r>
    </w:p>
    <w:p>
      <w:r>
        <w:t>Stabilisation measures under this Instrument do not differentiate between domestic and foreign products except where such differentiation proves necessary to respond to coercive conduct. All measures avoid discrimination between like products based on origin.</w:t>
      </w:r>
    </w:p>
    <w:p>
      <w:pPr>
        <w:pStyle w:val="Heading3"/>
      </w:pPr>
      <w:r>
        <w:t>Preamble (Third Addendum): Non-Targeting Clarification [NEW: v12.0]</w:t>
      </w:r>
    </w:p>
    <w:p>
      <w:r>
        <w:t>IMESI does not target any specific state or group of states. Its measures respond to conduct, not identity. The framework opens to all states meeting accession criteria, regardless of geopolitical orientation.</w:t>
      </w:r>
    </w:p>
    <w:p>
      <w:r>
        <w:t>IMESI operates as mutual insurance against a specific risk: economic coercion. Just as states maintain military alliances to deter armed aggression, IMESI provides collective economic security to deter economic coercion. IMESI exists to reduce the frequency of economic coercion events by increasing the predictability of collective response. This is not ideological alignment. Members span diverse political systems, economic models, and foreign policy</w:t>
      </w:r>
    </w:p>
    <w:p>
      <w:r>
        <w:t>orientations. IMESI does not require:</w:t>
      </w:r>
    </w:p>
    <w:p>
      <w:pPr>
        <w:pStyle w:val="Normal"/>
        <w:numPr>
          <w:ilvl w:val="0"/>
          <w:numId w:val="1"/>
        </w:numPr>
      </w:pPr>
      <w:r>
        <w:t>Adoption of common regulatory standards</w:t>
      </w:r>
    </w:p>
    <w:p>
      <w:pPr>
        <w:pStyle w:val="Normal"/>
        <w:numPr>
          <w:ilvl w:val="0"/>
          <w:numId w:val="1"/>
        </w:numPr>
      </w:pPr>
      <w:r>
        <w:t>Coordination of foreign policy beyond coercion cases</w:t>
      </w:r>
    </w:p>
    <w:p>
      <w:pPr>
        <w:pStyle w:val="Normal"/>
        <w:numPr>
          <w:ilvl w:val="0"/>
          <w:numId w:val="1"/>
        </w:numPr>
      </w:pPr>
      <w:r>
        <w:t>Participation in sanctions regimes</w:t>
      </w:r>
    </w:p>
    <w:p>
      <w:pPr>
        <w:pStyle w:val="Normal"/>
        <w:numPr>
          <w:ilvl w:val="0"/>
          <w:numId w:val="1"/>
        </w:numPr>
      </w:pPr>
      <w:r>
        <w:t>Alignment with any major power's strategic competition Declaration of Universal Application: IMESI stabilisation measures apply without distinction to economic pressure regardless of whether accompanied by articulated policy demands. Broad-based tariff walls, non-discriminatory trade restrictions, and systemic supply disruptions are presumptively covered under Global Systemic Disruption (Section 1.4) and Systemic Non-Coercive Disruption (Section 1.4B) doctrines. The absence of explicit policy linkage does not preclude collective response where aggregate economic harm meets prescribed thresholds. Non-Bloc Declaration (v9.5): IMESI is prohibited from constituting a geopolitical alignment, defence pact, or exclusive economic bloc. It creates no mutual defence obligations, requires no coordinated foreign policy, and imposes no restrictions on members' bilateral trade or investment relationships with non-members. Non-Targeting Clause: IMESI is not a tool to contain or punish any specific state. Its sole objective is to stabilise the global economy by deterring economic coercion regardless of source. IMESI neither requires nor discourages participation in any security alliance, including NATO. Membership is compatible with any foreign policy orientation. Non-Bloc Declaration (v9.5): IMESI is prohibited from constituting a geopolitical alignment, defence pact, or exclusive economic bloc. It imposes no common external tariff, no mutual defence obligation, and no requirement for common foreign or security policy. Membership is open to any state meeting the accession criteria regardless of existing alliance commitments or geopolitical orientation. IMESI requires only: commitment to defend mutual economic sovereignty against coercive pressure. For developing countries, least developed countries, and small island developing states, IMESI is primarily a shield against other powers' sanctions and coercion, not a vehicle for new obligations.</w:t>
      </w:r>
    </w:p>
    <w:p>
      <w:r>
        <w:t>Members maintain complete independence on:</w:t>
      </w:r>
    </w:p>
    <w:p>
      <w:pPr>
        <w:pStyle w:val="Normal"/>
        <w:numPr>
          <w:ilvl w:val="0"/>
          <w:numId w:val="1"/>
        </w:numPr>
      </w:pPr>
      <w:r>
        <w:t>Trade policy with third countries</w:t>
      </w:r>
    </w:p>
    <w:p>
      <w:pPr>
        <w:pStyle w:val="Normal"/>
        <w:numPr>
          <w:ilvl w:val="0"/>
          <w:numId w:val="1"/>
        </w:numPr>
      </w:pPr>
      <w:r>
        <w:t>Investment screening criteria</w:t>
      </w:r>
    </w:p>
    <w:p>
      <w:pPr>
        <w:pStyle w:val="Normal"/>
        <w:numPr>
          <w:ilvl w:val="0"/>
          <w:numId w:val="1"/>
        </w:numPr>
      </w:pPr>
      <w:r>
        <w:t>Regulatory standards and safety requirements</w:t>
      </w:r>
    </w:p>
    <w:p>
      <w:pPr>
        <w:pStyle w:val="Normal"/>
        <w:numPr>
          <w:ilvl w:val="0"/>
          <w:numId w:val="1"/>
        </w:numPr>
      </w:pPr>
      <w:r>
        <w:t>Foreign policy positions</w:t>
      </w:r>
    </w:p>
    <w:p>
      <w:pPr>
        <w:pStyle w:val="Normal"/>
        <w:numPr>
          <w:ilvl w:val="0"/>
          <w:numId w:val="1"/>
        </w:numPr>
      </w:pPr>
      <w:r>
        <w:t>Alliance memberships</w:t>
      </w:r>
    </w:p>
    <w:p>
      <w:pPr>
        <w:pStyle w:val="Normal"/>
        <w:numPr>
          <w:ilvl w:val="0"/>
          <w:numId w:val="1"/>
        </w:numPr>
      </w:pPr>
      <w:r>
        <w:t>Technology governance choices</w:t>
      </w:r>
    </w:p>
    <w:p>
      <w:r>
        <w:t>IMESI activates only when economic measures are weaponised to compel policy changes that members would not freely make. The instrument's name reflects its core function: mutual economic security. Members contribute to collective insurance, receive protection against coercion, and share burdens when insurance is deployed.</w:t>
      </w:r>
    </w:p>
    <w:p>
      <w:r>
        <w:t>DECLARATION OF NON-ALIGNMENT IMESI is not directed at any specific state or alliance and does not preclude bilateral or multilateral engagement with non-members. Membership creates no obligation to alter existing trade relationships, alliance commitments, or diplomatic postures beyond the specific scope of resisting documented economic coercion.</w:t>
      </w:r>
    </w:p>
    <w:p>
      <w:r>
        <w:t>TREATY COMPATIBILITY COMMITMENT (v8.6) This Instrument is interpreted and applied, to the maximum extent possible, in a manner consistent with Members' obligations under the Charter of the United Nations, the Agreements establishing the World Trade Organization, the Articles of Agreement of the International Monetary Fund, and applicable human rights instruments, while preserving the ability of Members to protect their essential economic security interests.</w:t>
      </w:r>
    </w:p>
    <w:p>
      <w:r>
        <w:t>DECLARATION OF MUTUAL RESTRAINT (v8.8) Members commit that economic measures against one another observes standards of proportionality, non-discrimination, and due process exceeding WTO minima. Disputes between members are resolved through the Internal Adjudication Chamber (Section 6.9), not unilateral stabilisation measures. This pledge is binding and enforceable through tier status consequences. Success is measured not by stabilisation measures deployed, but by coercion prevented.</w:t>
      </w:r>
    </w:p>
    <w:p>
      <w:pPr>
        <w:pStyle w:val="Heading1"/>
        <w:pageBreakBefore/>
      </w:pPr>
      <w:r>
        <w:t>PART A: FOUNDATIONAL CHARTER</w:t>
      </w:r>
      <w:bookmarkStart w:name="_Toc000014" w:id="14"/>
      <w:bookmarkEnd w:id="14"/>
    </w:p>
    <w:p>
      <w:pPr>
        <w:pStyle w:val="Heading1"/>
        <w:pageBreakBefore/>
      </w:pPr>
      <w:r>
        <w:t>ARTICLE I: COLLECTIVE ECONOMIC SECURITY DOCTRINE</w:t>
      </w:r>
      <w:bookmarkStart w:name="_Toc000015" w:id="15"/>
      <w:bookmarkEnd w:id="15"/>
    </w:p>
    <w:p>
      <w:pPr>
        <w:pStyle w:val="Heading3"/>
      </w:pPr>
      <w:r>
        <w:t>Article I (Addendum): Security Alliance Firewall Declaration [NEW: v12.0]</w:t>
      </w:r>
    </w:p>
    <w:p>
      <w:r>
        <w:t>IMESI is explicitly not a security alliance. Participation in IMESI does not affect any Member’s security alliance obligations, including NATO, AUKUS, or bilateral defence agreements. Existing security umbrella arrangements remain unaffected by IMESI membership. This declaration is legally binding and non-derogable.</w:t>
      </w:r>
    </w:p>
    <w:p>
      <w:pPr>
        <w:pStyle w:val="Heading2"/>
      </w:pPr>
      <w:r>
        <w:t>Section 1.0A: Domestic Sovereignty Safeguard</w:t>
      </w:r>
    </w:p>
    <w:p>
      <w:pPr>
        <w:pStyle w:val="Heading3"/>
      </w:pPr>
      <w:r>
        <w:t>Section 1.0A (Addendum): Domestic Court Shield Protocol [NEW: v12.0]</w:t>
      </w:r>
    </w:p>
    <w:p>
      <w:r>
        <w:t>Domestic court rulings that block IMESI stabilisation measures constitute constitutional constraints under Section 3.8C. However, where documented evidence shows a domestic court acting on instructions from the executive branch to block stabilisation measures, the conduct constitutes a Tier 1 anti-fragmentation violation, and the Member faces automatic ACE expansion under Section 6.3.</w:t>
      </w:r>
    </w:p>
    <w:p>
      <w:r>
        <w:t>No Automatic Sanctions: Nothing in this Instrument obliges any member to adopt sanctions or other stabilisation measures without authorisation under its domestic legal order. All IMESI response measures require national implementation through each member's existing constitutional and legislative processes. No IMESI body imposes directly economic measures within any member state's jurisdiction. Optional Parliamentary Affirmation: Nothing in this Instrument precludes any Member from subjecting the implementation of specific stabilisation or response measures to expedited parliamentary or legislative affirmation, provided that such procedures do not prevent timely compliance with the Member's obligations under this Instrument. Members exercising this option notifies the Secretariat of their parliamentary affirmation requirements upon accession. Nothing in this Instrument is interpreted to require any member to act contrary to its domestic constitutional requirements, parliamentary authority, or federal division of powers. Implementation of all IMESI obligations operates through existing national decision-making processes. No IMESI body possesses authority to impose measures directly within any member state. The Coordination Committee, IEWC, and Secretariat issue recommendations and certifications; domestic implementation remains the exclusive prerogative of national governments and parliaments. This safeguard is non-derogable and applies to all Articles, Annexes, and Protocols of the Instrument.</w:t>
      </w:r>
    </w:p>
    <w:p>
      <w:pPr>
        <w:pStyle w:val="Heading2"/>
      </w:pPr>
      <w:r>
        <w:t>Section 1.1: Core Principles</w:t>
      </w:r>
    </w:p>
    <w:p>
      <w:pPr>
        <w:pStyle w:val="Heading3"/>
      </w:pPr>
      <w:r>
        <w:t>Section 1.1 (Addendum): Proportionality in WTO Terms [NEW: v12.0]</w:t>
      </w:r>
    </w:p>
    <w:p>
      <w:r>
        <w:t>Proportionality assessment under this Instrument references: (a) the nature and scope of the coercive measure; (b) the economic impact on the affected Member; (c) the availability of less trade-restrictive alternatives; and (d) the duration of the response relative to the duration of the coercion. This standard aligns with WTO jurisprudence on necessity and proportionality.</w:t>
      </w:r>
    </w:p>
    <w:p>
      <w:pPr>
        <w:pStyle w:val="Heading3"/>
      </w:pPr>
      <w:r>
        <w:t>Section 1.1 (Second Addendum): Safeguard Analogy [NEW: v12.0]</w:t>
      </w:r>
    </w:p>
    <w:p>
      <w:r>
        <w:t>Stabilisation measures under this Instrument operate analogously to WTO safeguard measures: they remain temporary in character, proportional, and designed to protect essential security interests. Unlike safeguards, they respond to external coercive conduct rather than domestic industry injury.</w:t>
      </w:r>
    </w:p>
    <w:p>
      <w:pPr>
        <w:pStyle w:val="Heading3"/>
      </w:pPr>
      <w:r>
        <w:t>Section 1.1 (Third Addendum): Cultural Heritage Protection [NEW: v12.0]</w:t>
      </w:r>
    </w:p>
    <w:p>
      <w:r>
        <w:t>Measures targeting goods of significant cultural, heritage, or artisanal value undergo enhanced proportionality review and remain capped at 15% tariff equivalence absent a 75% Coordination Committee supermajority vote. This provision does not prevent targeting such goods; it ensures escalation remains deliberate.</w:t>
      </w:r>
    </w:p>
    <w:p>
      <w:pPr>
        <w:pStyle w:val="Heading3"/>
      </w:pPr>
      <w:r>
        <w:t>Section 1.1 (Fourth Addendum): Trade Deficit Non-Defence [NEW: v12.0]</w:t>
      </w:r>
    </w:p>
    <w:p>
      <w:r>
        <w:t>Under IMESI doctrine, trade deficits, currency valuations, and macroeconomic imbalances do not constitute a valid national security justification for tariffs. Claims that trade deficits threaten national security carry a rebuttable presumption of pretext and undergo mandatory Independent Economic Review Panel assessment before any Phase 2+ authorisation involving such claims.</w:t>
      </w:r>
    </w:p>
    <w:p>
      <w:pPr>
        <w:pStyle w:val="Heading3"/>
      </w:pPr>
      <w:r>
        <w:t>PROPORTIONALITY WITH CONTROL</w:t>
      </w:r>
    </w:p>
    <w:p>
      <w:r>
        <w:t>Stabilisation Measures are calibrated to:</w:t>
      </w:r>
    </w:p>
    <w:p>
      <w:r>
        <w:t>(a) Compel cessation of coercion, not cause systemic economic collapse (b) Restore status quo ante, not achieve regime change (c) Impose stabilisation costs proportional to harm, preserving incentive symmetry (d) Avoid triggering global financial crises or supply chain breakdowns</w:t>
      </w:r>
    </w:p>
    <w:p>
      <w:pPr>
        <w:pStyle w:val="Heading3"/>
      </w:pPr>
      <w:r>
        <w:t>STABILISATION THROUGH CLARITY</w:t>
      </w:r>
    </w:p>
    <w:p>
      <w:r>
        <w:t>Published doctrine removes ambiguity about:</w:t>
      </w:r>
    </w:p>
    <w:p>
      <w:r>
        <w:t>(a) What constitutes actionable coercion (b) What response coercers face (c) How the coalition maintains cohesion (d) What pathways exist for resolution</w:t>
      </w:r>
    </w:p>
    <w:p>
      <w:pPr>
        <w:pStyle w:val="Heading3"/>
      </w:pPr>
      <w:r>
        <w:t>GRADUATED RESPONSE WITH OFF-RAMPS</w:t>
      </w:r>
    </w:p>
    <w:p>
      <w:r>
        <w:t>Three-phase escalation structure provides:</w:t>
      </w:r>
    </w:p>
    <w:p>
      <w:r>
        <w:t>(a) Initial signalling (Phase 1: 15–30% of measures) (b) Meaningful pressure (Phase 2: 50–70%) (c) Unsustainable cost (Phase 3: 100%)</w:t>
      </w:r>
    </w:p>
    <w:p>
      <w:pPr>
        <w:pStyle w:val="Heading3"/>
      </w:pPr>
      <w:r>
        <w:t>HORIZONTAL ESCALATION CAPACITY</w:t>
      </w:r>
    </w:p>
    <w:p>
      <w:r>
        <w:t>IMESI escalates across domains, not merely within them:</w:t>
      </w:r>
    </w:p>
    <w:p>
      <w:r>
        <w:t>(a) Trade coercion is met with financial stabilisation measures (b) Technology restrictions are met with investment prohibitions (c) Single-domain coercion triggers multi-domain response (d) Escalation targets coercer's strategic vulnerabilities, not merely affected sectors</w:t>
      </w:r>
    </w:p>
    <w:p>
      <w:pPr>
        <w:pStyle w:val="Heading3"/>
      </w:pPr>
      <w:r>
        <w:t>FACE-SAVING RESOLUTION PRIORITY</w:t>
      </w:r>
    </w:p>
    <w:p>
      <w:r>
        <w:t>IMESI recognises that durable settlements require:</w:t>
      </w:r>
    </w:p>
    <w:p>
      <w:r>
        <w:t>(a) Allowing partial compliance pathways (gradual rather than instant capitulation) (b) Avoiding humiliating public language in resolutions (c) Joint working groups and technical mechanisms providing cover (d) "Mutual understanding" framing enabling both sides to claim constructive outcome IMESI aims to end coercion through measured escalation, not economic warfare. The goal is sustained behaviour change, not public humiliation.</w:t>
      </w:r>
    </w:p>
    <w:p>
      <w:r>
        <w:t>ESCALATION CEILING All collective measures remain proportional and reversible, with the objective of restoring equilibrium rather than escalating confrontation. No IMESI stabilisation response exceeds the scope necessary to compel cessation of the coercive act and prevent recurrence.</w:t>
      </w:r>
    </w:p>
    <w:p>
      <w:r>
        <w:t>Bounded Escalation Bands (v8.6):</w:t>
      </w:r>
    </w:p>
    <w:p>
      <w:pPr>
        <w:pStyle w:val="Normal"/>
        <w:numPr>
          <w:ilvl w:val="0"/>
          <w:numId w:val="1"/>
        </w:numPr>
      </w:pPr>
      <w:r>
        <w:t>Single-measure band: No individual stabilisation measure exceeds normally 40–60% of bilateral trade in that sector toward the coercing state, with 50% as the presumptive ceiling. Deviation below 40% or above 60% requires 75% Coordination Committee supermajority vote and published economic impact assessment</w:t>
      </w:r>
    </w:p>
    <w:p>
      <w:pPr>
        <w:pStyle w:val="Normal"/>
        <w:numPr>
          <w:ilvl w:val="0"/>
          <w:numId w:val="1"/>
        </w:numPr>
      </w:pPr>
      <w:r>
        <w:t>Cumulative burden band: Total stabilisation burden on any coercing state is normally prohibited from exceeding 6–10% of that state's GDP, with 8% as the presumptive ceiling. Deviation requires 75% supermajority vote, independent economic analysis, and a 12-month rolling review horizon (renewing by silence at each boundary)</w:t>
      </w:r>
    </w:p>
    <w:p>
      <w:pPr>
        <w:pStyle w:val="Normal"/>
        <w:numPr>
          <w:ilvl w:val="0"/>
          <w:numId w:val="1"/>
        </w:numPr>
      </w:pPr>
      <w:r>
        <w:t>Humanitarian floor: Measures are not permitted to restrict food, medicine, basic humanitarian goods, educational materials, civilian telecommunications infrastructure, or humanitarian payment channels to civilian populations, even in Phase 3 Any measure exceeding these bands without authorised deviation automatically reverts to the presumptive ceiling. The Coordination Committee maintains a Deviation Justification Protocol requiring independent economic analysis, 30-day public comment period, and automatic sunset for all deviations.</w:t>
      </w:r>
    </w:p>
    <w:p>
      <w:r>
        <w:t>Human Security Safeguards:</w:t>
      </w:r>
    </w:p>
    <w:p>
      <w:pPr>
        <w:pStyle w:val="Normal"/>
        <w:numPr>
          <w:ilvl w:val="0"/>
          <w:numId w:val="1"/>
        </w:numPr>
      </w:pPr>
      <w:r>
        <w:t>Civilian Impact Assessment: Mandatory for all Phase 2+ authorisations; IEWC certifies less than 5% civilian population impact or proposes mitigation measures</w:t>
      </w:r>
    </w:p>
    <w:p>
      <w:pPr>
        <w:pStyle w:val="Normal"/>
        <w:numPr>
          <w:ilvl w:val="0"/>
          <w:numId w:val="1"/>
        </w:numPr>
      </w:pPr>
      <w:r>
        <w:t>Humanitarian Corridor: Even during Phase 3, maintained trade channels for humanitarian goods; SFI dedicated humanitarian settlement window</w:t>
      </w:r>
    </w:p>
    <w:p>
      <w:pPr>
        <w:pStyle w:val="Normal"/>
        <w:numPr>
          <w:ilvl w:val="0"/>
          <w:numId w:val="1"/>
        </w:numPr>
      </w:pPr>
      <w:r>
        <w:t>Displacement Protocol: If coercion generates &gt;100,000 displaced persons, automatic Peacetime Fund allocation for humanitarian response; burden-sharing adjustment for affected member states (25% reduction for 12 months)</w:t>
      </w:r>
    </w:p>
    <w:p>
      <w:r>
        <w:t>NARROW AUTOMATION PRINCIPLE Automatic or presumptive activation is reserved for clearly defined scenarios where delay risks irreversible harm, including: Category 2 Red-Line financial exclusion; Tier-1 sovereign policy reversal Red-Line scenarios; global systemic disruptions above agreed GDP thresholds. In all other cases, escalation beyond Phase 1 requires explicit human confirmation within the timelines specified in Section 5.5B. Presumptive triggers are guidance, not a replacement for human decision-making.</w:t>
      </w:r>
    </w:p>
    <w:p>
      <w:r>
        <w:t>SME AND VULNERABLE WORKER PROTECTION In designing and implementing stabilisation and response measures, Members and IMESI bodies, where feasible, seek to minimise disproportionate adverse impacts on small and medium-sized enterprises (SMEs) and vulnerable workers, while preserving the effectiveness of such measures. The Secretariat includes SME impact assessment in all pre-activation analysis and post-activation review reports.</w:t>
      </w:r>
    </w:p>
    <w:p>
      <w:r>
        <w:t>NON-DISCRIMINATION AMONG MEMBERS Unless otherwise expressly decided by the Coordination Committee in accordance with this Instrument, stabilisation and response measures apply in a non-discriminatory manner among Members participating in a given activation, taking into account their respective capacities and exposure. Burden-sharing formulas reflect GDP-weighted equity; no Member bears a disproportionate share relative to its economic capacity without explicit consent.</w:t>
      </w:r>
    </w:p>
    <w:p>
      <w:r>
        <w:t>THIRD-COUNTRY PROTECTION PRINCIPLE Measures are designed to target only the coercing state and its state-adjoined entities, as far as consistent with effectiveness. Members and IMESI bodies refrain from intentionally directing measures at third-country trade, investment, or financial flows. If IEWC</w:t>
      </w:r>
    </w:p>
    <w:p>
      <w:r>
        <w:t>analysis shows likely third-country spillovers &gt;5% of affected flows, the CC, before authorisation, considers mitigation options and require a published spillover-mitigation plan by simple majority vote. Regulatory Integrity Safeguard (v9.4): IMESI is prohibited from coordinating measures whose primary purpose is to disguise trade, investment, or financial restrictions as technical regulation, competition law, tax policy, or other domestic measures. Where regulatory or prudential instruments are used as part of a stabilisation response, they are designed to meet independent standards of regulatory legitimacy and necessity in their own right, consistent with applicable international obligations. This safeguard applies to all regulatory-calibration instruments (Section 10.7, Section 10.12) and is enforceable through IAC review (Annex 6B). Systemic-Economy Identification (v9.5): For all provisions of this Instrument, systemic-economy cases are identified on the basis of objective exposure and systemic-impact metrics determined by the Secretariat and endorsed by the Coordination Committee. Such metrics include, but not be limited to: share of global</w:t>
      </w:r>
    </w:p>
    <w:p>
      <w:r>
        <w:t>trade flows, share of global GDP, centrality in financial clearing and settlement networks, and dominance in critical supply chains. The Coordination Committee publishes and periodically update the methodology; no specific state is named in the published criteria. Essential Security Interests Clause: Measures adopted under this Instrument is designed and applied strictly as necessary to protect the essential security interests of Members, in conformity with their rights and obligations under relevant international agreements, including applicable security exceptions. Proportionality and De-Escalation Principle: In adopting or implementing any measure under this Instrument, Members seek the least trade-restrictive and most de-escalatory option consistent with restoring economic security and systemic stability. Where multiple response instruments are available, preference is given to those with the lowest risk of escalation and the greatest reversibility.</w:t>
      </w:r>
    </w:p>
    <w:p>
      <w:pPr>
        <w:pStyle w:val="Heading2"/>
      </w:pPr>
      <w:r>
        <w:t>Section 1.2: Escalation Containment Commitments</w:t>
      </w:r>
    </w:p>
    <w:p>
      <w:pPr>
        <w:pStyle w:val="Heading3"/>
      </w:pPr>
      <w:r>
        <w:t>Section 1.2 (Addendum): Economic Impact Assessment Mandate [NEW: v12.0]</w:t>
      </w:r>
    </w:p>
    <w:p>
      <w:r>
        <w:t>Before any Phase 1 activation, the Secretariat prepares a standardised Economic Impact Assessment measuring: (a) effects on the coercing state’s economy; (b) effects on Members’ economies; (c) third-country spillover effects; and (d) humanitarian consequences. The Secretariat publishes the Assessment within 7 days of activation.</w:t>
      </w:r>
    </w:p>
    <w:p>
      <w:r>
        <w:t>IMESI members commit that stabilisation measures observe the following safeguards:</w:t>
      </w:r>
    </w:p>
    <w:p>
      <w:r>
        <w:t>FINANCIAL STABILITY SAFEGUARDS (a) Avoid measures triggering systemic banking crises (b) Maintain emergency central bank cooperation for stability (c) Preserve global payment system functionality for humanitarian needs (d) Coordinate with IMF/BIS on financial stability implications</w:t>
      </w:r>
    </w:p>
    <w:p>
      <w:r>
        <w:t>SUPPLY CHAIN RESPONSIBILITY (a) Exempt humanitarian goods (food, medicine, basic necessities) (b) Avoid measures causing mass unemployment or poverty (c) Consider impact on vulnerable third-party states (d) Maintain some trade channels even during maximum escalation</w:t>
      </w:r>
    </w:p>
    <w:p>
      <w:r>
        <w:t>MARKET COMMUNICATION PROTOCOL (v9.2) (a) Coordinated messaging by member finance ministers and central bank governors within 6 hours of significant activation (b) Advance confidential briefings for systemically important market infrastructures (CLS, SWIFT, major clearinghouses) 24 hours before public activation where operationally possible (c) Published IEWC financial-stability impact assessment accompanying any Phase 2+ activation (d) Explicit reassurance: IMESI stabilisation measures do not target third-country investors, portfolio flows, or sovereign debt markets</w:t>
      </w:r>
    </w:p>
    <w:p>
      <w:r>
        <w:t>TARIFF SHOCK SAFEGUARDS (v9.3) (e) Avoid measures triggering retaliatory tariff spirals exceeding 25 percentage points above initial levels (f) Maintain tariff-neutral corridors for humanitarian and critical inputs (pharmaceuticals, food, energy, medical equipment) even during broad trade disputes (g) Coordinate with WTO on tariff-rate quota preservation and dispute settlement proceedings</w:t>
      </w:r>
    </w:p>
    <w:p>
      <w:pPr>
        <w:pStyle w:val="Heading3"/>
      </w:pPr>
      <w:r>
        <w:t>COMMUNICATION DISCIPLINE</w:t>
      </w:r>
    </w:p>
    <w:p>
      <w:r>
        <w:t>(a) Refrain from inflammatory rhetoric (b) Distinguish coercing government from broader population (c) Emphasise defensive nature of response (d) Signal continuous openness to resolution These commitments do not weaken IMESI's protective capacity, they demonstrate control and responsibility, increasing international legitimacy and member confidence. Financial Measures Sequencing Rule (v9.2): As a default norm, stabilisation measure deployment sequences trade and regulatory measures before financial instruments</w:t>
      </w:r>
    </w:p>
    <w:p>
      <w:r>
        <w:t>unless the IEWC certifies that the primary coercion vector is financial (e.g. SWIFT exclusion, capital controls, reserve-currency weaponisation). This default recognises that financial stabilisation measures carry higher systemic risk and self-harm potential than trade measures, and that even defensive financial activation triggers capital flight into coercer-state safe-haven assets. Market Stability Objective (v9.2): Preventing systemic financial instability is a primary objective co-equal with deterrence. Stabilisation Measure design minimises disruption to global capital flows, payment systems, and sovereign debt markets. Where a proposed measure risks triggering systemic financial contagion as assessed by IEWC financial stability analysis, the Coordination Committee considers alternative instruments achieving equivalent deterrent effect with lower market disruption.</w:t>
      </w:r>
    </w:p>
    <w:p>
      <w:pPr>
        <w:pStyle w:val="Heading2"/>
      </w:pPr>
      <w:r>
        <w:t>Section 1.3: De-Escalation Default Principle</w:t>
      </w:r>
    </w:p>
    <w:p>
      <w:r>
        <w:t>Symmetry: For every automatic or presumptive escalation trigger in this Instrument, there exists a corresponding automatic or presumptive de-escalation trigger of equal procedural weight. Escalation and resolution is structurally balanced.</w:t>
      </w:r>
    </w:p>
    <w:p>
      <w:r>
        <w:t>Automatic De-Escalation Triggers:</w:t>
      </w:r>
    </w:p>
    <w:p>
      <w:r>
        <w:t>(a) Coercing state requests mediation: automatic 20% stabilisation measure reduction pending mediation acceptance (b) Coercing state announces partial withdrawal of coercive measures: proportional IMESI reduction within 48 hours unless 60% weighted vote to maintain (c) 30-day period without new coercive measures from the coercing state: automatic Phase reduction by one level (d) Independent mediator certifies constructive ambiguity in negotiations: 15% reduction to incentivise continued diplomatic progress (e) Tariff rate reduction &gt;5 percentage points by disrupting/coercing state: proportional IMESI response reduction within 30 days (v9.3) (f) Binding tariff ceiling commitment filed with WTO: automatic Phase reduction to Phase 1 upon WTO-compatible undertaking (v9.3) Presumptive Standstill: If a de-escalation trigger and an escalation trigger activate simultaneously, standstill presumption applies, measures freeze at the current level for 72-hour human adjudication, with the Director-General empowered to propose a resolution framework. The default is stability, not escalation.</w:t>
      </w:r>
    </w:p>
    <w:p>
      <w:pPr>
        <w:pStyle w:val="Heading2"/>
      </w:pPr>
      <w:r>
        <w:t>Section 1.4: Global Systemic Disruption Doctrine (GSD)</w:t>
      </w:r>
    </w:p>
    <w:p>
      <w:pPr>
        <w:pStyle w:val="Heading3"/>
      </w:pPr>
      <w:r>
        <w:t>Section 1.4 (Addendum): Reduced GSD Tariff Threshold for Emergency Declarations [NEW: v11.0]</w:t>
      </w:r>
    </w:p>
    <w:p>
      <w:r>
        <w:t>The Systemic Disruption trigger under Section 1.4(a)(iv) activates at a universal tariff exceeding 5% ad valorem where the imposing state acts through an emergency declaration, including Section 232 or Section 301 authorities, rather than standard legislative processes. The 10% threshold continues to govern tariffs enacted through ordinary legislative procedure.</w:t>
      </w:r>
    </w:p>
    <w:p>
      <w:r>
        <w:t>(a) Definition: A Global Systemic Disruption exists when non-discriminatory measures by any state, regardless of documented policy linkage, cause: (i) &gt;2% aggregate GDP impact across &gt;30% of IMESI members; (ii) disruption to &gt;40% of global trade in any Tier 1 strategic sector; (iii) cascade failure in major payment, clearing, or settlement systems affecting IMESI members; or (iv) non-discriminatory tariff measures &gt;10% ad valorem affecting &gt;25% of IMESI member trade volume, regardless of documented policy linkage (Tariff Shock Pathway, v9.3). (b) Presumption of Coercive Effect: GSD measures are presumed coercive in effect if they: originate from a state representing &gt;10% global GDP; follow a pattern of unilateral economic statecraft; and lack multilateral coordination through WTO, IMF, or equivalent frameworks. (c) Automatic Response Triggers: Upon IEWC certification of GSD conditions, the following activate within 72</w:t>
      </w:r>
    </w:p>
    <w:p>
      <w:r>
        <w:t>hours without standard Phase 0 consultation:</w:t>
      </w:r>
    </w:p>
    <w:p>
      <w:r>
        <w:t>(i) SFI full operational deployment (ii) Resilience Fund emergency liquidity window (iii) Joint procurement acceleration for affected sectors (iv) Coordinated central bank swap line activation (d) Burden-Sharing Modification: GSD response costs distributed purely by GDP share, bypassing standard trade-exposure weighting, for duration of disruption plus 90 days.</w:t>
      </w:r>
    </w:p>
    <w:p>
      <w:pPr>
        <w:pStyle w:val="Heading2"/>
      </w:pPr>
      <w:r>
        <w:t>Section 1.4B: Systemic Non-Coercive Disruption (SND)</w:t>
      </w:r>
    </w:p>
    <w:p>
      <w:pPr>
        <w:pStyle w:val="Heading3"/>
      </w:pPr>
      <w:r>
        <w:t>Section 1.4B (Addendum): MFN Suspension as SND Trigger [NEW: v12.0]</w:t>
      </w:r>
    </w:p>
    <w:p>
      <w:r>
        <w:t>The suspension, revocation, or material modification of MFN status for any IMESI Member constitutes a Systemic Non-Coercive Disruption regardless of the tariff rate applied. The destabilising effect of the status change itself constitutes systemic harm activating the collective stabilisation response.</w:t>
      </w:r>
    </w:p>
    <w:p>
      <w:pPr>
        <w:pStyle w:val="Heading3"/>
      </w:pPr>
      <w:r>
        <w:t>Section 1.4B(d): Graduated MFN Loophole Closure [NEW: v12.0]</w:t>
      </w:r>
    </w:p>
    <w:p>
      <w:r>
        <w:t>Where a state progressively raises tariffs on a Member through multiple MFN modifications over a 12-month period, the IEWC assesses the cumulative effect for SND certification, preventing avoidance of triggers through incremental changes. The 24-month rolling pressure ledger (Section 2.10) specifically tracks MFN-related changes.</w:t>
      </w:r>
    </w:p>
    <w:p>
      <w:pPr>
        <w:pStyle w:val="Heading3"/>
      </w:pPr>
      <w:r>
        <w:t>Section 1.4B (Second Addendum): Baseline Shift Doctrine Hardening [NEW: v12.0]</w:t>
      </w:r>
    </w:p>
    <w:p>
      <w:r>
        <w:t>Where a state raises its baseline MFN tariff rate by more than 50% of its prior rate, the increase carries a presumption of Systemic Non-Coercive Disruption unless the state demonstrates: (a) 24-month advance notification to the WTO; (b) non-discriminatory application across all trading partners; and (c) absence of temporal correlation with bilateral disputes. The burden of rebuttal rests with the imposing state.</w:t>
      </w:r>
    </w:p>
    <w:p>
      <w:r>
        <w:t>(a) Definition: SND exists when non-discriminatory trade measures by any state, regardless of coercive intent, cause: (i) &gt;15% increase in effective tariff rates across &gt;30% of IMESI member trade; (ii) disruption to critical supply chains affecting &gt;40% of Tier 1 strategic sectors; or (iii) cascading investment freezes exceeding USD 50 billion aggregate across IMESI members. (b) Presumption of Stabilisation Need: For tariff measures specifically: non-discriminatory tariffs exceeding 10 percentage points ad valorem affecting &gt;25% of IMESI member trade volume is presumed to require collective stabilisation response. The burden of rebuttal lies with the imposing state to demonstrate: (i) WTO-bound tariff rate adjustment with 12-month advance notification; and (ii) non-discriminatory application to all trading partners without temporal correlation to bilateral disputes. IEWC certifies SND by 55% weighted vote with published sectoral impact analysis. For non-tariff SND measures, the existing standard applies: damage to members is identical whether the disrupting state intended coercion or not.</w:t>
      </w:r>
    </w:p>
    <w:p>
      <w:r>
        <w:t>(c) Automatic Response: IEWC certification of SND triggers within 48 hours:</w:t>
      </w:r>
    </w:p>
    <w:p>
      <w:r>
        <w:t>(i) Joint Procurement Consortium emergency activation for affected sectors (ii) SFI settlement preference for affected trade flows (iii) Resilience Fund liquidity windows for impacted members (iv) Supply chain rerouting protocols and alternative supplier contracting (d) Distinction from GSD: SND activates stabilisation tools only, not stabilisation measures. If evidence of coercive intent emerges, standard Article II procedures apply in parallel.</w:t>
      </w:r>
    </w:p>
    <w:p>
      <w:pPr>
        <w:pStyle w:val="Heading2"/>
      </w:pPr>
      <w:r>
        <w:t>Section 1.5: Institutional Sovereignty and Self-Defence</w:t>
      </w:r>
    </w:p>
    <w:p>
      <w:r>
        <w:t>Extension of Coercion Definition: Article II's definition of economic coercion applies to measures targeting IMESI institutional infrastructure, including: SFI node seizure, blocking, or functional degradation by host state; IEWC hacking, data manipulation, or operational disruption; Dashboard takedown or denial-of-service attacks; sanctions or travel restrictions on DG, IEWC staff, or Secretariat personnel in personal capacity; ADAI manipulation or algorithmic poisoning; threats to de-platform or de-license IMESI institutional presence.</w:t>
      </w:r>
    </w:p>
    <w:p>
      <w:r>
        <w:t>Institutional Red-Line Categories:</w:t>
      </w:r>
    </w:p>
    <w:p>
      <w:r>
        <w:t>Category</w:t>
      </w:r>
    </w:p>
    <w:p>
      <w:r>
        <w:t>Trigger</w:t>
      </w:r>
    </w:p>
    <w:p>
      <w:r>
        <w:t>Response</w:t>
      </w:r>
    </w:p>
    <w:p>
      <w:r>
        <w:t>I-1: Infrastructure Incapacitation</w:t>
      </w:r>
    </w:p>
    <w:p>
      <w:r>
        <w:t>Measure preventing &gt;25% of IMESI operational capacity for &gt;24 hours</w:t>
      </w:r>
    </w:p>
    <w:p>
      <w:r>
        <w:t>Presumptive Phase 2 activation; confirmation window for Phase 3</w:t>
      </w:r>
    </w:p>
    <w:p>
      <w:r>
        <w:t>I-2:</w:t>
      </w:r>
    </w:p>
    <w:p>
      <w:r>
        <w:t>Personnel Targeting</w:t>
      </w:r>
    </w:p>
    <w:p>
      <w:r>
        <w:t>Sanctions or criminal charges against 3+ institutional personnel</w:t>
      </w:r>
    </w:p>
    <w:p>
      <w:r>
        <w:t>Immediate diplomatic downgrade; presumptive Phase 2; mandatory IAC review within 7 days</w:t>
      </w:r>
    </w:p>
    <w:p>
      <w:r>
        <w:t>I-3:</w:t>
      </w:r>
    </w:p>
    <w:p>
      <w:r>
        <w:t>Systemic Compromise</w:t>
      </w:r>
    </w:p>
    <w:p>
      <w:r>
        <w:t>Documented penetration of classified IEWC or SFI systems</w:t>
      </w:r>
    </w:p>
    <w:p>
      <w:r>
        <w:t>Automatic Phase 2+ per ESP (Section 5.5C); distributed node activation; cyber-defence coordination</w:t>
      </w:r>
    </w:p>
    <w:p>
      <w:r>
        <w:t>4-hour</w:t>
      </w:r>
    </w:p>
    <w:p>
      <w:r>
        <w:t>human</w:t>
      </w:r>
    </w:p>
    <w:p>
      <w:r>
        <w:t>Authorised Self-Defence Responses: Coordinated attribution disclosure and defensive cyber operations; reciprocal diplomatic expulsion from IMESI host states; targeted asset freeze in SFI clearing banks; immediate node failover per Section 4.6D; IEWC-certified evidence chain release. Distributed Resilience Mandate: Institutional infrastructure maintains 7-node distributed architecture (5-node minimum viable) with geographic distribution across minimum 4 continents; 48-hour operational</w:t>
      </w:r>
    </w:p>
    <w:p>
      <w:r>
        <w:t>continuity upon single-node incapacitation; annual 'black start' exercise for total infrastructure rebuild from encrypted distributed backups. IMF/BIS Compatibility (v9.5): Operations under this Section is designed and implemented in a manner consistent with members' obligations under the IMF Articles of Agreement and, where appropriate, in coordination with relevant frameworks of the Bank for International Settlements. Nothing in IMESI institutional architecture requires members to act contrary to their IMF or BIS commitments. SFI Financial Black Start (v9.4): The annual black-start exercise includes a 72-hour simulation of total reserve-currency clearing system incapacitation, requiring SFI to rebuild settlement operations from encrypted distributed nodes with IMU-denominated settlement only. Exercise evaluates: (a) IMU valuation stability under stress; (b) correspondent banking failover to pre-positioned neutral financial centres; (c) member central bank swap line activation speed; (d) cross-border payment continuity for critical imports (food, energy, pharmaceuticals). Results classified; aggregate pass/fail published on Institutional Readiness Dashboard. IMF/BIS Consistency (v9.5): Operations under this Section, including SFI settlement, black-start exercises, and swap line activation, is designed and implemented in a manner consistent with members' obligations under the IMF Articles of Agreement and, where appropriate, in coordination with relevant frameworks of the Bank for International Settlements. Nothing in IMESI's financial infrastructure provisions are construed as authorising member actions inconsistent with their IMF or BIS obligations. Host State Obligations: Physical and cyber security of node operations; non-interference with IEWC analytical functions; 72-hour notice before any regulatory or enforcement action affecting node operations; alternative hosting guarantee if operations become untenable. Breach triggers automatic node relocation and a cost-sharing adjustment of 150% of standard rate (12-month phase-in for first breach) to compensate for relocation expenses. First breaches carry a presumption of cooperative remediation; suspension of future hosting eligibility applies only after failed remediation. Negotiation status: Tier 1 non-negotiable. Only flexibility: node count (5 vs. 7), surcharge rate within specified band, human confirmation timing (4-hour window). Core: automatic presumptive response with human gate for highest escalation.</w:t>
      </w:r>
    </w:p>
    <w:p>
      <w:pPr>
        <w:pStyle w:val="Heading2"/>
      </w:pPr>
      <w:r>
        <w:t>Section 1.6: Compound Emergency and Stacked Crisis Protocol</w:t>
      </w:r>
    </w:p>
    <w:p>
      <w:pPr>
        <w:pStyle w:val="Heading3"/>
      </w:pPr>
      <w:r>
        <w:t>Section 1.6 (Addendum): Chain Reaction Protocol [NEW: v12.0]</w:t>
      </w:r>
    </w:p>
    <w:p>
      <w:r>
        <w:t>Where coercion against a non-IMESI state causes cascading economic harm to an IMESI Member, such as tariffs on a third-country supplier disrupting IMESI Member supply chains, the harm constitutes a Compound Emergency under Section 1.6. The affected Member gains eligibility for all stabilisation measures, including Resilience Fund access, SFI activation, and supply-chain rerouting.</w:t>
      </w:r>
    </w:p>
    <w:p>
      <w:r>
        <w:t>Definition: A Compound Emergency exists when 2 or more of the following occur simultaneously or within a 30-day cascading period: (a) Active IEWC-certified economic coercion case; (b) WHO-declared pandemic emergency with economic impact; (c) UNFCCC-certified climate disaster affecting &gt;5% GDP of any member; (d) IMF-certified financial stress event; (e) FAO/WFP-certified food security emergency affecting &gt;10% population of any member.</w:t>
      </w:r>
    </w:p>
    <w:p>
      <w:r>
        <w:t>Automatic Adjustments Upon IEWC Certification:</w:t>
      </w:r>
    </w:p>
    <w:p>
      <w:r>
        <w:t>(a) Burden-Sharing Modification: Shifts to pure GDP basis (removing trade-exposure weighting); optional relief cap raised to 40% (from 25%); EBC 5-year cycle suspended. (b) Cost Ceiling Suspension: 8% GDP presumptive ceiling suspended for 90 days; extension requires 60% vote for first 90-day extension, 75% for subsequent extensions. Hard cap of 12% GDP applies regardless of suspension. (c) Fund Architecture Flexibility: Peacetime Fund / Stabilisation Fund merger authorised at 60% CC vote; emergency borrowing ceiling raised to 75% of capitalised assets; SFI settlement targets suspended with full capacity deployment.</w:t>
      </w:r>
    </w:p>
    <w:p>
      <w:r>
        <w:t>Crisis Triage Priority Matrix:</w:t>
      </w:r>
    </w:p>
    <w:p>
      <w:r>
        <w:t>Priority</w:t>
      </w:r>
    </w:p>
    <w:p>
      <w:r>
        <w:t>Trigger</w:t>
      </w:r>
    </w:p>
    <w:p>
      <w:r>
        <w:t>Response</w:t>
      </w:r>
    </w:p>
    <w:p>
      <w:r>
        <w:t>Humanitarian supply chain collapse</w:t>
      </w:r>
    </w:p>
    <w:p>
      <w:r>
        <w:t>Immediate SFI humanitarian window; stockpile release</w:t>
      </w:r>
    </w:p>
    <w:p>
      <w:r>
        <w:t>Financial contagion threat</w:t>
      </w:r>
    </w:p>
    <w:p>
      <w:r>
        <w:t>Emergency swap line activation; SLI automatic trigger</w:t>
      </w:r>
    </w:p>
    <w:p>
      <w:r>
        <w:t>Coercion case active</w:t>
      </w:r>
    </w:p>
    <w:p>
      <w:r>
        <w:t>Standard IMESI activation with modified burden-sharing</w:t>
      </w:r>
    </w:p>
    <w:p>
      <w:r>
        <w:t>Climate adaptation urgent</w:t>
      </w:r>
    </w:p>
    <w:p>
      <w:r>
        <w:t>Green Strategic Reserve release; RDP accelerated disbursement</w:t>
      </w:r>
    </w:p>
    <w:p>
      <w:r>
        <w:t>Pre-Authorised All-Hazards Packages (Annex 4C): Modular response packages for: Pandemic + Coercion (Scenario Chi); Climate + Financial stress (Scenario Psi); Coercion + Financial stress (Scenario Omega); Triple crisis (Scenario Alpha-Omega). Each specifies trigger conditions, activation sequence, burden-sharing adjustments, and rolling review provisions. Coordination: Compound Emergency activation triggers automatic notification to WHO, UNFCCC Secretariat, IMF Managing Director, and WTO Director-General. IMESI seeks standing coordination protocols with each within 24 months of entry into force. Negotiation status: Tier 1 non-negotiable. Only flexibility: vote thresholds for extension (within specified bands), Fund merger threshold. Core: pure GDP burden-sharing, 12% hard cap, pre-authorised packages, automatic notification.</w:t>
      </w:r>
    </w:p>
    <w:p>
      <w:r>
        <w:t>Section 1.0A (Addendum): Democratic Override Safeguard [NEW: v9.8A Political Inoculation]</w:t>
      </w:r>
    </w:p>
    <w:p>
      <w:r>
        <w:t>No Member is obliged to implement any stabilisation measure package authorised under this Instrument where its competent constitutional authorities, acting in accordance with domestic law, have expressly rejected such implementation. Members exercising this safeguard notifies the Secretariat and provide a public summary of reasons. Such non-implementation is prohibited from ining itself constitute non-compliance for the purposes of tier status, provided the Member fulfils all transparency and consultation requirements under this Instrument.</w:t>
      </w:r>
    </w:p>
    <w:p>
      <w:pPr>
        <w:pStyle w:val="Heading2"/>
      </w:pPr>
      <w:r>
        <w:t>Section 1.0B: Plural Alignment Principle [NEW: v9.8A Institutional Maturity]</w:t>
      </w:r>
    </w:p>
    <w:p>
      <w:r>
        <w:t>Participation in this Instrument is prohibited from creating any obligation of exclusive economic or political alignment among Members. Members remain free to participate simultaneously in any other bilateral, regional, or plurilateral economic, financial, or security arrangements.</w:t>
      </w:r>
    </w:p>
    <w:p>
      <w:r>
        <w:t>Nothing in this Instrument is interpreted as prohibiting, restricting, or conditioning Members' participation in other frameworks, including those whose membership or strategic orientation differs from that of IMESI.</w:t>
      </w:r>
    </w:p>
    <w:p>
      <w:r>
        <w:t>Members, on a case-by-case basis, abstain from participation in specific stabilisation or response measures authorised under this Instrument, subject to their applicable financial and transparency obligations, without such abstention being treated, in and of itself, as non-compliance or as evidence of geopolitical alignment.</w:t>
      </w:r>
    </w:p>
    <w:p>
      <w:r>
        <w:t>The Secretariat, in its public communications, emphasises the plurilateral and non-exclusive character of this Instrument and avoid language suggesting bloc formation or exclusive spheres of influence.</w:t>
      </w:r>
    </w:p>
    <w:p>
      <w:pPr>
        <w:pStyle w:val="Heading2"/>
      </w:pPr>
      <w:r>
        <w:t>Section 1.0C: Domestic Sovereignty and Benefit Guarantee [NEW: v9.8A Institutional Maturity]</w:t>
      </w:r>
    </w:p>
    <w:p>
      <w:r>
        <w:t>Domestic Sovereignty Lock</w:t>
      </w:r>
    </w:p>
    <w:p>
      <w:r>
        <w:t>Nothing in this Instrument obliges any Member to adopt sanctions or other economic measures without authorisation under its domestic legal order. Implementation of all IMESI measures occur exclusively through Members' existing constitutional and legislative processes, as further specified in Section 1.0A. No body established under this Instrument imposes directly measures within any Member's jurisdiction.</w:t>
      </w:r>
    </w:p>
    <w:p>
      <w:r>
        <w:t>Net Benefit Transparency</w:t>
      </w:r>
    </w:p>
    <w:p>
      <w:r>
        <w:t>Prior to ratification or accession, each Member prepare and publish, in a form appropriate to its domestic procedures, a summary assessment of the expected net benefits and maximum financial exposure associated with participation in this Instrument, including the applicable cost ceilings and access to stabilisation and resilience facilities.</w:t>
      </w:r>
    </w:p>
    <w:p>
      <w:r>
        <w:t>Domestic Protection Trigger</w:t>
      </w:r>
    </w:p>
    <w:p>
      <w:r>
        <w:t>Where implementation of a specific measure under this Instrument would, as evidenced by objective indicators, cause severe and disproportionate harm to a critical domestic sector or to vulnerable populations, the affected Member adjusts temporarily or substitute such measure, subject to: (a) prompt notification to the Secretariat; (b) consultation with the IEWC and Coordination Committee; and (c) reasonable efforts to provide compensating contributions in other domains, where feasible. Any such adjustment is time-limited and subject to periodic review.</w:t>
      </w:r>
    </w:p>
    <w:p>
      <w:r>
        <w:t>Citizen-Facing Purpose Statement</w:t>
      </w:r>
    </w:p>
    <w:p>
      <w:r>
        <w:t>In interpreting and communicating this Instrument, Members and IMESI bodies emphasise that its purpose is to protect economic sovereignty, employment, and price stability by deterring and mitigating coercive economic pressure, not to compel alignment with any particular foreign or domestic policy beyond the specific objective of resisting documented economic coercion.</w:t>
      </w:r>
    </w:p>
    <w:p>
      <w:pPr>
        <w:pStyle w:val="Heading2"/>
      </w:pPr>
      <w:r>
        <w:t>Section 1.0D: Regulatory Sovereignty Firewall [NEW: v9.9]</w:t>
      </w:r>
    </w:p>
    <w:p>
      <w:r>
        <w:t>Nothing in this Instrument is interpreted as authorising IMESI bodies to prescribe, harmonise, or condition membership on any particular model of domestic regulation, standards, or policy design. IMESI evaluates measures only insofar as they are weaponised to coerce other Members or cause systemic disruption; it does not opine on the substantive desirability of Members' regulatory choices. This is reinforced by the Non-Use Guarantee (Section 1.4C).</w:t>
      </w:r>
    </w:p>
    <w:p>
      <w:pPr>
        <w:pStyle w:val="Heading2"/>
      </w:pPr>
      <w:r>
        <w:t>Section 1.1A: Cross-Coalition Compatibility Clause [NEW: v9.8A Institutional Maturity]</w:t>
      </w:r>
    </w:p>
    <w:p>
      <w:pPr>
        <w:pStyle w:val="Heading3"/>
      </w:pPr>
      <w:r>
        <w:t>Section 1.1A (Addendum): Bilateral Deal Compatibility [NEW: v12.0]</w:t>
      </w:r>
    </w:p>
    <w:p>
      <w:r>
        <w:t>IMESI operates in full compatibility with all existing bilateral and regional trade agreements. Membership in IMESI entails no modification, withdrawal, or limitation of any existing trade arrangement with any state. All pre-existing bilateral trade agreements remain fully preserved.</w:t>
      </w:r>
    </w:p>
    <w:p>
      <w:r>
        <w:t>IMESI is non-exclusive and compatible with Members' simultaneous participation in other bilateral, regional, or plurilateral coalitions, arrangements, or economic partnerships, subject only to basic consistency with IMESI's de-escalation principles and international legality requirements. This Instrument obliges no Member to withdraw from, modify, or limit participation in any other arrangement as a condition of IMESI membership. This aligns with the Non-Bloc Declaration (Section 1.1) and is critical for India, ASEAN, African Union, and other participants in multiple overlapping frameworks.</w:t>
      </w:r>
    </w:p>
    <w:p>
      <w:r>
        <w:t>Section 1.1 (Addendum): Escalated Response Ceiling for Military-Adjacent Coercion [NEW: v9.8A Military-Economic Nexus]</w:t>
      </w:r>
    </w:p>
    <w:p>
      <w:r>
        <w:t>When IEWC certifies "Military-Adjacent Economic Coercion" (economic measures coinciding with military mobilisation, cyber attacks on civilian infrastructure, or hybrid warfare per Section 2.12), the standard 8% GDP cumulative ceiling on stabilisation measures rises to 12% GDP with:</w:t>
      </w:r>
    </w:p>
    <w:p>
      <w:r>
        <w:t>Mandatory 75% supermajority vote (vs. standard 60%);</w:t>
      </w:r>
    </w:p>
    <w:p>
      <w:r>
        <w:t>Quarterly humanitarian impact reviews (vs. standard bi-annual);</w:t>
      </w:r>
    </w:p>
    <w:p>
      <w:r>
        <w:t>Automatic 30% reduction if civilian impact exceeds 5% threshold.</w:t>
      </w:r>
    </w:p>
    <w:p>
      <w:r>
        <w:t>Enhanced Civilian Protection Protocol</w:t>
      </w:r>
    </w:p>
    <w:p>
      <w:r>
        <w:t>Mandatory 72-hour "humanitarian corridor" negotiation before any Phase 3 measures; IEWC certifies &lt;3% civilian population impact. Ceiling increase requires highest voting threshold; framed as "existential economic defence" parallel to Article 51 self-defence; humanitarian safeguards are stricter, not looser.</w:t>
      </w:r>
    </w:p>
    <w:p>
      <w:pPr>
        <w:pStyle w:val="Heading2"/>
      </w:pPr>
      <w:r>
        <w:t>Section 1.4C: Non-Use Guarantee for Routine Trade Policy [NEW: v9.8A Adoption Readiness]</w:t>
      </w:r>
    </w:p>
    <w:p>
      <w:r>
        <w:t>IMESI is not activated in response to routine macroeconomic, monetary, or broadly applied trade policy changes absent demonstrable systemic destabilisation exceeding defined thresholds and independent validation. Specifically:</w:t>
      </w:r>
    </w:p>
    <w:p>
      <w:r>
        <w:t>(a) Standard tariff adjustments applied on a most-favoured-nation basis, monetary policy decisions by independent central banks, fiscal austerity or stimulus measures, and regulatory changes applied uniformly across trading partners are prohibited from qualifying as coercion or systemic disruption under Articles I or II;</w:t>
      </w:r>
    </w:p>
    <w:p>
      <w:r>
        <w:t>(b) GSD/SND certification (Sections 1.4, 1.4B) requires IEWC to demonstrate that the measure in question causes systemic destabilisation exceeding the defined quantitative thresholds AND that the measure departs materially from the state's established policy pattern or is applied in a discriminatory manner;</w:t>
      </w:r>
    </w:p>
    <w:p>
      <w:r>
        <w:t>(c) Any Member challenges an activation as falling within this Non-Use Guarantee by petition to the IAC, which issues a preliminary ruling within 7 days.</w:t>
      </w:r>
    </w:p>
    <w:p>
      <w:r>
        <w:t>This guarantee preserves IMESI's full capability while narrowing the scope to genuine coercion and systemic disruption, preventing misuse against legitimate policy autonomy.</w:t>
      </w:r>
    </w:p>
    <w:p>
      <w:pPr>
        <w:pStyle w:val="Heading2"/>
      </w:pPr>
      <w:r>
        <w:t>Section 1.4D: Systemic Disruption Safeguards Protocol [NEW: v9.8A Institutional Maturity]</w:t>
      </w:r>
    </w:p>
    <w:p>
      <w:pPr>
        <w:pStyle w:val="Heading3"/>
      </w:pPr>
      <w:r>
        <w:t>Section 1.4D (Addendum): Elimination of the MFN Consistency Safe Harbor [NEW: v11.0]</w:t>
      </w:r>
    </w:p>
    <w:p>
      <w:r>
        <w:t>A tariff action receives no shield under the Non-Use Guarantee merely because it applies on a most-favoured-nation basis. Where the primary effect of a nominally universal tariff targets a specific subset of Members, measured by an affected trade volume of 80% or more originating from IMESI Members, the action constitutes Targeted Economic Coercion under Article II and activates the full response architecture.</w:t>
      </w:r>
    </w:p>
    <w:p>
      <w:pPr>
        <w:pStyle w:val="Heading3"/>
      </w:pPr>
      <w:r>
        <w:t>Section 1.4E: Constructive Systemic Disruption (Baseline Shift Doctrine) [NEW: v11.0]</w:t>
      </w:r>
    </w:p>
    <w:p>
      <w:r>
        <w:t>A state that raises its baseline MFN tariff across the board from X% to Y%, where the increase represents a relative rise exceeding 200%, commits Constructive Systemic Disruption. This constitutes a prima facie SND trigger and shifts the burden of proof to the imposing state, which demonstrates to the IEWC that the measure lacks coercive effect.</w:t>
      </w:r>
    </w:p>
    <w:p>
      <w:pPr>
        <w:pStyle w:val="Heading3"/>
      </w:pPr>
      <w:r>
        <w:t>Section 1.4F: Emergency Powers Statute Presumption [NEW: v12.0]</w:t>
      </w:r>
    </w:p>
    <w:p>
      <w:r>
        <w:t>Under IMESI doctrine, tariffs imposed through the International Emergency Economic Powers Act or any successor emergency economic powers statute carry a presumption of coercion. IEEPA-based tariffs trigger the Systemic-Economy Fast-Track (Section 5.1A) immediately upon issuance of the emergency declaration. This presumption operates as an internal certification standard; it passes no judgment on the domestic validity of the statute itself.</w:t>
      </w:r>
    </w:p>
    <w:p>
      <w:pPr>
        <w:pStyle w:val="Heading3"/>
      </w:pPr>
      <w:r>
        <w:t>Section 1.4G: Emergency Declaration Certification [NEW: v12.0]</w:t>
      </w:r>
    </w:p>
    <w:p>
      <w:r>
        <w:t>The invocation of domestic emergency authorities, including national security, public health, or economic emergency, to impose tariffs automatically triggers a Presumptive Coercion finding where: (a) the emergency lacks recognition by the United Nations or WHO; (b) the tariffs apply discriminatorily; or (c) the tariffs link to policy demands beyond the scope of the stated emergency.</w:t>
      </w:r>
    </w:p>
    <w:p>
      <w:r>
        <w:t>Certification of Global Systemic Disruption (GSD) or Systemic Non-Coercive Disruption (SND) requires, in addition to IEWC analysis, confirmation by an independent economic panel composed of recognised macroeconomic and trade experts appointed under Annex 1 that the quantitative thresholds and systemic-risk criteria established in this Instrument have been met.</w:t>
      </w:r>
    </w:p>
    <w:p>
      <w:r>
        <w:t>Before authorising any measures under the GSD or SND doctrines, the Coordination Committee, to the maximum extent compatible with timely stabilisation, seeks consultations through relevant multilateral institutions, including the WTO, IMF, and other competent bodies, or demonstrate that imminent systemic harm renders such consultations ineffective as an initial response.</w:t>
      </w:r>
    </w:p>
    <w:p>
      <w:r>
        <w:t>Initial responses to GSD or SND certification prioritises stabilisation measures: liquidity support, supply chain rerouting, and payment-system continuity. Recourse to punitive or retaliatory trade restrictions as part</w:t>
      </w:r>
    </w:p>
    <w:p>
      <w:r>
        <w:t>of GSD or SND activation occurs only where stabilisation-first measures are demonstrably insufficient and remains subject to all proportionality and de-escalation safeguards.</w:t>
      </w:r>
    </w:p>
    <w:p>
      <w:r>
        <w:t>Section 1.4D (Addendum): Routine Policy Changes Excluded from GSD/SND [NEW: v9.9]</w:t>
      </w:r>
    </w:p>
    <w:p>
      <w:r>
        <w:t>Systemic Economic Disruption (GSD/SND) cannot be triggered solely by: (a) WTO-consistent, most-favoured-nation tariff adjustments applied uniformly across trading partners; (b) pre-announced and broadly applied monetary or macroeconomic policy shifts; or (c) uniformly applied regulatory changes that do not selectively target one or more Members. GSD/SND findings require a material deviation from the expected baseline behaviour of the state concerned, combined with significant aggregate harm to multiple Members. Routine MFN-consistent tariff and monetary policy adjustments are explicitly excluded from activation triggers.</w:t>
      </w:r>
    </w:p>
    <w:p>
      <w:pPr>
        <w:pStyle w:val="Heading2"/>
      </w:pPr>
      <w:r>
        <w:t>Section 1.5A: Economic Stabilisation in Armed-Force Context [NEW: v9.8A Military-Economic Nexus]</w:t>
      </w:r>
    </w:p>
    <w:p>
      <w:r>
        <w:t>This Instrument does not create any mutual defence or armed-force obligations and are not interpreted as a defence pact. Where a Member faces credible threats or use of armed force, and economic measures are deployed or credibly threatened to compel sovereign policy change, IMESI's stabilisation and response measures are activated with due regard to the heightened security context. In such cases:</w:t>
      </w:r>
    </w:p>
    <w:p>
      <w:r>
        <w:t>(a) economic stabilisation and diversification support is provided on an expedited basis;</w:t>
      </w:r>
    </w:p>
    <w:p>
      <w:r>
        <w:t>(b) severity classification for qualifying economic measures presume at least Moderate impact unless the Coordination Committee decides otherwise by 60% weighted vote; and</w:t>
      </w:r>
    </w:p>
    <w:p>
      <w:r>
        <w:t>(c) activation packages remain strictly economic and consistent with Members' obligations under the Charter of the United Nations.</w:t>
      </w:r>
    </w:p>
    <w:p>
      <w:r>
        <w:t>De-escalation Override</w:t>
      </w:r>
    </w:p>
    <w:p>
      <w:r>
        <w:t>(d) If the Secretary-General notifies the Coordination Committee that economic measures are impeding UN-mandated humanitarian access or peace operations, the Director-General convenes emergency CC consultation within 24 hours to consider suspension of Phase 2+ measures. This prevents IMESI from accidentally undermining UN peace efforts.</w:t>
      </w:r>
    </w:p>
    <w:p>
      <w:pPr>
        <w:pStyle w:val="Heading2"/>
      </w:pPr>
      <w:r>
        <w:t>Section 1.5B: Clarification of Non-Defence Character [NEW: v9.8A Political Inoculation]</w:t>
      </w:r>
    </w:p>
    <w:p>
      <w:r>
        <w:t>Nothing in this Instrument is interpreted as creating any mutual defence commitment, collective security obligation, or requirement to coordinate, constrain, or respond to Members' defence or military policies. Military context aggravates economic severity classification for the limited purpose of calibrating economic stabilisation and response; it is not used to authorise, legitimise, or co-ordinate any use or threat of armed force.</w:t>
      </w:r>
    </w:p>
    <w:p>
      <w:r>
        <w:t>Section 1.6(a)(f) and Automatic Adjustment (d) [NEW: v9.8A Military-Economic Nexus]</w:t>
      </w:r>
    </w:p>
    <w:p>
      <w:r>
        <w:t>New Compound Emergency Factor</w:t>
      </w:r>
    </w:p>
    <w:p>
      <w:r>
        <w:t>Section 1.6(a), new item (f): "a credible threat or use of armed force against any Member, formally notified to the United Nations under Article 35 or Article 51, when accompanied by economic measures meeting the Article II, Section 2.1 definition of economic coercion."</w:t>
      </w:r>
    </w:p>
    <w:p>
      <w:r>
        <w:t>Economic Defence Priority (New Automatic Adjustment)</w:t>
      </w:r>
    </w:p>
    <w:p>
      <w:r>
        <w:t>(d) In Compound Emergencies including factor (f), the Crisis Triage Priority Matrix treats economic stabilisation for the affected Member as co-equal with humanitarian supply chain protection. Pre-authorised economic stabilisation packages are deployed upon a 55% weighted emergency vote of the Coordination Committee, even where standard engagement timelines have not elapsed.</w:t>
      </w:r>
    </w:p>
    <w:p>
      <w:r>
        <w:t>UN-Authorised Enforcement Exclusion</w:t>
      </w:r>
    </w:p>
    <w:p>
      <w:r>
        <w:t>If the military threat is pursuant to UN Security Council authorisation (peace enforcement, R2P), the military-trigger does not apply. IMESI is not activated against UN-mandated military action, even if accompanied by economic pressure on members.</w:t>
      </w:r>
    </w:p>
    <w:p>
      <w:pPr>
        <w:pStyle w:val="Heading2"/>
      </w:pPr>
      <w:r>
        <w:t>Section 1.6B: Institutional Independence Safeguards for IEWC [NEW: v9.8 Red Team Fix]</w:t>
      </w:r>
    </w:p>
    <w:p>
      <w:r>
        <w:t>IEWC Composition and Rotation</w:t>
      </w:r>
    </w:p>
    <w:p>
      <w:r>
        <w:t>IEWC comprises: 5 core members (permanent 24-month terms, rotating annually); 3 affected-member rotating seats (recuse from voting if coercion subject); 2 independent expert seats (economists, former central bankers, diplomats; appointed by IAC; 36-month terms, staggered). Voting: 7-of-10 majority required for coercion certification.</w:t>
      </w:r>
    </w:p>
    <w:p>
      <w:r>
        <w:t>Independence Rules: No member state serves on IEWC if it faces active coercion investigation; Core member rotating off is not permitted to rejoin for 24 months; Independent experts are not employed by member state governments during or 24 months after service.</w:t>
      </w:r>
    </w:p>
    <w:p>
      <w:r>
        <w:t>Evidentiary Standard Codification and Audit</w:t>
      </w:r>
    </w:p>
    <w:p>
      <w:r>
        <w:t>IEWC publishes "Evidentiary Standards Manual" (updated every 24 months) defining: Metrics for "economic impact"; Thresholds for temporal nexus; Standards for proportionality assessment; Case-law precedents. Every 24 months, IAC reviews sample of 5 IEWC certifications and publishes assessment of consistency. IAC has no veto power but recommends training, procedure changes, or restructuring vote.</w:t>
      </w:r>
    </w:p>
    <w:p>
      <w:r>
        <w:t>Challenger Rights</w:t>
      </w:r>
    </w:p>
    <w:p>
      <w:r>
        <w:t>If &gt;25% of Core members believe IEWC is applying standards inconsistently: They petition for "Standards Consistency Review"; Review conducted by standing "Standards Appellate Panel" (3 independent academics + 2 IAC-appointed experts); Panel reviews prior 10 certifications and publishes comparative analysis; If "Anomalies detected": IEWC implements Panel recommendations or faces 55% CC restructuring vote.</w:t>
      </w:r>
    </w:p>
    <w:p>
      <w:r>
        <w:t>Section 1.6B (Addendum): Geographical and Systemic Balance [NEW: v9.8A Political Inoculation]</w:t>
      </w:r>
    </w:p>
    <w:p>
      <w:r>
        <w:t>In appointing members of the IEWC and IAC, Members strive to maintain balanced representation across geographic regions and across Members with differing alliance profiles, including at least one seat reserved at any time for a Member that is a major trading partner of the principal systemic economies. No more than one third of IEWC or IAC members are drawn from any single regional integration arrangement.</w:t>
      </w:r>
    </w:p>
    <w:p>
      <w:r>
        <w:t>Section 1.6B (Addendum): Small-State Representation Guarantee [NEW: v9.8A Small-State Protection]</w:t>
      </w:r>
    </w:p>
    <w:p>
      <w:r>
        <w:t>At least two IEWC seats and two IAC seats are reserved for eligible small-state Members (as defined in Section 4.1A), rotated through a small-state caucus nomination list on 24-month terms. Small-state representatives have full voting rights on all matters. This guarantees small economies permanent institutional voice in case certification and appeals processes.</w:t>
      </w:r>
    </w:p>
    <w:p>
      <w:pPr>
        <w:pStyle w:val="Heading1"/>
        <w:pageBreakBefore/>
      </w:pPr>
      <w:r>
        <w:t>ARTICLE II: DEFINITIONS AND SCOPE</w:t>
      </w:r>
      <w:bookmarkStart w:name="_Toc000016" w:id="16"/>
      <w:bookmarkEnd w:id="16"/>
    </w:p>
    <w:p>
      <w:pPr>
        <w:pStyle w:val="Heading2"/>
      </w:pPr>
      <w:r>
        <w:t>Section 2.1: Definition of Economic Coercion</w:t>
      </w:r>
    </w:p>
    <w:p>
      <w:pPr>
        <w:pStyle w:val="Heading3"/>
      </w:pPr>
      <w:r>
        <w:t>Section 2.1 (Addendum): Extra-Jurisdictional Coercion Nexus Clause [NEW: v11.0]</w:t>
      </w:r>
    </w:p>
    <w:p>
      <w:r>
        <w:t>Tariffs explicitly linked to domestic political issues or border security demands, rather than trade matters, constitute Extra-Jurisdictional Coercion under the Definition and receive an automatic one-tier severity upgrade.</w:t>
      </w:r>
    </w:p>
    <w:p>
      <w:pPr>
        <w:pStyle w:val="Heading3"/>
      </w:pPr>
      <w:r>
        <w:t>Section 2.1 (Second Addendum): Credible Threat as Actionable Coercion [NEW: v11.0]</w:t>
      </w:r>
    </w:p>
    <w:p>
      <w:r>
        <w:t>Element 1 of the Definition incorporates threat-based activation: a credible threat, defined as a public statement by a Head of State or Commerce Secretary that tariffs are under consideration for a specific sector, suffices to trigger Phase 0 protective measures.</w:t>
      </w:r>
    </w:p>
    <w:p>
      <w:pPr>
        <w:pStyle w:val="Heading3"/>
      </w:pPr>
      <w:r>
        <w:t>Section 2.1 (Third Addendum): Commercial Coercion Doctrine [NEW: v12.0]</w:t>
      </w:r>
    </w:p>
    <w:p>
      <w:r>
        <w:t>Policy linkage under Element 2 includes explicit or implicit demands for specific commercial concessions: agricultural market access, purchase of specific goods or services, technology transfer, investment approvals, or changes to procurement practices. Demands purely commercial in nature qualify as coercion under this Section where linked to the threat or imposition of economic measures.</w:t>
      </w:r>
    </w:p>
    <w:p>
      <w:pPr>
        <w:pStyle w:val="Heading3"/>
      </w:pPr>
      <w:r>
        <w:t>Section 2.1 (Fourth Addendum): Foreign Policy Demand Inclusion [NEW: v12.0]</w:t>
      </w:r>
    </w:p>
    <w:p>
      <w:r>
        <w:t>The sovereign policy target under Element 3 includes foreign policy positions: voting behaviour in international organisations, diplomatic recognition, participation in multilateral sanctions regimes, alignment with specific states on geopolitical issues, and defence or security policy choices. Demands to cease purchasing goods from a third state, including oil, gas, or military equipment, qualify as sovereign policy targets.</w:t>
      </w:r>
    </w:p>
    <w:p>
      <w:pPr>
        <w:pStyle w:val="Heading3"/>
      </w:pPr>
      <w:r>
        <w:t>Section 2.1D: Symbolic Tariff Coercion [NEW: v12.0]</w:t>
      </w:r>
    </w:p>
    <w:p>
      <w:r>
        <w:t>Symbolic Tariff Coercion exists where a state imposes tariffs on goods constituting a small percentage of total bilateral trade but carrying significant political, cultural, or symbolic weight for the targeted Member, including wine, cheese, luxury goods, cultural products, and regional specialities. Symbolic tariffs meet the same certification standards as economic tariffs, with the material economic harm threshold reduced to 0.05% of GDP where the affected Member certifies the political significance.</w:t>
      </w:r>
    </w:p>
    <w:p>
      <w:pPr>
        <w:pStyle w:val="Heading3"/>
      </w:pPr>
      <w:r>
        <w:t>Section 2.1 (Fifth Addendum): Postal Channel Coercion [NEW: v12.0]</w:t>
      </w:r>
    </w:p>
    <w:p>
      <w:r>
        <w:t>The economic measure definition includes restrictions, fees, or operational changes affecting postal services, courier delivery, or cross-border e-commerce platforms. Weaponisation of postal and small-package channels meets the same certification and response standards as conventional tariff measures.</w:t>
      </w:r>
    </w:p>
    <w:p>
      <w:pPr>
        <w:pStyle w:val="Heading3"/>
      </w:pPr>
      <w:r>
        <w:t>Section 2.1E: Trade Remedy Harassment Pattern [NEW: v12.0]</w:t>
      </w:r>
    </w:p>
    <w:p>
      <w:r>
        <w:t>Where a state initiates five or more trade remedy investigations against a single IMESI Member within a 12-month period, the pattern constitutes economic harassment and triggers the Chronic Coercion Protocol (Section 2.10). Each investigation counts as a measure for the cumulative pressure ledger.</w:t>
      </w:r>
    </w:p>
    <w:p>
      <w:pPr>
        <w:pStyle w:val="Heading3"/>
      </w:pPr>
      <w:r>
        <w:t>Section 2.1 (Sixth Addendum): Exchange Rate Measure Linkage [NEW: v12.0]</w:t>
      </w:r>
    </w:p>
    <w:p>
      <w:r>
        <w:t>Measures affecting exchange rates, including currency manipulation, competitive devaluation, or capital controls, that link to policy demands constitute economic coercion. IMF Article IV assessments carry significant weight in IEWC analysis.</w:t>
      </w:r>
    </w:p>
    <w:p>
      <w:pPr>
        <w:pStyle w:val="Heading3"/>
      </w:pPr>
      <w:r>
        <w:t>Section 2.1 (Seventh Addendum): Investment Measure Linkage [NEW: v12.0]</w:t>
      </w:r>
    </w:p>
    <w:p>
      <w:r>
        <w:t>Measures affecting investment screening, approval, or conditions that link to tariff policy constitute a single coercive campaign. The IEWC aggregates investment and tariff measures for severity classification and burden-sharing.</w:t>
      </w:r>
    </w:p>
    <w:p>
      <w:pPr>
        <w:pStyle w:val="Heading3"/>
      </w:pPr>
      <w:r>
        <w:t>Section 2.1 (Eighth Addendum): Procurement Preference Coercion [NEW: v12.0]</w:t>
      </w:r>
    </w:p>
    <w:p>
      <w:r>
        <w:t>Procurement preferences, Buy National requirements, or public procurement exclusions applied discriminatorily against IMESI Members, or linked to policy demands, constitute economic coercion. The Joint Procurement Consortium (Section 3.13) activates to provide alternative procurement options.</w:t>
      </w:r>
    </w:p>
    <w:p>
      <w:pPr>
        <w:pStyle w:val="Heading3"/>
      </w:pPr>
      <w:r>
        <w:t>Section 2.1 (Ninth Addendum): Intellectual Property Linkage [NEW: v12.0]</w:t>
      </w:r>
    </w:p>
    <w:p>
      <w:r>
        <w:t>Intellectual property restrictions, patent denials, or technology transfer requirements linked to tariff policy demands constitute economic coercion. The Technology Solidarity Pledge (Section 3.14) activates to provide alternative IP licensing.</w:t>
      </w:r>
    </w:p>
    <w:p>
      <w:pPr>
        <w:pStyle w:val="Heading3"/>
      </w:pPr>
      <w:r>
        <w:t>Section 2.1F: Regulatory Coercion Doctrine [NEW: v12.0]</w:t>
      </w:r>
    </w:p>
    <w:p>
      <w:r>
        <w:t>Regulatory Coercion exists where a state uses technical regulations, standards, or conformity assessment procedures to impose trade burdens equivalent to or greater than tariffs, linked to policy demands. Regulatory coercion meets the same certification and response standards as tariff coercion, with the IEWC assessing the equivalent tariff burden of the regulatory measure.</w:t>
      </w:r>
    </w:p>
    <w:p>
      <w:pPr>
        <w:pStyle w:val="Heading3"/>
      </w:pPr>
      <w:r>
        <w:t>Section 2.1G: Regulatory Weaponisation [NEW: v12.0]</w:t>
      </w:r>
    </w:p>
    <w:p>
      <w:r>
        <w:t>Regulatory Weaponisation exists where a state uses its domestic regulatory agencies to impose inspection, certification, licensing, or approval requirements that: (a) apply discriminatorily to IMESI Members; (b) significantly exceed burdens applied to domestic producers or other trading partners; (c) correlate temporally with a policy dispute or diplomatic friction; and (d) lack credible scientific or technical justification. Regulatory weaponisation meets the same certification and response standards as tariff coercion.</w:t>
      </w:r>
    </w:p>
    <w:p>
      <w:pPr>
        <w:pStyle w:val="Heading3"/>
      </w:pPr>
      <w:r>
        <w:t>Section 2.1 (Tenth Addendum): Licensing Denial Protocol [NEW: v12.0]</w:t>
      </w:r>
    </w:p>
    <w:p>
      <w:r>
        <w:t>The denial, suspension, or non-renewal of licences, permits, certifications, or authorisations needed for market access constitutes an economic measure. Licence denials or delays temporally correlated with a policy dispute constitute coercion. The IEWC maintains a Licensing Denial Registry to track patterns.</w:t>
      </w:r>
    </w:p>
    <w:p>
      <w:pPr>
        <w:pStyle w:val="Heading3"/>
      </w:pPr>
      <w:r>
        <w:t>Section 2.1H: Extraterritorial Tariff Coercion [NEW: v12.0]</w:t>
      </w:r>
    </w:p>
    <w:p>
      <w:r>
        <w:t>Extraterritorial Tariff Coercion exists where a state imposes tariffs, export controls, or sanctions on IMESI Members based on the Members’ trade with third countries. Measures that condition market access on a Member’s commercial relationships with non-IMESI states constitute coercion, including threats to tariff Members that purchase goods from specific states. Extraterritorial tariff coercion constitutes a Category 2 Red-Line event.</w:t>
      </w:r>
    </w:p>
    <w:p>
      <w:pPr>
        <w:pStyle w:val="Heading3"/>
      </w:pPr>
      <w:r>
        <w:t>Section 2.1 (Eleventh Addendum): Correspondent Banking Denial [NEW: v12.0]</w:t>
      </w:r>
    </w:p>
    <w:p>
      <w:r>
        <w:t>The denial, termination, or restriction of correspondent banking relationships, or threats thereof, linked to policy demands constitutes financial coercion. The SFI (Section 8.10) activates, and the affected Member receives priority access to the Resilience Fund (Section 8.9) for payment system diversification.</w:t>
      </w:r>
    </w:p>
    <w:p>
      <w:pPr>
        <w:pStyle w:val="Heading3"/>
      </w:pPr>
      <w:r>
        <w:t>Section 2.1 (Twelfth Addendum): Credit Rating Weaponisation [NEW: v12.0]</w:t>
      </w:r>
    </w:p>
    <w:p>
      <w:r>
        <w:t>Where a state pressures credit rating agencies to downgrade an IMESI Member’s sovereign debt, or rating agencies act in coordination with a state’s coercive campaign, the conduct constitutes economic coercion. The IEWC maintains a Credit Rating Monitoring Unit tracking anomalous downgrades. Anomalous downgrades trigger the Sovereign Yield Stabilisation Window (Section 8.20A) and the Anticipatory Damage Facility (Section 8.18).</w:t>
      </w:r>
    </w:p>
    <w:p>
      <w:pPr>
        <w:pStyle w:val="Heading3"/>
      </w:pPr>
      <w:r>
        <w:t>Section 2.1I: Procurement Coercion Doctrine [NEW: v12.0]</w:t>
      </w:r>
    </w:p>
    <w:p>
      <w:r>
        <w:t>Procurement Coercion exists where a state imposes domestic procurement preferences, local content requirements, Buy National provisions, or supplier restrictions that: (a) apply discriminatorily to IMESI Members; (b) correlate temporally with a policy dispute; and (c) materially impair the market access of IMESI Members. Procurement coercion meets the same certification and response standards as tariff coercion, with the Joint Procurement Consortium (Section 3.13) providing alternative procurement options.</w:t>
      </w:r>
    </w:p>
    <w:p>
      <w:pPr>
        <w:pStyle w:val="Heading3"/>
      </w:pPr>
      <w:r>
        <w:t>Section 2.1 (Thirteenth Addendum): Local Content Monitoring [NEW: v12.0]</w:t>
      </w:r>
    </w:p>
    <w:p>
      <w:r>
        <w:t>Local content requirements, domestic value-added requirements, and Buy National provisions applied discriminatorily, or linked to policy demands, constitute economic measures. The IEWC maintains a Local Content Monitoring Unit tracking such provisions across IMESI Members and coercer states.</w:t>
      </w:r>
    </w:p>
    <w:p>
      <w:r>
        <w:t>Economic coercion exists when ALL of the following elements are present:</w:t>
      </w:r>
    </w:p>
    <w:p>
      <w:r>
        <w:t>Element 1, ECONOMIC MEASURE A state applies or credibly threatens economic restrictions affecting trade, investment, services, technology, finance, data, or market access.</w:t>
      </w:r>
    </w:p>
    <w:p>
      <w:r>
        <w:t>Element 2, POLICY LINKAGE (DOCUMENTED) The measure is explicitly linked to demands for sovereign policy changes through: (a) Public statements: official government announcements or authoritative media explicitly connecting economic measure to policy demand (b) Diplomatic correspondence: notes verbales, diplomatic cables, or official communications (c) Pattern evidence: temporal correlation combined with official statements creating clear causal relationship</w:t>
      </w:r>
    </w:p>
    <w:p>
      <w:r>
        <w:t>Element 3, SOVEREIGN POLICY TARGET The demanded changes involve sovereign decisions beyond normal trade negotiation, including: (a) Foreign policy positions or diplomatic recognition (b) Domestic regulatory standards exceeding trade remedy scope (c) Democratic governance, rule of law, or human rights policies (d) Alliance memberships or security partnerships (e) Technology governance or digital sovereignty choices (f) Judicial or legislative actions within domestic authority</w:t>
      </w:r>
    </w:p>
    <w:p>
      <w:pPr>
        <w:pStyle w:val="Heading3"/>
      </w:pPr>
      <w:r>
        <w:t>Element 4, MATERIAL ECONOMIC HARM OR CREDIBLE THREAT</w:t>
      </w:r>
    </w:p>
    <w:p>
      <w:r>
        <w:t>The measure creates or threatens quantifiable economic impact that:</w:t>
      </w:r>
    </w:p>
    <w:p>
      <w:r>
        <w:t>(a) Exceeds legitimate trade remedy scope (b) Targets sectors disproportionate to stated justification (c) Imposes costs designed to compel rather than remedy specific trade harm</w:t>
      </w:r>
    </w:p>
    <w:p>
      <w:r>
        <w:t>Element 5, ABSENCE OF FREE CHOICE The targeted state would not adopt the demanded policy absent economic pressure, demonstrated through: (a) Prior policy statements rejecting the demand (b) Domestic political consensus supporting current policy (c) Explicit refusal to modify policy despite economic pressure Critical: Policy linkage is documented, not merely inferred. Circumstantial evidence alone is insufficient. Excluded: Negotiations over tariff rates, market access terms, intellectual property protection, or other conventional trade issues do not constitute coercive policy targets.</w:t>
      </w:r>
    </w:p>
    <w:p>
      <w:r>
        <w:t>Element 2A, CONSTRUCTIVE TARIFF COERCION (v9.3): For tariff measures specifically: temporal correlation of tariff announcements with documented diplomatic friction, combined with discriminatory sectoral targeting (e.g. tariffs concentrated on sectors dominated by specific IMESI members), creates a</w:t>
      </w:r>
    </w:p>
    <w:p>
      <w:r>
        <w:t>rebuttable presumption of policy linkage even without explicit demand. The burden shifts to the tariff-imposing state to demonstrate legitimate non-coercive rationale. IEWC certifies constructive tariff coercion by 55% weighted vote with published sectoral analysis. Element 6, SYSTEMIC DISCRIMINATION (Alternative Pathway, v8.8): Measures need not demonstrate individual policy linkage if they: (i) apply discriminatorily across IMESI members versus non-members; (ii) exceed thresholds established in Section 1.4(a); and (iii) lack credible non-economic justification. IEWC certifies systemic coercion by 60% weighted vote with published economic impact analysis. This pathway addresses Global Systemic Disruptions that bypass the standard five-element test. Documentation Hierarchy (Universal Standard): ALL activation tiers, including Red-Line automatic triggers and Automatic Coalition Expansion, require primary source documentation of state policy linkage, not merely pattern analysis or anomaly detection. Tier</w:t>
      </w:r>
    </w:p>
    <w:p>
      <w:r>
        <w:t>Evidence Type</w:t>
      </w:r>
    </w:p>
    <w:p>
      <w:r>
        <w:t>Sufficiency</w:t>
      </w:r>
    </w:p>
    <w:p>
      <w:r>
        <w:t>Tier 1 (Primary, sufficient for activation)</w:t>
      </w:r>
    </w:p>
    <w:p>
      <w:r>
        <w:t>Official government statements; correspondence; legislative authenticated internal documents</w:t>
      </w:r>
    </w:p>
    <w:p>
      <w:r>
        <w:t>diplomatic records;</w:t>
      </w:r>
    </w:p>
    <w:p>
      <w:r>
        <w:t>Any single Tier 1 source sufficient for all activation levels</w:t>
      </w:r>
    </w:p>
    <w:p>
      <w:r>
        <w:t>Tier (Supplementary, insufficient alone)</w:t>
      </w:r>
    </w:p>
    <w:p>
      <w:r>
        <w:t>Pattern analysis; temporal correlation; market anomaly data; ADAI confidence scores; commercial intelligence</w:t>
      </w:r>
    </w:p>
    <w:p>
      <w:r>
        <w:t>Supplements Tier 1 but cannot independently trigger activation</w:t>
      </w:r>
    </w:p>
    <w:p>
      <w:r>
        <w:t>Red-Line Modification: Automatic triggers activate only when IEWC certifies Tier 1 documentation exists. If only Tier 2 indicators are present, expedited 24-hour investigation is required before provisional measures deploy. ACE Modification: Anomalous trade flows trigger consultation, not automatic expansion, unless accompanied by Tier 1 documentation of coercer direction.</w:t>
      </w:r>
    </w:p>
    <w:p>
      <w:pPr>
        <w:pStyle w:val="Heading2"/>
      </w:pPr>
      <w:r>
        <w:t>Section 2.1A: Constructive Coercion Doctrine [Pilot Status, 36 Months]</w:t>
      </w:r>
    </w:p>
    <w:p>
      <w:r>
        <w:t>Definition: 'Constructive coercion' exists where a dominant supplier (holding &gt;40% global market share in relevant product/service) ceases or restricts supply without formal demand, but with coercive effect</w:t>
      </w:r>
    </w:p>
    <w:p>
      <w:r>
        <w:t>demonstrated through all of:</w:t>
      </w:r>
    </w:p>
    <w:p>
      <w:r>
        <w:t>(a) Supply concentration &gt;60% in coercing entity or state-affiliated sources (b) Prior documented linkage in similar case involving same supplier and policy domain (c) Concurrent informal diplomatic communications conveying policy preference within 30 days of supply cessation (d) Timing correlation with documented diplomatic friction or policy dispute Plus: absence of credible commercial justification (rebuttable by supplier within 14-day commercial justification window). Tier 1 documentation required for 2 of 4 indicators above. Burden Shift Procedure: Upon IEWC preliminary finding, 14-day 'commercial justification opportunity' issued to supplier. Rebuttal cites contractual force majeure, genuine market exit decision with 12-month advance notice, or documented commercial rationale independent of policy demands. Failure to rebut triggers standard</w:t>
      </w:r>
    </w:p>
    <w:p>
      <w:r>
        <w:t>Article II coercion finding with full stabilisation measure authorisation. Covered Sectors: Vaccine and medical supply withholding; critical mineral export cessation; agricultural export restrictions with food security implications. Cloud/AI capacity denial and LNG supply interruption included subject to review. Rolling Horizon: Pilot status operates in 36-month cycles from entry into force. Each cycle renews by silence on a clean record under the Nofade rule; the pilot continues at full strength absent a written 60% CC determination informed by a published effectiveness assessment. Evidentiary Note (v9.1): Constructive coercion is an exceptional pathway with a high evidentiary bar, not a routine alternative to standard Article II findings.</w:t>
      </w:r>
    </w:p>
    <w:p>
      <w:r>
        <w:t>However, once the 4-element test is satisfied, the finding triggers the same full stabilisation measure range as direct coercion, signalling to potential coercers that 'silent' supply disruption tools offer no safe harbour from collective response. Negotiation status: Tier 2 bargaining chip. Core: vaccines/minerals with 4-of-4 indicators and high Tier 1 threshold. Expendable: informal communications indicator, cloud/AI coverage, pilot sunset is shortened.</w:t>
      </w:r>
    </w:p>
    <w:p>
      <w:pPr>
        <w:pStyle w:val="Heading2"/>
      </w:pPr>
      <w:r>
        <w:t>Section 2.1B: Adverse Economic Security Incident (AESI)</w:t>
      </w:r>
    </w:p>
    <w:p>
      <w:r>
        <w:t>Definition: An "Adverse Economic Security Incident" (AESI) means any measure or pattern of measures by a non-member that materially impairs the legitimate trade flows, financial stability, or essential supply needs of a Member. An AESI constitutes economic coercion under Section 2.1 or systemic disruption under Sections 1.4–1.4B, or is a precursor event warranting early-warning monitoring and preparatory response. Relationship to Existing Definitions: AESI provides a unified operational term encompassing the full spectrum from early-stage economic pressure through certified coercion. IEWC classifies each reported AESI by severity tier (Precursor, Active, Systemic) and route to the appropriate response pathway. An AESI classified as Active or Systemic triggers the standard certification procedures under Article II and Sections 1.4–1.4B respectively. Reporting: Members report suspected AESIs to the Secretariat within 72 hours of detection. The Secretariat acknowledges receipt within 24 hours and assign to IEWC for preliminary assessment within 7 days.</w:t>
      </w:r>
    </w:p>
    <w:p>
      <w:pPr>
        <w:pStyle w:val="Heading2"/>
      </w:pPr>
      <w:r>
        <w:t>Section 2.2: Red-Line Coercion Categories</w:t>
      </w:r>
    </w:p>
    <w:p>
      <w:pPr>
        <w:pStyle w:val="Heading3"/>
      </w:pPr>
      <w:r>
        <w:t>Section 2.2 (Addendum): Category 5 Strategic Manufacturing Coercion [NEW: v11.0]</w:t>
      </w:r>
    </w:p>
    <w:p>
      <w:r>
        <w:t>The Red-Line Categories incorporate Category 5: Strategic Manufacturing Coercion. Tariffs applied to the automotive, aerospace, or semiconductor sectors exceeding 15% that do not apply globally across all WTO members constitute a red-line activation.</w:t>
      </w:r>
    </w:p>
    <w:p>
      <w:pPr>
        <w:pStyle w:val="Heading3"/>
      </w:pPr>
      <w:r>
        <w:t>Section 2.2 (Second Addendum): Category 6, MFN Status Revocation [NEW: v12.0]</w:t>
      </w:r>
    </w:p>
    <w:p>
      <w:r>
        <w:t>Any state that revokes, suspends, or materially conditions Most-Favoured-Nation status for any IMESI Member, or threatens such action, triggers automatic Category 2 Red-Line procedures. Revocation of MFN status operates functionally equivalent to a 100% tariff wall and receives equivalent treatment for all escalation and burden-sharing purposes.</w:t>
      </w:r>
    </w:p>
    <w:p>
      <w:pPr>
        <w:pStyle w:val="Heading3"/>
      </w:pPr>
      <w:r>
        <w:t>Section 2.2A: Tier 2 Tariff Doctrine [NEW: v12.0]</w:t>
      </w:r>
    </w:p>
    <w:p>
      <w:r>
        <w:t>Where a state applies tariff rates to an IMESI Member exceeding that state’s standard MFN rate by more than 50 percentage points, or applies a special tariff schedule to a subset of Members materially higher than its general schedule, the differential constitutes a Tier 2 Tariff and triggers presumptive Phase 2 escalation. The burden of proof shifts to the imposing state to demonstrate that the differential treatment rests on legitimate, non-coercive trade policy.</w:t>
      </w:r>
    </w:p>
    <w:p>
      <w:pPr>
        <w:pStyle w:val="Heading3"/>
      </w:pPr>
      <w:r>
        <w:t>Section 2.2 (Third Addendum): Shock Tariff Definition [NEW: v12.0]</w:t>
      </w:r>
    </w:p>
    <w:p>
      <w:r>
        <w:t>The rapid tariff escalation trigger under Category 4 includes any tariff increase exceeding 5 percentage points implemented with less than 7 days’ notice, regardless of the total percentage increase. Short-notice tariffs carry a presumption of coercion absent compelling technical justification.</w:t>
      </w:r>
    </w:p>
    <w:p>
      <w:pPr>
        <w:pStyle w:val="Heading3"/>
      </w:pPr>
      <w:r>
        <w:t>Section 2.2 (Fourth Addendum): Category 7, Universal Tariff Shock [NEW: v12.0]</w:t>
      </w:r>
    </w:p>
    <w:p>
      <w:r>
        <w:t>A tariff applied to all IMESI Members, or a broad subset, without discrimination but causing aggregate harm exceeding 1% of combined IMESI GDP constitutes a Category 2 Red-Line event, triggering the Systemic-Economy Fast-Track (Section 5.1A) regardless of the individual tariff rate.</w:t>
      </w:r>
    </w:p>
    <w:p>
      <w:pPr>
        <w:pStyle w:val="Heading3"/>
      </w:pPr>
      <w:r>
        <w:t>Section 2.2 (Fifth Addendum): Category 8, Payment System Exclusion [NEW: v12.0]</w:t>
      </w:r>
    </w:p>
    <w:p>
      <w:r>
        <w:t>Threats to exclude an IMESI Member from SWIFT, CHIPS, or other major payment and clearing systems, or the actual implementation of such exclusion, constitute a Category 2 Red-Line event. The SFI (Section 8.10) fully activates immediately, and alternative payment systems (Annex 11C) deploy within 24 hours.</w:t>
      </w:r>
    </w:p>
    <w:p>
      <w:pPr>
        <w:pStyle w:val="Heading3"/>
      </w:pPr>
      <w:r>
        <w:t>Section 2.2 (Sixth Addendum): Category 9, National Security Definition Expansion [NEW: v12.0]</w:t>
      </w:r>
    </w:p>
    <w:p>
      <w:r>
        <w:t>Where a state expands the definition of national security to include new industries, sectors, or products specifically to justify tariffs on IMESI Members, the expansion triggers automatic Red-Line procedures. The expansion itself, not only the tariffs, constitutes a coercive act.</w:t>
      </w:r>
    </w:p>
    <w:p>
      <w:r>
        <w:t>Category 1: Sovereign Policy Reversal Demands Automatic Trigger: Expedited investigation (7 days) automatically activates. Tier 2+ members implement the pre-authorised minimum response (30% of scenario package) immediately unless a 70% supermajority explicitly votes to withhold.</w:t>
      </w:r>
    </w:p>
    <w:p>
      <w:r>
        <w:t>Category 2: Financial System Exclusion Automatic Trigger: Emergency procedures activate within 48 hours. Alternative payment infrastructure mobilises immediately. Tier 2+ members implement financial stabilisation measures within 7 days unless a 75% supermajority explicitly votes to withhold.</w:t>
      </w:r>
    </w:p>
    <w:p>
      <w:r>
        <w:t>Category 3: Strategic Technology Weaponisation Automatic Trigger: Pre-authorised scenario activates within 72 hours. Strategic stockpiles deploy. Tier 2+ members implement coordinated export controls and investment restrictions within 7 days unless a 65% supermajority explicitly votes to withhold.</w:t>
      </w:r>
    </w:p>
    <w:p>
      <w:r>
        <w:t>Category 4: Rapid Tariff Escalation (v9.3) Automatic Trigger: Tariff increases &gt;15 percentage points within 30 days affecting &gt;20% bilateral trade, combined with threats of further escalation. Tier 2+ members implement pre-authorised Scenario Theta-Tariff within 48 hours unless a 65% supermajority explicitly votes to withhold. Response: joint procurement acceleration, alternative supplier contracting, Phase 1 stabilisation measures, and SFI settlement preference.</w:t>
      </w:r>
    </w:p>
    <w:p>
      <w:pPr>
        <w:pStyle w:val="Heading2"/>
      </w:pPr>
      <w:r>
        <w:t>Section 2.3: Strategic Severity Multiplier Clause</w:t>
      </w:r>
    </w:p>
    <w:p>
      <w:r>
        <w:t>Standard severity classification uses GDP impact thresholds:</w:t>
      </w:r>
    </w:p>
    <w:p>
      <w:r>
        <w:t>Classification</w:t>
      </w:r>
    </w:p>
    <w:p>
      <w:r>
        <w:t>GDP Impact</w:t>
      </w:r>
    </w:p>
    <w:p>
      <w:r>
        <w:t>Stabilisation Measure Range</w:t>
      </w:r>
    </w:p>
    <w:p>
      <w:r>
        <w:t>Timeline</w:t>
      </w:r>
    </w:p>
    <w:p>
      <w:r>
        <w:t>Minor</w:t>
      </w:r>
    </w:p>
    <w:p>
      <w:r>
        <w:t>&lt; 0.1% GDP</w:t>
      </w:r>
    </w:p>
    <w:p>
      <w:r>
        <w:t>Diplomatic + targeted tariffs (5–15%) on &lt;5% exports</w:t>
      </w:r>
    </w:p>
    <w:p>
      <w:r>
        <w:t>10–15 days</w:t>
      </w:r>
    </w:p>
    <w:p>
      <w:r>
        <w:t>Moderate</w:t>
      </w:r>
    </w:p>
    <w:p>
      <w:r>
        <w:t>0.1–0.5% GDP</w:t>
      </w:r>
    </w:p>
    <w:p>
      <w:r>
        <w:t>Tariffs (10–25%) on 10–25% exports + services restrictions</w:t>
      </w:r>
    </w:p>
    <w:p>
      <w:r>
        <w:t>5–7 days</w:t>
      </w:r>
    </w:p>
    <w:p>
      <w:r>
        <w:t>Severe</w:t>
      </w:r>
    </w:p>
    <w:p>
      <w:r>
        <w:t>0.5–1.0% GDP</w:t>
      </w:r>
    </w:p>
    <w:p>
      <w:r>
        <w:t>Tariffs (25–50%) on 30–50% exports + financial measures</w:t>
      </w:r>
    </w:p>
    <w:p>
      <w:r>
        <w:t>72–96 hours</w:t>
      </w:r>
    </w:p>
    <w:p>
      <w:r>
        <w:t>Critical</w:t>
      </w:r>
    </w:p>
    <w:p>
      <w:r>
        <w:t>&gt; 1.0% GDP</w:t>
      </w:r>
    </w:p>
    <w:p>
      <w:r>
        <w:t>Tariffs (50%+) on &gt;50% exports + comprehensive measures</w:t>
      </w:r>
    </w:p>
    <w:p>
      <w:r>
        <w:t>24–48 hours</w:t>
      </w:r>
    </w:p>
    <w:p>
      <w:r>
        <w:t>Tier 1 Strategic Sectors (automatically upgrades one severity level):</w:t>
      </w:r>
    </w:p>
    <w:p>
      <w:r>
        <w:t>(a) Semiconductors: advanced node manufacturing, lithography equipment, design tools (b) Rare earths: elements with &gt;70% supply concentration in coercing state (c) Pharmaceutical APIs: essential medicines with &gt;60% supply concentration (d) Critical infrastructure: 5G/6G, subsea cables, satellite systems, payment infrastructure (e) Energy security: primary energy sources representing &gt;30% of member's supply (f) Green transition inputs: battery minerals, rare earth magnets for turbines, electrolyser technology</w:t>
      </w:r>
    </w:p>
    <w:p>
      <w:r>
        <w:t>Tier 2 Strategic Sectors (upgrades if combined with pattern/precedent):</w:t>
      </w:r>
    </w:p>
    <w:p>
      <w:r>
        <w:t>(f) Advanced computing and AI systems (g) Quantum technologies (h) Aerospace and defence inputs (i) Agricultural staples representing &gt;20% of food security (j) Water and sanitation infrastructure</w:t>
      </w:r>
    </w:p>
    <w:p>
      <w:pPr>
        <w:pStyle w:val="Heading2"/>
      </w:pPr>
      <w:r>
        <w:t>Section 2.4: Non-Alignment Protection Clause</w:t>
      </w:r>
    </w:p>
    <w:p>
      <w:r>
        <w:t>Geopolitical Alignment, Members maintain independent positions on major power strategic competition, regional disputes, territorial claims, alliance memberships, participation in other states' sanctions regimes, and diplomatic recognition. IMESI neither requires nor discourages participation in any security alliance, including NATO, AUKUS, or regional defence arrangements. Membership is fully compatible with any existing or future alliance commitments. Policy Harmonisation, Members maintain divergent regulatory standards, environmental policies, labour protections, human rights approaches, technology governance, and data privacy frameworks. Trade Alignment, Members negotiate bilateral or regional FTAs with any state, maintain preferential trade relationships outside IMESI, set independent tariff schedules, and pursue independent economic integration. IMESI obligations activate only when economic measures are explicitly weaponised to coerce policy changes meeting the Article II, Section 2.1 definition. This clause is critical for accession of non-aligned states who value strategic autonomy. Member Cost Band (v8.6): No member is normally required to implement stabilisation measures whose cumulative cost exceeds 3–7% of that member's GDP in any single case, with 5% as the presumptive ceiling. Cost is measured as the sum of sectoral tariff revenue loss, trade volume loss, financial measures cost, and regulatory compliance burden. Deviation above 5% requires the member's affirmative consent plus 75% Coordination Committee vote with published justification; deviation above 7% is prohibited. If a case pushes a member beyond their consented threshold, that member automatically reclassifies to Tier 1 obligations for that case or invokes the CNI exemption. This makes non-alignment real rather than aspirational.</w:t>
      </w:r>
    </w:p>
    <w:p>
      <w:pPr>
        <w:pStyle w:val="Heading2"/>
      </w:pPr>
      <w:r>
        <w:t>Section 2.5: Attribution of Non-State Coercion (State-Adjoining Entity Doctrine)</w:t>
      </w:r>
    </w:p>
    <w:p>
      <w:pPr>
        <w:pStyle w:val="Heading3"/>
      </w:pPr>
      <w:r>
        <w:t>Section 2.5 (Addendum): Official Statement Attribution [NEW: v11.0]</w:t>
      </w:r>
    </w:p>
    <w:p>
      <w:r>
        <w:t>Statements issued through the Executive Office or official government social media accounts, including Truth Social accounts, constitute Official Government Statements and rank as Tier 1 evidence for establishing linkage.</w:t>
      </w:r>
    </w:p>
    <w:p>
      <w:pPr>
        <w:pStyle w:val="Heading3"/>
      </w:pPr>
      <w:r>
        <w:t>Section 2.5 (Second Addendum): Social Media Attribution [NEW: v12.0]</w:t>
      </w:r>
    </w:p>
    <w:p>
      <w:r>
        <w:t>Official social media accounts of heads of state, government officials, and government agencies constitute official government statements and rank as Tier 1 evidence for establishing policy linkage. This includes statements on X (formerly Twitter), Truth Social, and other major platforms.</w:t>
      </w:r>
    </w:p>
    <w:p>
      <w:r>
        <w:t>Presumption: Economic measures by any entity meeting 2 or more of the following criteria are presumed</w:t>
      </w:r>
    </w:p>
    <w:p>
      <w:r>
        <w:t>state-directed for purposes of Article II:</w:t>
      </w:r>
    </w:p>
    <w:p>
      <w:r>
        <w:t>(a) Majority state ownership or voting control (b) Board appointments requiring state approval (c) More than 30% of revenue from state contracts or state-directed procurement (d) Documented state coordination on timing or scope of measure (e) Pattern of measures correlating with state diplomatic objectives Rebuttal: The entity challenges the presumption before the Coordination Committee within 14 days; burden of proof rests on the entity to demonstrate genuine commercial independence. Hybrid Measures: Where state and non-state actors coordinate coercion, IMESI authorises stabilisation measures against both, with non-state measures treated as state measures for proportionality</w:t>
      </w:r>
    </w:p>
    <w:p>
      <w:r>
        <w:t>calculations. Digital Platform Specifics: For cloud services, payment systems, and algorithmic marketplaces, effective state direction is established through: data localisation requirements tied to market access; content moderation policies mirroring state censorship; or selective service denial correlating with diplomatic disputes.</w:t>
      </w:r>
    </w:p>
    <w:p>
      <w:r>
        <w:t>Section 2.5(c): Corporate Instrumentalisation, Recognition Criteria (v8.9)</w:t>
      </w:r>
    </w:p>
    <w:p>
      <w:r>
        <w:t>For purposes of coercion attribution, IEWC recognises corporate measures as state-adjoined when: entity meets 2+ criteria in Section 2.5(a); AND measure timing correlates with documented state policy demand; AND commercial rationale is rebutted by independent economic analysis. Limited Effect: Recognition enables: standard stabilisation measure authorisation against the corporate entity (same as state measures); SEPC protection for targeted member firms. Recognition does not create: automatic liability for corporate officers; extraterritorial regulatory authority; or private cause of action.</w:t>
      </w:r>
    </w:p>
    <w:p>
      <w:pPr>
        <w:pStyle w:val="Heading2"/>
      </w:pPr>
      <w:r>
        <w:t>Section 2.5D: Systemic Infrastructure Provider Framework [Pilot Status]</w:t>
      </w:r>
    </w:p>
    <w:p>
      <w:r>
        <w:t>Purpose and Limits: This section creates no new competition authority. It coordinates existing national regulatory tools to prevent infrastructure weaponisation by dominant private providers. This framework does not target specific firms or sectors, but ensures that any systemic provider, regardless of nationality or sector, operates on neutral, non-discriminatory terms. Designation Criteria: 'Systemic Infrastructure Provider' (SIP) designation applies to entities meeting all of: (a) &gt;30% global market share in critical infrastructure service (cloud computing, payment clearing, credit ratings, logistics platforms, data analytics); (b) services essential to IMESI member economic security per Tier 1 or Tier 2 strategic sector list; (c) demonstrated capacity for discriminatory service denial. Designation is process-based on market share thresholds, not entity-specific identity. Annual IEWC review. Neutral Service Obligations: Interoperability requirements with mandatory API access and data portability standards; non-discriminatory access (service terms are not permitted to vary based on customer nationality or government policy alignment); due process guarantees with 30-day notice before service termination and independent appeal mechanism; transparency in algorithmic decision-making affecting market access. Regulatory Coordination: IMESI coordinates national regulatory tools including: synchronised merger review and abuse of dominance investigations; licensing conditions for IMESI-neutral service; procurement exclusion for SIPs violating neutral service obligations; mutual recognition of IMESI-certified SIP compliance across member jurisdictions. Firewall from Competition Regime: SIP framework explicitly does not create IMESI competition authority, does not preempt national or regional competition law, does not authorise IMESI-specific fines or penalties, and operates through coordination of existing national regulatory tools. Negotiation status: Tier 2 bargaining chip. Core: recognition that private infrastructure weaponisation is a problem. Expendable: all mandatory obligations. Final acceptable form: 'information and consultation' with early warning function only. Pilot status 36 months.</w:t>
      </w:r>
    </w:p>
    <w:p>
      <w:pPr>
        <w:pStyle w:val="Heading2"/>
      </w:pPr>
      <w:r>
        <w:t>Section 2.6: Tiered Verification for Compressed Timelines</w:t>
      </w:r>
    </w:p>
    <w:p>
      <w:pPr>
        <w:pStyle w:val="Heading3"/>
      </w:pPr>
      <w:r>
        <w:t>Section 2.6 (Addendum): Provisional Measures Distinction [NEW: v12.0]</w:t>
      </w:r>
    </w:p>
    <w:p>
      <w:r>
        <w:t>Where urgency prevents full certification, the IEWC authorises provisional defensive measures for up to 14 days. Such measures carry clear identification as provisional and exclude trade restrictions unless the IEWC certifies that trade restrictions are necessary to prevent irreversible harm.</w:t>
      </w:r>
    </w:p>
    <w:p>
      <w:r>
        <w:t>Preliminary Activation (0–72 hours): When the IEWC assesses that delay beyond 72 hours would cause irreversible harm (per FTA-O criteria, Section 5.0A) AND only Tier 2 indicators are available, the Director-General authorises Preliminary Activation by 55% weighted telephonic vote.</w:t>
      </w:r>
    </w:p>
    <w:p>
      <w:r>
        <w:t>Permitted Preliminary Measures: Strategic stockpile release (physical commodities only); SFI settlement system activation (non-binding test volume); alternative supplier procurement acceleration (letters of intent, not contracts); public readiness signalling (Dashboard amber status). Explicitly Excluded: Tariffs, quotas, trade restrictions; financial stabilisation measures; technology export controls; diplomatic downgrades or public attribution. Verification Clock: Preliminary activation expires automatically at 72 hours unless IEWC certifies Tier 1 documentation obtained. If unconfirmed: measures reduce to 25% intensity (signalling only); full investigation proceeds on standard timeline; Director-General publishes justification within 24 hours. Accountability: If Tier 1 documentation fails to materialise in &gt;20% of Preliminary Activations over any 12-month period, mandatory Director-General review is triggered. Repeated failure rate (&gt;30%) triggers ADAI suspension and external audit. Member Shield: Members implementing Preliminary Measures receive immunity from anti-fragmentation penalties if activation is later downgraded, provided implementation was proportional and within Preliminary scope.</w:t>
      </w:r>
    </w:p>
    <w:p>
      <w:pPr>
        <w:pStyle w:val="Heading2"/>
      </w:pPr>
      <w:r>
        <w:t>Section 2.7: Climate-Trade Coercion Protocol (CTCP)</w:t>
      </w:r>
    </w:p>
    <w:p>
      <w:pPr>
        <w:pStyle w:val="Heading3"/>
      </w:pPr>
      <w:r>
        <w:t>Section 2.7 (Addendum): Public Health Transparency [NEW: v12.0]</w:t>
      </w:r>
    </w:p>
    <w:p>
      <w:r>
        <w:t>Public health-related trade restrictions, including food safety, animal welfare, and pandemic response measures, that apply discriminatorily to IMESI Members or link to non-health policy demands meet the same certification and response standards as climate-trade coercion. The 90-day Cooperation Period applies to health-related coercion.</w:t>
      </w:r>
    </w:p>
    <w:p>
      <w:pPr>
        <w:pStyle w:val="Heading3"/>
      </w:pPr>
      <w:r>
        <w:t>Section 2.7 (Second Addendum): SPS Abuse Standard [NEW: v12.0]</w:t>
      </w:r>
    </w:p>
    <w:p>
      <w:r>
        <w:t>Sanitary and phytosanitary measures that: (a) apply discriminatorily; (b) rest outside international standards including Codex Alimentarius, OIE, and IPPC; (c) lack risk assessment support; or (d) correlate temporally with policy disputes, constitute trade coercion subject to the same response standards as climate-trade coercion. The 90-day Cooperation Period applies to SPS disputes.</w:t>
      </w:r>
    </w:p>
    <w:p>
      <w:r>
        <w:t>Climate-trade coercion operates across multiple domains simultaneously (trade, finance, technology, development) with compounding transition-deadline effects that distinguish it from standard economic coercion. This section establishes a dedicated super-scenario with specialised response architecture. Expanded Definition: Economic measures weaponising climate or energy transition dependencies constitute climate-trade coercion when they meet the Section 2.1 elements. Specific forms include: (a) Carbon border adjustments applied discriminatorily or linked to non-climate policy demands (b) Critical mineral export controls tied to technology access or regulatory harmonisation beyond Paris obligations (c) Green subsidies conditioned on regulatory harmonisation or technology-sharing demands (d) Climate finance exclusion used as political leverage (e) Transition-critical supply chain disruption (battery minerals, solar/wind components, green hydrogen, grid-scale storage) Severity Auto-Upgrade: Climate-trade coercion is automatically classified two severity tiers above standard GDP impact (not one), reflecting the compounding nature of transition disruption and irreversible stranded-asset risk.</w:t>
      </w:r>
    </w:p>
    <w:p>
      <w:r>
        <w:t>Specialised Stabilisation Measures (Scenario Kappa):</w:t>
      </w:r>
    </w:p>
    <w:p>
      <w:r>
        <w:t>(a) Joint accelerated green industrial programme with pooled R&amp;D; and procurement (b) Coordinated non-recognition of coercive carbon border adjustments (c) Unified WTO complaint under GATT Article XX with common legal defence (d) Alternative climate finance pooling through Resilience Fund green allocation (e) Countervailing duties on carbon-intensive imports from coercer state Developing Country Protection: Automatic 40% burden-sharing relief for climate-trade coercion cases affecting developing members; priority access to Green Strategic Reserve; enhanced SFI humanitarian settlement window for green technology procurement.</w:t>
      </w:r>
    </w:p>
    <w:p>
      <w:r>
        <w:t>Climate Dependency Audit: Mandatory IEWC annual audit of member dependencies in battery minerals, solar/wind components, green hydrogen, and grid-scale storage (cross-referenced with Annex 3 supply chain resilience). Results feed Institutional Readiness Dashboard and CTCP pre-positioning. Green Transition Cooperation Window (v8.5): Climate-trade coercion findings trigger a mandatory 90-day Cooperation Period before stabilisation measures are authorised. During this period, IMESI convenes a joint technical working group with the coercing state to explore shared transition challenges and cooperative solutions. Stabilisation Measures are authorised only if the coercer refuses participation or if the working group fails to produce a framework for resolution. This presumes shared interest before adversarial response. Intra-Coalition Application: The same test used externally (discriminatory, policy-linked, opaque, non-notified)</w:t>
      </w:r>
    </w:p>
    <w:p>
      <w:r>
        <w:t>is used to assess member-on-member climate measures under Section 2.15 (CPCC). A presumption of legitimacy applies where measures are Paris-aligned, universal, transparent, and WTO-notified. No severity auto-upgrade for internal climate disputes; they use normal GDP-impact classification.</w:t>
      </w:r>
    </w:p>
    <w:p>
      <w:pPr>
        <w:pStyle w:val="Heading2"/>
      </w:pPr>
      <w:r>
        <w:t>Section 2.8: ESG Standards Coercion</w:t>
      </w:r>
    </w:p>
    <w:p>
      <w:r>
        <w:t>Definition: Environmental, social, and governance measures constitute coercion when: discriminatorily applied across trading partners; linked to policy demands beyond ILO core conventions or Paris obligations; lacking credible due process; or timed to correlate with unrelated diplomatic disputes. Legitimate Exclusion: Universal, process-based, good-faith ESG measures applied to all trading partners without discrimination remain excluded from the coercion definition. Response: Due Process Coalition, joint WTO challenge of discriminatory ESG measures; mutual recognition of IMESI member ESG certification standards; alternative supply chain verification bypassing coercer's unilateral standards.</w:t>
      </w:r>
    </w:p>
    <w:p>
      <w:pPr>
        <w:pStyle w:val="Heading2"/>
      </w:pPr>
      <w:r>
        <w:t>Section 2.9: Cognitive and Information Coercion</w:t>
      </w:r>
    </w:p>
    <w:p>
      <w:pPr>
        <w:pStyle w:val="Heading3"/>
      </w:pPr>
      <w:r>
        <w:t>Section 2.9 (Addendum): Data Weaponisation Linkage [NEW: v12.0]</w:t>
      </w:r>
    </w:p>
    <w:p>
      <w:r>
        <w:t>Data localisation requirements, cross-border data flow restrictions, or digital services taxes linked to tariff policy demands constitute data weaponisation under Section 2.9(b). The Digital Infrastructure Resilience Fund (Section 8.8) activates to support affected Members.</w:t>
      </w:r>
    </w:p>
    <w:p>
      <w:pPr>
        <w:pStyle w:val="Heading3"/>
      </w:pPr>
      <w:r>
        <w:t>Section 2.9 (Second Addendum): Digital Services Linkage [NEW: v12.0]</w:t>
      </w:r>
    </w:p>
    <w:p>
      <w:r>
        <w:t>Digital Services Taxes, platform regulation, and data localisation requirements linked to tariff policy demands constitute cognitive and information coercion. The Digital Infrastructure Resilience Fund (Section 8.8) activates to support affected Members, and the Technology Solidarity Pledge (Section 3.14) applies to digital services.</w:t>
      </w:r>
    </w:p>
    <w:p>
      <w:r>
        <w:t>Definition: Coercion through AI-generated financial disinformation targeting member markets; algorithmic trading manipulation; deepfake diplomatic communications; or synthetic media creating false coercion narratives. Detection: IEWC AI Early Warning Cell (Annex 11) monitors for cognitive coercion signatures; ADAI confidence scoring includes manipulation probability assessment.</w:t>
      </w:r>
    </w:p>
    <w:p>
      <w:r>
        <w:t>Active Cognitive Defence (ACD):</w:t>
      </w:r>
    </w:p>
    <w:p>
      <w:r>
        <w:t>Trigger: ADAI certifies &gt;90% probability of cognitive coercion with &gt;2% market impact across member economies.</w:t>
      </w:r>
    </w:p>
    <w:p>
      <w:r>
        <w:t>Permitted Active Measures:</w:t>
      </w:r>
    </w:p>
    <w:p>
      <w:r>
        <w:t>(a) Coordinated market circuit breakers across member exchanges, deployed within 1 hour (b) Mandatory disclosure of algorithmic trading suspensions to market regulators (c) Rapid fact-checking coalition with pre-positioned media partnerships; pre-negotiated publication timelines (d) Coordinated platform takedown requests with documented attribution evidence (e) Public attribution statements with IEWC-certified evidence chain</w:t>
      </w:r>
    </w:p>
    <w:p>
      <w:r>
        <w:t>Prohibited: No offensive disinformation; no counter-propaganda; no attribution without IEWC-certified evidence. IMESI remains a defensive institution. Speed: ACD measures deploy within 1 hour of ADAI certification. Human confirmation required for extension beyond 24 hours. Measures revert automatically if ADAI confidence drops below 85%.</w:t>
      </w:r>
    </w:p>
    <w:p>
      <w:r>
        <w:t>Section 2.9(b): Data Weaponisation (v8.8)</w:t>
      </w:r>
    </w:p>
    <w:p>
      <w:r>
        <w:t>Coercion through: mandatory data localisation as a market access condition; extraterritorial data access demands; selective data portability denial; or cross-border flow restrictions tied to policy demands. Triggers same response as Section 2.9(a) plus data localisation reciprocity and joint privacy standard development. IEWC Hybrid Threat Cell (Section 2.12) provides integrated assessment when data weaponisation accompanies economic measures.</w:t>
      </w:r>
    </w:p>
    <w:p>
      <w:r>
        <w:t>Section 2.9(c): Market Manipulation Defence (v8.8)</w:t>
      </w:r>
    </w:p>
    <w:p>
      <w:r>
        <w:t>Coercion through algorithmic trading disruption, sovereign credit default swap manipulation, or coordinated</w:t>
      </w:r>
    </w:p>
    <w:p>
      <w:r>
        <w:t>short-selling targeting member economies. Permitted responses:</w:t>
      </w:r>
    </w:p>
    <w:p>
      <w:r>
        <w:t>(a) Coordinated trading halts across member exchanges (b) Temporary short-selling bans on affected sovereign instruments (c) Pre-positioned sovereign wealth fund stabilisation purchases (d) Joint central bank intervention in currency markets Requires ADAI &gt;85% confidence or certification by 2+ member financial regulators. Activation timeline: within 4 hours of certification.</w:t>
      </w:r>
    </w:p>
    <w:p>
      <w:pPr>
        <w:pStyle w:val="Heading2"/>
      </w:pPr>
      <w:r>
        <w:t>Section 2.10: Chronic and Gradual Coercion Protocol (CGP)</w:t>
      </w:r>
    </w:p>
    <w:p>
      <w:pPr>
        <w:pStyle w:val="Heading3"/>
      </w:pPr>
      <w:r>
        <w:t>Section 2.10 (Addendum): Administrative Harassment Index [NEW: v11.0]</w:t>
      </w:r>
    </w:p>
    <w:p>
      <w:r>
        <w:t>The Graduated Pressure framework codifies a Customs Delay threshold: an increase in average customs clearance times for IMESI exports exceeding 50% against the prior year automatically qualifies as a sub-threshold measure.</w:t>
      </w:r>
    </w:p>
    <w:p>
      <w:pPr>
        <w:pStyle w:val="Heading3"/>
      </w:pPr>
      <w:r>
        <w:t>Section 2.10 (Second Addendum): Inspection Harassment Protocol [NEW: v12.0]</w:t>
      </w:r>
    </w:p>
    <w:p>
      <w:r>
        <w:t>Physical inspection delays, laboratory testing backlogs, and documentation requirements applied disproportionately to goods from IMESI Members enter the Gradual Pressure Register. Where average inspection times for IMESI exports exceed those for domestic producers or non-IMESI trading partners by more than 100% for three consecutive months, the pattern triggers a presumptive Chronic Coercion finding.</w:t>
      </w:r>
    </w:p>
    <w:p>
      <w:r>
        <w:t>(a) Chronic Coercion (v8.4): A coercer inflicts equivalent cumulative harm through sustained sub-threshold measures, each individually below severity triggers, but collectively devastating over 12–24 months. Existing activation thresholds assess per-event, not per-pattern. Mechanism: IEWC maintains a rolling 24-month pressure ledger per state, tracking: (a) documented policy demands with any economic measure attached, regardless of individual severity; (b) aggregate GDP impact across all measures; (c) pattern of sectoral targeting; (d) tariff rate increases cumulating &gt;10 percentage points on any member's exports; (e) tariff base expansions affecting new sectors &gt;5% of trade; (f) 'tariff uncertainty premiums' quantified via investment freeze metrics and forward-looking trade flow modelling (v9.3). Trigger: When cumulative impact exceeds 0.5% GDP OR when 3+ distinct measures target the same policy demand within 24 months, the IEWC certifies a Chronic Coercion Pattern.</w:t>
      </w:r>
    </w:p>
    <w:p>
      <w:r>
        <w:t>Activation Effects:</w:t>
      </w:r>
    </w:p>
    <w:p>
      <w:r>
        <w:t>(a) Expedited 14-day investigation (vs. standard 30–45 days) (b) Automatic Phase 1 authorisation if prior Tier 1 documentation exists for any component measure (c) Burden-sharing relief for affected member treated as Moderate severity regardless of individual measure classification Exclusion: Legitimate trade disputes without documented policy linkage are excluded from the pressure ledger. The 24-month rolling window prevents over-aggregation of stale events.</w:t>
      </w:r>
    </w:p>
    <w:p>
      <w:r>
        <w:t>Human Verification Panel (v8.5): Chronic Coercion certification requires unanimous finding by a three-person expert panel: one IEWC economist, one external academic specialist, and one representative from a non-aligned member state (rotating). The panel deliberates for 14 days before certification. Dissenting opinions are published. Panel selection is weighted toward affected member preference. (b) Gradual Pressure Accumulation (v8.8): IEWC maintains a Gradual Pressure Register tracking: • Regulatory changes with &gt;5% cost impact on member exports, cumulated over 36 months • Administrative delays increasing &gt;50% over baseline, sustained &gt;18 months • Standards harmonisation demands with compliance costs &gt;0.1% GDP annually • "Death by a thousand cuts" pattern: &gt;10 distinct measures, each below Minor threshold, targeting same policy domain</w:t>
      </w:r>
    </w:p>
    <w:p>
      <w:r>
        <w:t>(c) Gradual Pressure Triggers:</w:t>
      </w:r>
    </w:p>
    <w:p>
      <w:pPr>
        <w:pStyle w:val="Normal"/>
        <w:numPr>
          <w:ilvl w:val="0"/>
          <w:numId w:val="1"/>
        </w:numPr>
      </w:pPr>
      <w:r>
        <w:t>36-month cumulative cost &gt;0.3% GDP: automatic consultation requirement</w:t>
      </w:r>
    </w:p>
    <w:p>
      <w:pPr>
        <w:pStyle w:val="Normal"/>
        <w:numPr>
          <w:ilvl w:val="0"/>
          <w:numId w:val="1"/>
        </w:numPr>
      </w:pPr>
      <w:r>
        <w:t>36-month cumulative cost &gt;0.5% GDP: presumptive Moderate severity classification</w:t>
      </w:r>
    </w:p>
    <w:p>
      <w:pPr>
        <w:pStyle w:val="Normal"/>
        <w:numPr>
          <w:ilvl w:val="0"/>
          <w:numId w:val="1"/>
        </w:numPr>
      </w:pPr>
      <w:r>
        <w:t>Pattern of &gt;15 sub-threshold measures with documented policy linkage: Chronic Coercion certification (d) Response Characteristics: Gradual pressure responses emphasise: structural diversification subsidies; permanent supply chain reconfiguration; regulatory equivalence negotiations; long-term WTO cases. Speed is less critical than irreversibility of protective measures.</w:t>
      </w:r>
    </w:p>
    <w:p>
      <w:r>
        <w:t>Section 2.10 (Amended): Chronic and Gradual Coercion Protocol, Threshold Adjustment [v9.8 Revision]</w:t>
      </w:r>
    </w:p>
    <w:p>
      <w:r>
        <w:t>Revised Thresholds</w:t>
      </w:r>
    </w:p>
    <w:p>
      <w:r>
        <w:t>Cumulative economic pressure: Previous Threshold 0.5% GDP, Revised Threshold 0.3% GDP. Incident count: Previous Threshold 3+ measures in 24 months, Revised Threshold 2+ measures in 36 months.</w:t>
      </w:r>
    </w:p>
    <w:p>
      <w:r>
        <w:t>Amber Pressure Status (New Intermediate Tier)</w:t>
      </w:r>
    </w:p>
    <w:p>
      <w:r>
        <w:t>Sub-threshold accumulation (0.15%-0.3% GDP cumulative or 1 isolated measure with &gt;0.1% GDP impact in prior 24 months) triggers "Amber Pressure Status":</w:t>
      </w:r>
    </w:p>
    <w:p>
      <w:r>
        <w:t>Mandatory IEWC briefing to affected member's parliament (within 7 days of determination);</w:t>
      </w:r>
    </w:p>
    <w:p>
      <w:r>
        <w:t>Automatic Resilience Fund "Diversification Fast-Track" eligibility (Section 8.9A): expedited review of member's supply-chain and critical-infrastructure diversification requests; 15-day turnaround on fund applications;</w:t>
      </w:r>
    </w:p>
    <w:p>
      <w:r>
        <w:t>Public Dashboard entry (Section 4.2A): "Elevated Pressure Monitoring" status with no attribution to specific coercer or measures (informational only);</w:t>
      </w:r>
    </w:p>
    <w:p>
      <w:r>
        <w:t>Secretariat offers 90-day diplomatic consultation window to coercing state (optional; provides off-ramp for policy correction).</w:t>
      </w:r>
    </w:p>
    <w:p>
      <w:r>
        <w:t>Chronic Coercion Certification (Lowered Threshold)</w:t>
      </w:r>
    </w:p>
    <w:p>
      <w:r>
        <w:t>Upon revised threshold breach: Expedited 14-day investigation (unchanged); If prior Tier 1 coercion documentation exists for any component measure, automatic Phase 1 activation (no additional vote); If no prior documentation, standard IEWC recommendation to CC (Section 5.0).</w:t>
      </w:r>
    </w:p>
    <w:p>
      <w:pPr>
        <w:pStyle w:val="Heading2"/>
      </w:pPr>
      <w:r>
        <w:t>Section 2.10A: Intensity-Compressed Coercion Protocol [NEW: v9.8 Red Team Fix]</w:t>
      </w:r>
    </w:p>
    <w:p>
      <w:r>
        <w:t>Purpose: Capture rapid, high-intensity coercion that falls below cumulative thresholds but causes acute economic shock.</w:t>
      </w:r>
    </w:p>
    <w:p>
      <w:r>
        <w:t>Trigger Conditions</w:t>
      </w:r>
    </w:p>
    <w:p>
      <w:r>
        <w:t>IEWC certifies "Intensity-Compressed Coercion" if: (a) Single measure or coordinated measure-cluster causes &gt;0.2% GDP negative impact within 30-day window; AND (b) Measure is temporally linked to political demand or diplomatic dispute (nexus required). Does NOT require cumulative threshold (0.3%) to be met; does NOT require 2+ measures.</w:t>
      </w:r>
    </w:p>
    <w:p>
      <w:r>
        <w:t>Phase 0+ Protective Response (Non-Escalatory)</w:t>
      </w:r>
    </w:p>
    <w:p>
      <w:r>
        <w:t>Certification triggers immediate automatic Phase 0+ measures (within 24 hours): Resilience Fund pre-positioned capital (Section 8.9) releases up to 0.15% of allocating member's GDP for emergency liquidity; Digital Infrastructure Resilience Fund (Section 8.8) releases capital for supply-chain substitution at 5-day approval; Swap-line coordination (Annex 11C) activated; Diplomatic consultation window (90 days) opens with coercer state.</w:t>
      </w:r>
    </w:p>
    <w:p>
      <w:r>
        <w:t>NOT sanctions; NOT Phase 1. Purely defensive.</w:t>
      </w:r>
    </w:p>
    <w:p>
      <w:r>
        <w:t>De-Escalation Logic</w:t>
      </w:r>
    </w:p>
    <w:p>
      <w:r>
        <w:t>If coercer lifts measure within 30 days: Certification expires automatically; Protective measures wind down; Case logged as "Intense Temporary Pressure." If coercer maintains beyond 30 days: Case transitions to standard GPEW or Chronic Coercion Protocol; Phase 1 auto-triggers per Section 5.0A.</w:t>
      </w:r>
    </w:p>
    <w:p>
      <w:r>
        <w:t>Section 2.10A (Addendum): Military Nexus Fast-Lane [NEW: v9.8A Military-Economic Nexus]</w:t>
      </w:r>
    </w:p>
    <w:p>
      <w:r>
        <w:t>Where the conditions in Section 2.10A(a) are met and IEWC certifies that the coercive economic measure is accompanied by a credible threat or use of armed force against the affected Member, the following additional adjustments apply:</w:t>
      </w:r>
    </w:p>
    <w:p>
      <w:r>
        <w:t>(i) Phase 0+ protective measures are deployed within 12 hours of certification, rather than 24 hours;</w:t>
      </w:r>
    </w:p>
    <w:p>
      <w:r>
        <w:t>(ii) the diplomatic consultation window with the coercing state is shortened from 90 days to 30 days by 60% weighted vote of the Coordination Committee, with unanimous consent of the affected member required; and</w:t>
      </w:r>
    </w:p>
    <w:p>
      <w:r>
        <w:t>(iii) any transition from Phase 0+ to Phase 1 under Section 5.0A requires renewed human confirmation by the Coordination Committee, with explicit consideration of de-escalation options.</w:t>
      </w:r>
    </w:p>
    <w:p>
      <w:pPr>
        <w:pStyle w:val="Heading2"/>
      </w:pPr>
      <w:r>
        <w:t>Section 2.10B: Repeat Coercer Presumption for Small States [NEW: v9.8A Small-State Protection]</w:t>
      </w:r>
    </w:p>
    <w:p>
      <w:r>
        <w:t>When the same coercer has been certified as targeting two or more small-state Members within any 36-month period, IEWC applies pattern-based certification with reduced documentation requirements: one fewer Tier 1 document is required, and prior case records from the Pattern Ledger (Section 2.10) substitutes for fresh primary evidence, subject to sign-off by a dedicated small-state review panel (3 IEWC members including at least 1 small-state representative). This prevents repeated low-grade coercion from flying under the radar simply because individual small states lack the resources for full documentation.</w:t>
      </w:r>
    </w:p>
    <w:p>
      <w:r>
        <w:t>Section 2.10 (Addendum): Automated Regulatory Measures in Gradual Pressure Register [NEW: v9.9]</w:t>
      </w:r>
    </w:p>
    <w:p>
      <w:r>
        <w:t>For the purposes of the Gradual Pressure Register, "regulatory measures" include patterns of automated or algorithmically generated procedures (including AI-assisted questionnaires, risk scoring, and document requests) that significantly and selectively increase compliance burdens for enterprises from one or more Members.</w:t>
      </w:r>
    </w:p>
    <w:p>
      <w:r>
        <w:t>Patterns (Addendum): Algorithmic Regulatory Harassment [NEW: v9.9]</w:t>
      </w:r>
    </w:p>
    <w:p>
      <w:r>
        <w:t>Algorithmic regulatory harassment against firms from a single Member: thousands of automated compliance demands and investigations that individually look routine but, in aggregate, create a sustained chilling effect on market access.</w:t>
      </w:r>
    </w:p>
    <w:p>
      <w:pPr>
        <w:pStyle w:val="Heading2"/>
      </w:pPr>
      <w:r>
        <w:t>Section 2.11: Environmental Force Majeure</w:t>
      </w:r>
    </w:p>
    <w:p>
      <w:r>
        <w:t>Automatic suspension of all Chronic Coercion triggers and active Phase 1 measures when: (a) UNFCCC certifies an extreme weather event in the coercing state of a magnitude affecting &gt;5% of GDP or &gt;10% of population (b) FAO or WFP certifies acute food insecurity affecting &gt;10% of the coercing state's population Duration: Suspension lasts 180 days; renewable by 55% weighted vote. Existing Phase 2+ measures are maintained but not escalated. Override: If the coercing state continues or escalates coercive measures during the force majeure period, the coalition overrides the suspension by 60% weighted vote. Principle: IMESI is a defensive institution with a humanitarian floor. Economic stabilisation measures do not compound natural disasters.</w:t>
      </w:r>
    </w:p>
    <w:p>
      <w:pPr>
        <w:pStyle w:val="Heading2"/>
      </w:pPr>
      <w:r>
        <w:t>Section 2.12: Hybrid Coercion Doctrine</w:t>
      </w:r>
    </w:p>
    <w:p>
      <w:pPr>
        <w:pStyle w:val="Heading3"/>
      </w:pPr>
      <w:r>
        <w:t>Section 2.12B: Security-Alliance Linked Coercion Protocol [NEW: v12.0]</w:t>
      </w:r>
    </w:p>
    <w:p>
      <w:r>
        <w:t>Where a state explicitly or implicitly conditions tariff treatment, market access, or economic cooperation on a Member’s defence spending levels, security alliance commitments, or military posture, the conduct constitutes Security-Alliance Linked Coercion. Such conduct automatically triggers the Military-Economic Nexus provisions (Section 2.12A) and the Enhanced Civilian Protection Protocol (Section 1.1 Addendum), regardless of whether armed force enters the threat.</w:t>
      </w:r>
    </w:p>
    <w:p>
      <w:r>
        <w:t>(a) Definition: Hybrid coercion exists when economic measures are combined with non-economic pressure, cyber operations, data manipulation, platform control, or infrastructure sabotage, to amplify compulsion. The presence of any non-economic vector lowers evidentiary thresholds for economic coercion findings. (b) Integrated Assessment: IEWC establishes a Hybrid Threat Cell with cyber, data governance, and critical infrastructure expertise. Hybrid cases trigger automatic cross-domain response authorisation: economic stabilisation measures plus cyber defence coordination, data sovereignty protocols, and infrastructure hardening. (c) Attribution Standard: For cyber/data components, IEWC ons rely: commercial threat intelligence; member agency assessments; pattern analysis correlating timing with economic demands. Tier 1 documentation required only for the economic component.</w:t>
      </w:r>
    </w:p>
    <w:p>
      <w:pPr>
        <w:pStyle w:val="Heading2"/>
      </w:pPr>
      <w:r>
        <w:t>Section 2.14: Private Economic Coercion Protocol (PECP)</w:t>
      </w:r>
    </w:p>
    <w:p>
      <w:pPr>
        <w:pStyle w:val="Heading3"/>
      </w:pPr>
      <w:r>
        <w:t>Section 2.14 (Addendum): Platform Coercion Protocol [NEW: v12.0]</w:t>
      </w:r>
    </w:p>
    <w:p>
      <w:r>
        <w:t>Private economic coercion includes platform-based measures: algorithmic demotion of Member-state content, search result manipulation, account suspension of government entities, app-store access denial, and payment processing restrictions. Where a platform holding over 30% global market share in a critical infrastructure service engages in such conduct with documented policy linkage, the IEWC certifies Platform Coercion under this Protocol. Responses include coordinated regulatory action, interoperability mandates, and procurement exclusion consistent with Members’ obligations under the WTO Government Procurement Agreement.</w:t>
      </w:r>
    </w:p>
    <w:p>
      <w:r>
        <w:t>Definition: Private economic coercion exists when a non-state entity with &gt;30% global market share in a critical infrastructure service denies service to compel policy change, without credible commercial justification, causing &gt;0.5% GDP impact or &gt;50,000 job losses in a Member. Attribution: Rebuttable presumption if: market dominance + timing correlation + discriminatory application (no need to prove state direction). Response toolkit: Coordinated regulatory actions: interoperability mandates, data portability, antitrust, procurement exclusion, joint development of alternatives. No tariffs or state-level sanctions on the entity's home country. Legal basis: domestic regulation / competition law and GATS Article VI; national treatment preserved.</w:t>
      </w:r>
    </w:p>
    <w:p>
      <w:pPr>
        <w:pStyle w:val="Heading2"/>
      </w:pPr>
      <w:r>
        <w:t>Section 2.15: Climate Policy Coordination Charter (CPCC)</w:t>
      </w:r>
    </w:p>
    <w:p>
      <w:pPr>
        <w:pStyle w:val="Heading3"/>
      </w:pPr>
      <w:r>
        <w:t>Section 2.15 (Addendum): Sham Investigation Protocol [NEW: v11.0]</w:t>
      </w:r>
    </w:p>
    <w:p>
      <w:r>
        <w:t>The Evidentiary Standards incorporate a specific criterion: an investigation initiated on unfair trade grounds, including Section 301 authorities, that ranges materially broader than the stated grievance, such as targeting $500 billion in goods over a $10 billion grievance, triggers a presumption of coercion.</w:t>
      </w:r>
    </w:p>
    <w:p>
      <w:r>
        <w:t>Scope: CBAMs, green subsidies, critical mineral restrictions, climate finance conditions when applied member-to-member. Notification: 90-day advance notice for measures affecting &gt;5% of bilateral trade. Consultation: 30-day mandatory consultation on request; IEWC assesses disproportionate burden (not legitimacy of climate policy). IAC Referral: Automatic if &gt;10% trade impact, linked to non-climate demands, or requested by 2+ members. IAC focus is on burden distribution, not forcing policy reversal.</w:t>
      </w:r>
    </w:p>
    <w:p>
      <w:pPr>
        <w:pStyle w:val="Heading2"/>
      </w:pPr>
      <w:r>
        <w:t>Section 2.13: Regional and Sectoral Inclusion Clause</w:t>
      </w:r>
    </w:p>
    <w:p>
      <w:r>
        <w:t>Measures under this Instrument is applied in relation to specific regions or sectors within a Member where an AESI is targeted or where dependence and vulnerability are particularly acute, as identified pursuant to criteria set out in an Annex. This ensures that geographically concentrated or sector-specific coercion receives tailored response calibration rather than only whole-of-economy assessment. Criteria: The Secretariat maintains a Regional and Sectoral Vulnerability Register identifying: (a) sub-national regions with &gt;30% economic dependence on a single non-member trading partner; (b) sectors where a non-member controls &gt;40% of critical input supply; (c) border regions subject to targeted administrative obstruction. Registration is voluntary and confidential.</w:t>
      </w:r>
    </w:p>
    <w:p>
      <w:r>
        <w:t>(d) Response Menu:</w:t>
      </w:r>
    </w:p>
    <w:p>
      <w:pPr>
        <w:pStyle w:val="Normal"/>
        <w:numPr>
          <w:ilvl w:val="0"/>
          <w:numId w:val="1"/>
        </w:numPr>
      </w:pPr>
      <w:r>
        <w:t>Cyber-Economic: Coordinated disclosure of attribution; joint cyber defence; sanctions on cyber service providers</w:t>
      </w:r>
    </w:p>
    <w:p>
      <w:r>
        <w:t>Data-Economic: Reciprocal data localisation; platform access restrictions; algorithmic transparency mandates</w:t>
      </w:r>
    </w:p>
    <w:p>
      <w:pPr>
        <w:pStyle w:val="Normal"/>
        <w:numPr>
          <w:ilvl w:val="0"/>
          <w:numId w:val="1"/>
        </w:numPr>
      </w:pPr>
      <w:r>
        <w:t>Infrastructure-Economic: Physical security coordination; alternative routing; emergency repair protocols</w:t>
      </w:r>
    </w:p>
    <w:p>
      <w:pPr>
        <w:pStyle w:val="Heading2"/>
      </w:pPr>
      <w:r>
        <w:t>Section 2.0A: Universal Applicability Principle [NEW: v9.8B]</w:t>
      </w:r>
    </w:p>
    <w:p>
      <w:r>
        <w:t>The definitions, certification standards, and response mechanisms of this Instrument apply to economic coercion by any state, including Members themselves. Intra-member coercion, where one Member engages in conduct meeting the Article II, Section 2.1 definition against another Member, is assessed, certified, and responded to under the same evidentiary standards, procedural safeguards, and proportionality requirements as coercion by non-members. No state is exempt from scrutiny and no state is presumptively targeted. This universal applicability is fundamental to IMESI's credibility as a rules-based, non-discriminatory instrument.</w:t>
      </w:r>
    </w:p>
    <w:p>
      <w:pPr>
        <w:pStyle w:val="Heading2"/>
      </w:pPr>
      <w:r>
        <w:t>Section 2.1C: Preferential Aggregation for Small-State Coercion Cases [NEW: v9.8A Small-State Protection]</w:t>
      </w:r>
    </w:p>
    <w:p>
      <w:r>
        <w:t>When three or more small-state Members (as defined in Section 4.1A) face similar economic measures from the same coercer within a 24-month period, IEWC aggregates these into a single AESI and classify the consolidated case as at least "Moderate" severity by default, unless the Coordination Committee votes otherwise by 60% weighted vote. This prevents divide-and-rule tactics where scattered pressure on individual small states falls below activation thresholds.</w:t>
      </w:r>
    </w:p>
    <w:p>
      <w:r>
        <w:t>Section 2.3 (Addendum): Hybrid Military-Economic Multiplier [NEW: v9.8A Military-Economic Nexus]</w:t>
      </w:r>
    </w:p>
    <w:p>
      <w:r>
        <w:t>Where IEWC determines that qualifying economic coercion under Section 2.1 occurs concurrently with:</w:t>
      </w:r>
    </w:p>
    <w:p>
      <w:r>
        <w:t>(a) a credible threat or use of armed force against the affected Member, notified to the United Nations under Article 35 or Article 51 of the Charter; or</w:t>
      </w:r>
    </w:p>
    <w:p>
      <w:r>
        <w:t>(b) formal military exercises or deployments explicitly linked to the same policy demand;</w:t>
      </w:r>
    </w:p>
    <w:p>
      <w:r>
        <w:t>the severity classification is upgraded by one level, subject to confirmation by a 55% weighted vote of the Coordination Committee. This upgrade does not authorise any military response and intensifies only economic stabilisation and response measures.</w:t>
      </w:r>
    </w:p>
    <w:p>
      <w:r>
        <w:t>Pattern Presumption Rolling Review</w:t>
      </w:r>
    </w:p>
    <w:p>
      <w:r>
        <w:t>If 24 months elapse without renewed UN notification or military activity, the multiplier expires and requires fresh CC certification. Prevents stale military notifications from permanently escalating economic response.</w:t>
      </w:r>
    </w:p>
    <w:p>
      <w:pPr>
        <w:pStyle w:val="Heading2"/>
      </w:pPr>
      <w:r>
        <w:t>Section 2.4A: Symmetry of Economic Exposure [NEW: v9.8A Political Inoculation]</w:t>
      </w:r>
    </w:p>
    <w:p>
      <w:r>
        <w:t>In designing burden-sharing formulas and activation packages, the Coordination Committee ensures that no Member is expected to bear a materially higher proportional cost of stabilisation measures in respect of any coercing state than the average proportional cost borne by Members of comparable economic size and trade exposure. The Secretariat publishes, for each case, an ex-ante and ex-post cost distribution note demonstrating such symmetry.</w:t>
      </w:r>
    </w:p>
    <w:p>
      <w:r>
        <w:t>Section 2.5D(f): Functional State-Adjoining Status [NEW: v9.9]</w:t>
      </w:r>
    </w:p>
    <w:p>
      <w:r>
        <w:t>For the purposes of this Instrument, an entity providing critical infrastructure services are treated as functionally state-adjoining where: (i) at least 60 per cent of its global revenue derives from a single national jurisdiction's regulatory forbearance or market access; and (ii) documented service denial or discriminatory treatment towards one or more Members correlates temporally with a documented diplomatic dispute or policy friction involving that jurisdiction and such Member(s).</w:t>
      </w:r>
    </w:p>
    <w:p>
      <w:r>
        <w:t>In such cases, the IEWC certifies Functional State-Adjoining Status by 55 per cent weighted vote, supported by a published analysis of market concentration and temporal nexus. This pathway applies, at a minimum, to: (a) digital payment and settlement infrastructure; and (b) commercial satellite imagery providers constituting more than 50 per cent of global high-resolution capacity in any relevant vertical.</w:t>
      </w:r>
    </w:p>
    <w:p>
      <w:r>
        <w:t>The list of sectors to which Functional State-Adjoining Status applies is maintained in Annex 2A: Functional State-Adjoining Sector List. The Coordination Committee adds to or remove from that list by 55 per cent weighted vote, with a mandatory review at least every 24 months.</w:t>
      </w:r>
    </w:p>
    <w:p>
      <w:r>
        <w:t>This Section is interpreted consistently with the Information Defence Boundary (Section 2.9) and the Security Alliance Firewall (Section 2.12A). Nothing in this Section authorises coordination of offensive cyber operations, military intelligence activities, or any form of use or threat of force.</w:t>
      </w:r>
    </w:p>
    <w:p>
      <w:r>
        <w:t>Section 2.5(g): Systemic Forbearance, Experimental Pathway [NEW: v9.9]</w:t>
      </w:r>
    </w:p>
    <w:p>
      <w:r>
        <w:t>This subsection establishes an experimental pathway for treating certain non-state coercive actors as state-adjoined for the limited purposes of proportionality and burden-sharing assessments.</w:t>
      </w:r>
    </w:p>
    <w:p>
      <w:r>
        <w:t>Trigger Conditions</w:t>
      </w:r>
    </w:p>
    <w:p>
      <w:r>
        <w:t>The IEWC considers Systemic Forbearance where: (a) criminal or terrorist entities operate from, or predominantly through, the territory or jurisdiction of a state; (b) such entities target one or more Members with economic effects exceeding 0.3 per cent of GDP or affecting more than 50,000 jobs in aggregate; (c) the state in question possesses the technical and legal capacity to interdict such activities, but fails to take reasonable action within 30 days of formal diplomatic notification by an affected Member or by the Secretariat acting on the affected Member's request; and (d) there is documented temporal correlation between the state's failure to act and a policy dispute or coercive demand involving that state and the affected Member(s).</w:t>
      </w:r>
    </w:p>
    <w:p>
      <w:r>
        <w:t>Certification Process</w:t>
      </w:r>
    </w:p>
    <w:p>
      <w:r>
        <w:t>The IEWC issues a Preliminary Systemic Forbearance Finding by 60 per cent weighted vote. Such a finding has no effect unless and until it is confirmed by the Independent Adjudication Court (IAC). Within 14 days of a preliminary finding, the IAC decides whether to confirm or decline it, assessing in particular whether the state's forbearance is treated as an aggravating factor in proportionality and burden-sharing assessments under this Instrument. If the IAC declines confirmation, the preliminary finding lapses without prejudice.</w:t>
      </w:r>
    </w:p>
    <w:p>
      <w:r>
        <w:t>Effects and Limitations</w:t>
      </w:r>
    </w:p>
    <w:p>
      <w:r>
        <w:t>Where confirmed by the IAC: (a) subsequent operations of the entities concerned is treated, for the purposes of proportionality matrices and burden-sharing formulas only, as if conducted by a state-adjoined actor; (b) no automatic stabilisation measure authorisation arises from such confirmation; all standard activation, voting, and legal-compatibility requirements continue to apply; and (c) confirmation is not, in itself, construed as a determination of state responsibility under international law.</w:t>
      </w:r>
    </w:p>
    <w:p>
      <w:r>
        <w:t>Expiry and Review</w:t>
      </w:r>
    </w:p>
    <w:p>
      <w:r>
        <w:t>A Systemic Forbearance confirmation expires 180 days after the state demonstrates sustained interdiction efforts, as verified by independent technical assessment reported to the IEWC and the IAC. This subsection is subject to review at the six-year Grand Review. Renewal or amendment requires a 70 per cent weighted vote of the Coordination Committee, taking into account a published IAC assessment of its utility, safeguards, and abuse risk.</w:t>
      </w:r>
    </w:p>
    <w:p>
      <w:r>
        <w:t>Section 2.2 (Addendum): CBDC-Based Financial Exclusion Precursor [NEW: v9.9]</w:t>
      </w:r>
    </w:p>
    <w:p>
      <w:r>
        <w:t>CBDC-based transaction blocking or wallet blacklisting applied on a discriminatory basis to Members, where the effect is functionally equivalent to denial of correspondent banking services, are treated as a Category 2 financial exclusion precursor for purposes of SFI stress-response activation.</w:t>
      </w:r>
    </w:p>
    <w:p>
      <w:r>
        <w:t>Section 2.7 (Addendum): Climate Ambition Non-Adjudication [NEW: v9.9]</w:t>
      </w:r>
    </w:p>
    <w:p>
      <w:r>
        <w:t>Nothing in this Instrument authorises IMESI to determine the adequacy of any Member's climate policy ambition; its role is limited to responding to coercive use of climate-related measures, or managing significant economic spillovers between Members.</w:t>
      </w:r>
    </w:p>
    <w:p>
      <w:r>
        <w:t>Section 2.7 (Addendum): Paris-Aligned Policy Safeguard [NEW: v9.9]</w:t>
      </w:r>
    </w:p>
    <w:p>
      <w:r>
        <w:t>Climate-trade mediation provisions are not interpreted as constraining Members' right to pursue Paris-aligned climate policies; they provide only procedural tools for mediation and diversification financing where such policies generate significant bilateral economic disruption between Members.</w:t>
      </w:r>
    </w:p>
    <w:p>
      <w:pPr>
        <w:pStyle w:val="Heading2"/>
      </w:pPr>
      <w:r>
        <w:t>Section 2.8A: Coalition Standards Recognition [NEW: v9.8A Small-State Protection]</w:t>
      </w:r>
    </w:p>
    <w:p>
      <w:r>
        <w:t>Small-state Members pool their regulatory stance on ESG, digital governance, data protection, or other standards domains and have IMESI recognise "Coalition Standards" as one reference regime for the purposes of Sections 2.7 (Climate-Trade Coercion Protocol) and 2.8 (ESG Standards Coercion). Collective standards adopted across 10 or more small markets are treated as equivalent in market weight to a single large-economy standard for proportionality and response-calibration purposes. The Secretariat maintains a Coalition Standards Registry, updated quarterly.</w:t>
      </w:r>
    </w:p>
    <w:p>
      <w:r>
        <w:t>Section 2.9 (Addendum): Information Defence Boundary [NEW: v9.8A Political Inoculation]</w:t>
      </w:r>
    </w:p>
    <w:p>
      <w:r>
        <w:t>Active Cognitive Defence under this Section is limited to market-stability and factual-integrity measures, including trading halts, regulatory notifications, and fact-checking partnerships. IMESI is prohibited from coordinating offensive information operations, political messaging, or content-moderation policies unrelated to the specific economic coercion event, and is prohibited from requesting or direct any Member to restrict lawful domestic political speech.</w:t>
      </w:r>
    </w:p>
    <w:p>
      <w:r>
        <w:t>Section 2.9 (Addendum): Coalition-Targeted Information Operations [NEW: v9.9]</w:t>
      </w:r>
    </w:p>
    <w:p>
      <w:r>
        <w:t>Cognitive coercion also includes coordinated information operations directed at IMESI itself, as described in the Strategic Communications Charter (Annex 16), where such operations are used to deter membership or fracture coalition cohesion.</w:t>
      </w:r>
    </w:p>
    <w:p>
      <w:r>
        <w:t>Section 2.9 (Addendum): Strict Scope Limitation [NEW: v10.0]</w:t>
      </w:r>
    </w:p>
    <w:p>
      <w:r>
        <w:t>The cognitive and information coercion provisions of this Section apply only where information operations are directly and demonstrably linked to economic coercion or inducement as defined in Article II. They do not apply to general political discourse, public criticism, independent media activity, or good-faith civil society advocacy. This limitation applies equally to the IMESI-targeted disinformation provisions of the Strategic Communications Charter (Annex 16).</w:t>
      </w:r>
    </w:p>
    <w:p>
      <w:r>
        <w:t>Section 2.12(d): Military Coercion Context Adjustment [NEW: v9.8A Military-Economic Nexus]</w:t>
      </w:r>
    </w:p>
    <w:p>
      <w:r>
        <w:t>Where credible threats or use of armed force under the Charter of the United Nations accompany economic measures as part of a single coercive campaign, such military elements are treated as aggravating context for the purposes of severity classification and procedural timelines. IMESI's response under this Section remains strictly economic. In such hybrid cases, IEWC recommends:</w:t>
      </w:r>
    </w:p>
    <w:p>
      <w:r>
        <w:t>(i) automatic one-tier upgrade of economic severity classification; and</w:t>
      </w:r>
    </w:p>
    <w:p>
      <w:r>
        <w:t>(ii) compression of standard investigation or engagement timelines by up to 50 percent, subject to a 60% weighted vote of the Coordination Committee.</w:t>
      </w:r>
    </w:p>
    <w:p>
      <w:r>
        <w:t>Rolling Review</w:t>
      </w:r>
    </w:p>
    <w:p>
      <w:r>
        <w:t>If the military threat resolves (UN Security Council ceasefire, withdrawal notification) but economic coercion continues, severity classification reverts to standard economic assessment within 14 days unless CC votes to maintain elevated status. This prevents a ratchet effect where military context permanently escalates economic response.</w:t>
      </w:r>
    </w:p>
    <w:p>
      <w:pPr>
        <w:pStyle w:val="Heading2"/>
      </w:pPr>
      <w:r>
        <w:t>Section 2.12A: Hybrid Threat Integration Protocol [NEW: v9.8A Military-Economic Nexus]</w:t>
      </w:r>
    </w:p>
    <w:p>
      <w:r>
        <w:t>Purpose: Creates a formal bridge between military threat indicators and economic response activation, without making IMESI a military alliance.</w:t>
      </w:r>
    </w:p>
    <w:p>
      <w:r>
        <w:t>Mechanism</w:t>
      </w:r>
    </w:p>
    <w:p>
      <w:r>
        <w:t>Allows IEWC to certify "Hybrid Military-Economic Threats" when military mobilisation (mass troop movements, naval blockade preparations, cyber attacks on critical infrastructure) occurs simultaneously with economic pressure. Triggers accelerated 24-hour Phase 1 activation (vs. standard 48-72 hours) when military indicators are present.</w:t>
      </w:r>
    </w:p>
    <w:p>
      <w:r>
        <w:t>Human Safeguard</w:t>
      </w:r>
    </w:p>
    <w:p>
      <w:r>
        <w:t>Requires 55% CC vote to confirm military-economic nexus; the classification reverts automatically to standard status if no Tier 1 economic coercion documentation emerges within 14 days.</w:t>
      </w:r>
    </w:p>
    <w:p>
      <w:r>
        <w:t>Political Palatability</w:t>
      </w:r>
    </w:p>
    <w:p>
      <w:r>
        <w:t>Explicitly framed as "defensive economic preparation" not "military coordination"; preserves non-alignment by requiring only economic stabilisation measures, not military support.</w:t>
      </w:r>
    </w:p>
    <w:p>
      <w:r>
        <w:t>Section 2.12A (Addendum): Security Alliance Firewall [NEW: v9.8A Political Inoculation]</w:t>
      </w:r>
    </w:p>
    <w:p>
      <w:r>
        <w:t>The Hybrid Threat Integration Protocol is not used to coordinate military operations, defence postures, or intelligence activities beyond what is strictly necessary to assess economic risk. IMESI is prohibited from establishing any standing body with authority over Members' defence or security policies.</w:t>
      </w:r>
    </w:p>
    <w:p>
      <w:pPr>
        <w:pStyle w:val="Heading2"/>
      </w:pPr>
      <w:r>
        <w:t>Section 2.15: Evidentiary Standards for Coercion Certification [NEW: v9.8 Red Team Fix]</w:t>
      </w:r>
    </w:p>
    <w:p>
      <w:pPr>
        <w:pStyle w:val="Heading3"/>
      </w:pPr>
      <w:r>
        <w:t>Section 2.15 (Second Addendum): Member Right of Response [NEW: v12.0]</w:t>
      </w:r>
    </w:p>
    <w:p>
      <w:r>
        <w:t>Any state alleged to have engaged in economic coercion holds the right to submit a written response to IEWC findings within 14 days of notification. The response enters the IEWC record and receives consideration before any Phase 2+ measures are authorised.</w:t>
      </w:r>
    </w:p>
    <w:p>
      <w:pPr>
        <w:pStyle w:val="Heading3"/>
      </w:pPr>
      <w:r>
        <w:t>Section 2.15 (Third Addendum): Administrative Authority Factor [NEW: v12.0]</w:t>
      </w:r>
    </w:p>
    <w:p>
      <w:r>
        <w:t>The use of administrative, executive, or non-legislative authority to impose tariffs constitutes a factor supporting a coercion finding. Bypass of normal legislative processes indicates disproportionate and destabilising economic statecraft.</w:t>
      </w:r>
    </w:p>
    <w:p>
      <w:r>
        <w:t>Temporal Clarity Rule</w:t>
      </w:r>
    </w:p>
    <w:p>
      <w:r>
        <w:t>IEWC certification of coercion does not require proof of subjective intent. Certification requires only: (a) Factual nexus: member state's policy action (tariff, service denial, financial restriction, sanctions) is temporally and substantively linked to a political demand or diplomatic dispute with target member; (b) Economic impact: policy causes measurable economic harm (&gt;0.1% GDP, trade flow &gt;20% reduction, asset freeze &gt;$50M, sectoral output decline &gt;10%) within 12 months of policy onset; (c) Proportionality deficit: policy impact is substantially disproportionate to stated legitimate policy objective.</w:t>
      </w:r>
    </w:p>
    <w:p>
      <w:r>
        <w:t>Non-Requirements (Explicitly Excluded)</w:t>
      </w:r>
    </w:p>
    <w:p>
      <w:r>
        <w:t>Proof of subjective coercive intent; Evidence that policy violates WTO rules (IMESI is about coercive misuse of legitimate exceptions); Comparison of policy to treatment of other states.</w:t>
      </w:r>
    </w:p>
    <w:p>
      <w:r>
        <w:t>Procedural Safeguard Against Evidentiary Dispute</w:t>
      </w:r>
    </w:p>
    <w:p>
      <w:r>
        <w:t>If coercing state disputes IEWC findings within 14 days, dispute goes to "Rapid Evidence Panel" (3 independent forensic economists from pre-approved roster); Panel has 7-day deadline; If Panel supports IEWC: certification stands, no further evidence challenges; If contested: IEWC has 5 additional days for supplementary analysis; Panel re-convenes for 3-day determination; Total maximum delay from certification to finalized evidence: 21 days. Certification becomes operational (Phase 1 activates) after 21 days regardless of Panel outcome.</w:t>
      </w:r>
    </w:p>
    <w:p>
      <w:pPr>
        <w:pStyle w:val="Heading1"/>
        <w:pageBreakBefore/>
      </w:pPr>
      <w:r>
        <w:t>ARTICLE III: TIERED MEMBERSHIP</w:t>
      </w:r>
      <w:bookmarkStart w:name="_Toc000017" w:id="17"/>
      <w:bookmarkEnd w:id="17"/>
    </w:p>
    <w:p>
      <w:pPr>
        <w:pStyle w:val="Heading3"/>
      </w:pPr>
      <w:r>
        <w:t>Article III (Addendum): Anti-Sanctions Protection [NEW: v12.0]</w:t>
      </w:r>
    </w:p>
    <w:p>
      <w:r>
        <w:t>No Member faces penalties, sanctions, or adverse consequences for joining IMESI. Any external state that imposes sanctions, tariffs, or punitive measures on a country solely for joining IMESI engages in economic coercion under Article II, triggering immediate IMESI collective response.</w:t>
      </w:r>
    </w:p>
    <w:p>
      <w:pPr>
        <w:pStyle w:val="Heading2"/>
      </w:pPr>
      <w:r>
        <w:t>Section 3.1: Five-Tier Framework (v8.6)</w:t>
      </w:r>
    </w:p>
    <w:p>
      <w:r>
        <w:t>Consolidated from the original six-tier system to improve clarity and reduce accession complexity. Tier 0.5 (Protected Observer) and Tier 0 (Observer+) are merged into a single Observer tier with graduated access.</w:t>
      </w:r>
    </w:p>
    <w:p>
      <w:r>
        <w:t>TIER 0, OBSERVER (merges Protected Observer and Observer+) Rights: IEWC intelligence sharing (quarterly public versions escalating to full access at 6 months); SFI humanitarian window; public solidarity statements; supply chain resilience cooperation; Coordination Committee sessions (non-voting); strategic reserve purchases at cost. Obligations: Maintain intelligence confidentiality; refrain from undermining stabilisation measures; small annual contribution (waived for first 12 months for states facing active coercion threat). Exit on 90-day notice.</w:t>
      </w:r>
    </w:p>
    <w:p>
      <w:r>
        <w:t>TIER 0.5, PROVISIONAL (24-month maximum) Rights: Full intelligence access; supply chain benefits; joint R&amp;D; programmes; stockpile purchase rights; no stabilisation measure obligations. Obligations: Data sharing; participation in at least one stress-test exercise. Automatic graduation to Associate after 6 months unless opt-out filed. Maximum 24-month duration, progresses to Associate or revert to Observer.</w:t>
      </w:r>
    </w:p>
    <w:p>
      <w:r>
        <w:t>TIER 1, ASSOCIATE Rights: Full intelligence access; strategic reserve purchase rights; alternative payment system access; joint R&amp;D; trade facilitation for critical goods. Obligations: Select 3+ cooperation</w:t>
      </w:r>
    </w:p>
    <w:p>
      <w:r>
        <w:t>sectors with binding commitments; 3-year renewable terms.</w:t>
      </w:r>
    </w:p>
    <w:p>
      <w:r>
        <w:t>TIER 2, FULL Rights: Priority allocation during shortages; preferred payment system rates; joint procurement savings (10–15%); technology sharing; Resilience Fund project grants. Obligations: Comprehensive commitments with minimum response floors (best efforts per Section 3.4) and maximum protection. Federal systems: structured sub-national consultation and burden-sharing relief where provinces/Länder formally object (Section 3.8B). 7-year renewable; 0.1% GDP contribution.</w:t>
      </w:r>
    </w:p>
    <w:p>
      <w:r>
        <w:t>TIER 3, ENHANCED SOLIDARITY Rights: Guaranteed supply commitments during crises; co-development of critical technologies; first access to new resilience infrastructure; deepest intelligence sharing. Obligations: Highest coordination tier. Binding minimum response floors (Section 3.4). 7-year renewable; 0.2% GDP + ICB contribution. Mandatory reauthorisation at renewal.</w:t>
      </w:r>
    </w:p>
    <w:p>
      <w:pPr>
        <w:pStyle w:val="Heading2"/>
      </w:pPr>
      <w:r>
        <w:t>Section 3.1A: Graduated Solidarity Entry (GSE)</w:t>
      </w:r>
    </w:p>
    <w:p>
      <w:pPr>
        <w:pStyle w:val="Heading3"/>
      </w:pPr>
      <w:r>
        <w:t>Section 3.1H: Progressive Accession [NEW: v12.0]</w:t>
      </w:r>
    </w:p>
    <w:p>
      <w:r>
        <w:t>States accede to IMESI gradually, beginning with Observer status and progressively assuming obligations. Progressive accession permits states to build confidence and capacity before committing to higher tiers.</w:t>
      </w:r>
    </w:p>
    <w:p>
      <w:pPr>
        <w:pStyle w:val="Heading3"/>
      </w:pPr>
      <w:r>
        <w:t>Section 3.1A (Addendum): Transitional Access Window [NEW: v12.0]</w:t>
      </w:r>
    </w:p>
    <w:p>
      <w:r>
        <w:t>States that sign the Founding Pledge (Annex 22) without yet ratifying the full Charter receive immediate Observer+ status with full intelligence access, joint procurement benefits, and SFI humanitarian window access. Tangible benefits flow from Day 1.</w:t>
      </w:r>
    </w:p>
    <w:p>
      <w:r>
        <w:t>Eligibility: Any WTO member facing a documented coercion threat (IEWC-certified) or any state expressing interest in IMESI cooperation.</w:t>
      </w:r>
    </w:p>
    <w:p>
      <w:r>
        <w:t>Graduation: New members enter at Observer (Tier 0) with a 12-month fee waiver if facing active coercion threat. Automatic progression to Provisional (Tier 0.5) after 6 months unless opt-out filed. Provisional status expires at 24 months with automatic graduation to Associate (Tier 1) or reversion to Observer. Restrictions: Observers and Provisional members cannot block decisions, receive burden-sharing compensation, or participate in stabilisation measure authorisation votes. The consolidated entry pathway is a recruitment funnel with clear progression, not a permanent low-commitment status. Funding: 0.5% levy on Tier 2+ member annual contributions covers all Observer-tier costs. Classified as solidarity investment, not obligation. Post-Coercion Accession Incentive: A state that resisted coercion outside IMESI, within 12 months of coercion ending and upon IEWC certification that the coercion met Article II criteria and the state maintained policy independence, receives direct Tier 1 Associate entry with a 25% contribution discount in Year 1 and priority RDP eligibility. Tariff Shock Accession Window (v9.3): Any WTO member facing non-discriminatory tariff increases &gt;10 percentage points on &gt;15% of exports accede at Tier 1 (Associate) within 14 days via expedited procedure: DG certification of tariff shock conditions + 55% CC telephonic vote. Acceding member receives: 6-month contribution holiday; immediate joint procurement access; IEWC intelligence briefings from Day 1; and SFI settlement eligibility. This expands the coalition precisely when tariff shocks create demand for collective shelter. Extended Tariff Refugee Pathway (v9.3A): States facing universal tariff disruption (&gt;10% on &gt;25% of exports) that cannot commit to even Tier 1 obligations enter a 90-day Tariff Refugee Window at Observer+ level: zero obligations, full SFI humanitarian access, IEWC intelligence sharing, and supply chain cooperation. Automatic Observer+ status without CC vote. At Day 90, member elects to accede at Tier 1 (via Tariff Shock Accession) or revert to standard Observer. Funded by 0.5% levy on Tier 2+ members during active SND or GSD events. Cost imposition: Rapidly expands coalition membership during tariff crises, diluting the aggressor's market power and creating coalition critical mass before formal obligations commence.</w:t>
      </w:r>
    </w:p>
    <w:p>
      <w:pPr>
        <w:pStyle w:val="Heading2"/>
      </w:pPr>
      <w:r>
        <w:t>Section 3.1B: Southern Partnership Track</w:t>
      </w:r>
    </w:p>
    <w:p>
      <w:r>
        <w:t>Eligibility: African Union members, LDCs, and SIDS eligible for enhanced technical assistance track upon Tier 0 accession.</w:t>
      </w:r>
    </w:p>
    <w:p>
      <w:r>
        <w:t>Offered Benefits (Non-Automatic):</w:t>
      </w:r>
    </w:p>
    <w:p>
      <w:r>
        <w:t>(a) Extended fee waiver: 24 months (vs. 12 standard), subject to quarterly engagement milestones (b) Technical assistance: supply chain mapping, customs modernisation, IEWC integration support (c) Early RDP eligibility: Resilience Dividend Program access after 12 months with 5% diversification target (vs. 10% standard) No Burden-Sharing Modification: Southern Partnership participants subject to same cost ceilings and tier obligations as standard members upon graduation. Funding: Technical assistance financed through voluntary contributions from Tier 3 members; no mandatory levy. Secretariat reports annually on contribution matching.</w:t>
      </w:r>
    </w:p>
    <w:p>
      <w:pPr>
        <w:pStyle w:val="Heading2"/>
      </w:pPr>
      <w:r>
        <w:t>Section 3.1C: IMESI-LDC Protocol</w:t>
      </w:r>
    </w:p>
    <w:p>
      <w:r>
        <w:t>Eligibility: African Union members, UN Least Developed Countries, and UN Small Island Developing States are eligible for enhanced protections. (a) Secondary Sanctions Shield: Automatic IMESI protection for LDCs targeted for IMESI membership itself (not just coercion), including pre-membership intelligence sharing on threats, diplomatic coordination with potential coercers, and accelerated Observer+ pathway with 6-month fee waiver. (b) Great Power Capture Insurance: Any LDC member requests an independent legal advisory opinion on Coordination Committee decisions affecting them. Opinion funded by Secretariat; external counsel from rotating pool (ICJ former judges, WTO appellate body members). Non-binding but public; CC responds within 14 days. (c) Collateral Damage Fund: Dedicated 10% of Peacetime Fund for non-member developing states harmed by IMESI stabilisation measures. Automatic eligibility if trade diversion &gt;0.5% GDP or humanitarian supply disruption certified by WFP. Grants (not loans) up to 50% of documented harm, burden-shared 50% from Peacetime Fund and 50% from implementing members proportionally.</w:t>
      </w:r>
    </w:p>
    <w:p>
      <w:r>
        <w:t>Accession Package (Annex 9B):</w:t>
      </w:r>
    </w:p>
    <w:p>
      <w:r>
        <w:t>24-month fee waiver (vs. 12-month standard); supply chain mapping and customs modernisation technical assistance; early RDP eligibility after 6 months (vs. 12 standard) with 5% diversification target (vs. 10% standard); no graduation to full obligations until 36 months or 2 coercion cases observed. Development Voting Enhancements: LDC/SIDS members receive 1.5x voting weight on measures affecting &gt;0.5% of their GDP; automatic 40% burden-sharing relief in climate-trade coercion cases; priority access to Green Strategic Reserve; guaranteed IEWC analyst position if member maintains Tier 2+ status. Narrative: IMESI promotes itself to LDC/SIDS audiences as: 'Insurance against great-power arbitrariness, not alignment with any pole.' No required foreign policy coordination beyond resisting coercion; no adoption of rich-country regulatory standards; no participation in sanctions regimes outside IMESI scope. Anchor Statement (v9.1): The following sentence appears in both legal recitals and public communications guidance: 'For LDCs and SIDS, IMESI is primarily a shield against other powers' sanctions and coercion, not a vehicle for new obligations.' Negotiation status: Tier 3 protected secondary priority. Percentages and timelines negotiable; core: existence of distinct LDC pathway with secondary sanctions shield and collateral damage mechanism.</w:t>
      </w:r>
    </w:p>
    <w:p>
      <w:pPr>
        <w:pStyle w:val="Heading2"/>
      </w:pPr>
      <w:r>
        <w:t>Section 3.2: Provisional Pathway</w:t>
      </w:r>
    </w:p>
    <w:p>
      <w:r>
        <w:t>The Provisional tier (Tier 0.5) serves as a structured pathway from Observer to Associate membership, with full intelligence access and supply chain benefits but no stabilisation measure obligations. Maximum duration: 24 months. Feature</w:t>
      </w:r>
    </w:p>
    <w:p>
      <w:r>
        <w:t>Provisional Period</w:t>
      </w:r>
    </w:p>
    <w:p>
      <w:r>
        <w:t>Intelligence access</w:t>
      </w:r>
    </w:p>
    <w:p>
      <w:r>
        <w:t>Full (equivalent to Tier 1)</w:t>
      </w:r>
    </w:p>
    <w:p>
      <w:r>
        <w:t>Supply chain benefits</w:t>
      </w:r>
    </w:p>
    <w:p>
      <w:r>
        <w:t>Full cooperation, stockpile purchase rights</w:t>
      </w:r>
    </w:p>
    <w:p>
      <w:r>
        <w:t>Stabilisation Measure obligations</w:t>
      </w:r>
    </w:p>
    <w:p>
      <w:r>
        <w:t>None</w:t>
      </w:r>
    </w:p>
    <w:p>
      <w:r>
        <w:t>Exit penalties</w:t>
      </w:r>
    </w:p>
    <w:p>
      <w:r>
        <w:t>None</w:t>
      </w:r>
    </w:p>
    <w:p>
      <w:r>
        <w:t>Duration</w:t>
      </w:r>
    </w:p>
    <w:p>
      <w:r>
        <w:t>6 months</w:t>
      </w:r>
    </w:p>
    <w:p>
      <w:r>
        <w:t>Graduation</w:t>
      </w:r>
    </w:p>
    <w:p>
      <w:r>
        <w:t>Automatic to Associate unless opt-out filed</w:t>
      </w:r>
    </w:p>
    <w:p>
      <w:pPr>
        <w:pStyle w:val="Heading2"/>
      </w:pPr>
      <w:r>
        <w:t>Section 3.2A: "Reverse Accession" Pathway</w:t>
      </w:r>
    </w:p>
    <w:p>
      <w:r>
        <w:t>States join as protection recipients only for up to 24 months, receiving IMESI protections without stabilisation measure obligations. Contribution: 0.05% GDP plus intelligence sharing.</w:t>
      </w:r>
    </w:p>
    <w:p>
      <w:r>
        <w:t>Graduation to full obligations triggered by:</w:t>
      </w:r>
    </w:p>
    <w:p>
      <w:r>
        <w:t>(a) Voluntary upgrade at any time (b) Receiving IMESI protection twice (reciprocity trigger) (c) 24-month automatic graduation Success-Contingent Deepening (SCD) (v8.3): Graduation timelines adjust based on demonstrated</w:t>
      </w:r>
    </w:p>
    <w:p>
      <w:r>
        <w:t>institutional value:</w:t>
      </w:r>
    </w:p>
    <w:p>
      <w:r>
        <w:t>(a) Provisional to Associate requires: 6 months elapsed AND (IEWC-certified coercion case observed OR successful micro-exercise participation) (b) Reverse Accession graduation accelerated to 12 months if member receives IMESI protection during the period; extended to 36 months if no coercion cases occur globally during membership (c) Tier 2/3 renewal at 7 years requires: elapsed time AND (VCI-B or above OR 2+ successful case participations per Annex 13A) The framework only deepens when it has demonstrated value, reducing exposure to criticism that members committed to untested institutions.</w:t>
      </w:r>
    </w:p>
    <w:p>
      <w:pPr>
        <w:pStyle w:val="Heading2"/>
      </w:pPr>
      <w:r>
        <w:t>Section 3.2B: Automatic Trade Data Sharing Incentive</w:t>
      </w:r>
    </w:p>
    <w:p>
      <w:r>
        <w:t>Observer+ members submitting complete quarterly trade data within 30 days receive reciprocal benefits that</w:t>
      </w:r>
    </w:p>
    <w:p>
      <w:r>
        <w:t>accelerate their own planning and graduation:</w:t>
      </w:r>
    </w:p>
    <w:p>
      <w:r>
        <w:t>(a) Aggregated IMESI-wide trade flow analytics (normally Tier 2+ only) (b) Early access to IEWC sectoral vulnerability reports (30-day advance over standard publication) (c) Data quality bonus: 10% reduction in Tier 1 graduation contribution for consistent quarterly compliance Self-enforcing: no data submission = no benefit. Improves IEWC analytical quality while rewarding compliance with information that aids members' own strategic planning.</w:t>
      </w:r>
    </w:p>
    <w:p>
      <w:pPr>
        <w:pStyle w:val="Heading2"/>
      </w:pPr>
      <w:r>
        <w:t>Section 3.3: Sector-Specific Opt-Ins</w:t>
      </w:r>
    </w:p>
    <w:p>
      <w:r>
        <w:t>Tariff Priority Designation (v9.3): Members designate up to 3 sectors as tariff priority. In designated sectors, IMESI provides: automatic supply chain mapping updated quarterly; pre-negotiated alternative supplier framework contracts; expedited stabilisation measure authorisation for tariff-related disruptions (48-hour IEWC certification); and priority access to Tariff Stabilisation Sub-Fund (Section 8.6A). Tariff priority designation reviewed annually; sectors are changed with 30-day notice. Associate and Full members select 2–3 vulnerable sectors for binding protection (e.g., agriculture, semiconductors, energy). In those sectors, stabilisation measure obligations and protection guarantees are fully binding. Other sectors are covered by diplomatic coordination only. This reduces exposure while preserving core stabilisation capacity in areas of greatest vulnerability. Sector selections are reviewed every 3 years and are expanded by notification. Enhanced Solidarity members (Tier 3) are committed across all sectors.</w:t>
      </w:r>
    </w:p>
    <w:p>
      <w:pPr>
        <w:pStyle w:val="Heading2"/>
      </w:pPr>
      <w:r>
        <w:t>Section 3.3A: Modular Response Architecture</w:t>
      </w:r>
    </w:p>
    <w:p>
      <w:r>
        <w:t>Stabilisation response tools are structured into four independent modules. Associate and Full members pre-commit to specific modules at accession, reducing exposure while preserving stabilisation critical mass: Module</w:t>
      </w:r>
    </w:p>
    <w:p>
      <w:r>
        <w:t>Scope</w:t>
      </w:r>
    </w:p>
    <w:p>
      <w:r>
        <w:t>Typical Commitments</w:t>
      </w:r>
    </w:p>
    <w:p>
      <w:r>
        <w:t>Trade Module</w:t>
      </w:r>
    </w:p>
    <w:p>
      <w:r>
        <w:t>Tariffs, quotas, rules of origin, procurement</w:t>
      </w:r>
    </w:p>
    <w:p>
      <w:r>
        <w:t>Reciprocal trade measures within opted sectors</w:t>
      </w:r>
    </w:p>
    <w:p>
      <w:r>
        <w:t>Financial Module</w:t>
      </w:r>
    </w:p>
    <w:p>
      <w:r>
        <w:t>Investment screening, capital markets, payment systems</w:t>
      </w:r>
    </w:p>
    <w:p>
      <w:r>
        <w:t>Screening obligations; clearing cooperation</w:t>
      </w:r>
    </w:p>
    <w:p>
      <w:r>
        <w:t>Technology Module</w:t>
      </w:r>
    </w:p>
    <w:p>
      <w:r>
        <w:t>Export controls, R&amp;D; platform restrictions</w:t>
      </w:r>
    </w:p>
    <w:p>
      <w:r>
        <w:t>Coordinated categories</w:t>
      </w:r>
    </w:p>
    <w:p>
      <w:r>
        <w:t>Strategic Module</w:t>
      </w:r>
    </w:p>
    <w:p>
      <w:r>
        <w:t>Stockpiling, alternative sourcing, supply chain coordination</w:t>
      </w:r>
    </w:p>
    <w:p>
      <w:r>
        <w:t>Materials</w:t>
      </w:r>
    </w:p>
    <w:p>
      <w:r>
        <w:t>limits,</w:t>
      </w:r>
    </w:p>
    <w:p>
      <w:r>
        <w:t>controls</w:t>
      </w:r>
    </w:p>
    <w:p>
      <w:r>
        <w:t>on</w:t>
      </w:r>
    </w:p>
    <w:p>
      <w:r>
        <w:t>pre-agreed</w:t>
      </w:r>
    </w:p>
    <w:p>
      <w:r>
        <w:t>technology</w:t>
      </w:r>
    </w:p>
    <w:p>
      <w:r>
        <w:t>Stockpile contributions; dependency audit participation</w:t>
      </w:r>
    </w:p>
    <w:p>
      <w:r>
        <w:t>Core founding members commit to all four modules. Smaller or more exposed members begin with one or two, scaling up as institutional trust builds. Minimum response floors (Section 3.4) apply only within modules to which the member has committed. Stabilisation capacity is preserved through critical mass, the aggregate module coverage across all members, not uniform coverage by each member. Modular Rolling Horizon (v8.5): Each module operates on an independent 5-year review cycle. Each cycle renews by silence under the Nofade rule; modification or termination takes effect only through an affirmative written member determination, and non-continuation of one module does not affect commitment to others. Members retain full coalition membership while shedding specific module commitments, with corresponding burden-sharing adjustment. This ensures that no member is locked into response obligations that have become politically or economically unsustainable.</w:t>
      </w:r>
    </w:p>
    <w:p>
      <w:pPr>
        <w:pStyle w:val="Heading2"/>
      </w:pPr>
      <w:r>
        <w:t>Section 3.4: Minimum Response Floor</w:t>
      </w:r>
    </w:p>
    <w:p>
      <w:r>
        <w:t>Stabilisation Measure implementation obligations are tier-differentiated (v8.6):</w:t>
      </w:r>
    </w:p>
    <w:p>
      <w:r>
        <w:t>Domain</w:t>
      </w:r>
    </w:p>
    <w:p>
      <w:r>
        <w:t>Minimum Floor</w:t>
      </w:r>
    </w:p>
    <w:p>
      <w:r>
        <w:t>Tier 3 (Binding)</w:t>
      </w:r>
    </w:p>
    <w:p>
      <w:r>
        <w:t>Tier 2 (Best Efforts)</w:t>
      </w:r>
    </w:p>
    <w:p>
      <w:r>
        <w:t>Trade measures</w:t>
      </w:r>
    </w:p>
    <w:p>
      <w:r>
        <w:t>70% of authorised value impact</w:t>
      </w:r>
    </w:p>
    <w:p>
      <w:r>
        <w:t>Mandatory</w:t>
      </w:r>
    </w:p>
    <w:p>
      <w:r>
        <w:t>Target with ex post review</w:t>
      </w:r>
    </w:p>
    <w:p>
      <w:r>
        <w:t>Financial measures</w:t>
      </w:r>
    </w:p>
    <w:p>
      <w:r>
        <w:t>60% of measures</w:t>
      </w:r>
    </w:p>
    <w:p>
      <w:r>
        <w:t>authorised</w:t>
      </w:r>
    </w:p>
    <w:p>
      <w:r>
        <w:t>Mandatory</w:t>
      </w:r>
    </w:p>
    <w:p>
      <w:r>
        <w:t>Target with ex post review</w:t>
      </w:r>
    </w:p>
    <w:p>
      <w:r>
        <w:t>50% of measures</w:t>
      </w:r>
    </w:p>
    <w:p>
      <w:r>
        <w:t>authorised</w:t>
      </w:r>
    </w:p>
    <w:p>
      <w:r>
        <w:t>Mandatory</w:t>
      </w:r>
    </w:p>
    <w:p>
      <w:r>
        <w:t>Target with ex post review</w:t>
      </w:r>
    </w:p>
    <w:p>
      <w:r>
        <w:t>100% of measures</w:t>
      </w:r>
    </w:p>
    <w:p>
      <w:r>
        <w:t>authorised</w:t>
      </w:r>
    </w:p>
    <w:p>
      <w:r>
        <w:t>Mandatory</w:t>
      </w:r>
    </w:p>
    <w:p>
      <w:r>
        <w:t>Mandatory</w:t>
      </w:r>
    </w:p>
    <w:p>
      <w:r>
        <w:t>Investment technology</w:t>
      </w:r>
    </w:p>
    <w:p>
      <w:r>
        <w:t>/</w:t>
      </w:r>
    </w:p>
    <w:p>
      <w:r>
        <w:t>Diplomatic measures</w:t>
      </w:r>
    </w:p>
    <w:p>
      <w:r>
        <w:t>Tier 3 (Enhanced Solidarity): Minimum response floors are binding as specified. Tier 2 (Full/Associate): Members use best efforts to achieve minimum response floors, with mandatory ex post review and transparent reporting. Underperformance triggers an escalating surcharge ladder: Shortfall</w:t>
      </w:r>
    </w:p>
    <w:p>
      <w:r>
        <w:t>Fund Surcharge</w:t>
      </w:r>
    </w:p>
    <w:p>
      <w:r>
        <w:t>Additional Measure</w:t>
      </w:r>
    </w:p>
    <w:p>
      <w:r>
        <w:t>&lt;10% below floor</w:t>
      </w:r>
    </w:p>
    <w:p>
      <w:r>
        <w:t>+15%</w:t>
      </w:r>
    </w:p>
    <w:p>
      <w:r>
        <w:t>Public transparency report</w:t>
      </w:r>
    </w:p>
    <w:p>
      <w:r>
        <w:t>10–25% below floor</w:t>
      </w:r>
    </w:p>
    <w:p>
      <w:r>
        <w:t>+35%</w:t>
      </w:r>
    </w:p>
    <w:p>
      <w:r>
        <w:t>Mandatory remediation plan within 30 days</w:t>
      </w:r>
    </w:p>
    <w:p>
      <w:r>
        <w:t>&gt;25% below floor</w:t>
      </w:r>
    </w:p>
    <w:p>
      <w:r>
        <w:t>+60%</w:t>
      </w:r>
    </w:p>
    <w:p>
      <w:r>
        <w:t>Automatic tier review triggered</w:t>
      </w:r>
    </w:p>
    <w:p>
      <w:r>
        <w:t>Best Efforts Review Panel (v8.6): A three-member panel (IEWC analyst, affected member representative, independent expert) assesses good faith for Tier 2 underperformance. Good-faith finding reduces surcharge by 50%. Critical National Interest Exemption: Each Tier 2+ member invokes 1 CNI exemption per 10-year cycle, exercised unilaterally with 48-hour written notice. Invoking member automatically pays a 2-year Fund surcharge at 150% of normal contribution rate. Full transparency required: published statement explaining necessity, entered into public record. A second invocation within the same 10-year cycle costs 250%</w:t>
      </w:r>
    </w:p>
    <w:p>
      <w:r>
        <w:t>surcharge and triggers automatic tier downgrade review by the Coordination Committee.</w:t>
      </w:r>
    </w:p>
    <w:p>
      <w:r>
        <w:t>Modular Opt-Out with Automatic Re-engagement (MOAR) (v8.3):</w:t>
      </w:r>
    </w:p>
    <w:p>
      <w:r>
        <w:t>As a preferred alternative to CNI, members exercise sector-specific, time-limited opt-outs that preserve coalition participation while accommodating domestic constraints. Feature</w:t>
      </w:r>
    </w:p>
    <w:p>
      <w:r>
        <w:t>MOAR Design</w:t>
      </w:r>
    </w:p>
    <w:p>
      <w:r>
        <w:t>Scope</w:t>
      </w:r>
    </w:p>
    <w:p>
      <w:r>
        <w:t>Up to 3 sector-specific opt-outs per case (not blanket exemption)</w:t>
      </w:r>
    </w:p>
    <w:p>
      <w:r>
        <w:t>Duration</w:t>
      </w:r>
    </w:p>
    <w:p>
      <w:r>
        <w:t>6 months per opt-out; non-renewable for the same sector in the same case</w:t>
      </w:r>
    </w:p>
    <w:p>
      <w:r>
        <w:t>Surcharge</w:t>
      </w:r>
    </w:p>
    <w:p>
      <w:r>
        <w:t>25% per opt-out (vs. 150% for full CNI)</w:t>
      </w:r>
    </w:p>
    <w:p>
      <w:r>
        <w:t>Notification</w:t>
      </w:r>
    </w:p>
    <w:p>
      <w:r>
        <w:t>Confidential notification to Director-General only (not public)</w:t>
      </w:r>
    </w:p>
    <w:p>
      <w:r>
        <w:t>Re-engagement</w:t>
      </w:r>
    </w:p>
    <w:p>
      <w:r>
        <w:t>Automatic re-engagement at 120% intensity after 6-month expiry</w:t>
      </w:r>
    </w:p>
    <w:p>
      <w:r>
        <w:t>Escalation</w:t>
      </w:r>
    </w:p>
    <w:p>
      <w:r>
        <w:t>Third MOAR opt-out in same case triggers standard CNI penalties</w:t>
      </w:r>
    </w:p>
    <w:p>
      <w:r>
        <w:t>Ceiling: Total MOAR opt-out impact is not permitted to exceed the Member Cost Band presumptive ceiling (Section 2.4). MOAR reduces stigma of non-participation while ensuring no permanent free-riding through the automatic re-engagement mechanism. MOAR-Tariff Variant (v9.3A): Sector-specific opt-outs specifically designed for tariff-sensitive industries (e.g. automobiles, agriculture, critical minerals) where counter-tariff participation would cause disproportionate consumer harm or supply chain disruption. MOAR-Tariff opt-outs: (i) carry 25% surcharge (vs 150% for full CNI); (ii) require mandatory 120% intensity re-engagement after 6-month window; (iii) automatically notify Secretariat of sector vulnerability data; (iv) preserve aggregate coalition pressure through burden redistribution to non-opted sectors. Cost imposition: Preserves total stabilisation measure pressure while allowing domestic political management of tariff-sensitive sectors, codifying behaviour that preserves coalition cohesion over forced participation and defection. Presumptive Legitimacy (v9.2): MOAR is presumed legitimate for members with alliance-sensitive exposure, geographically concentrated trade dependencies, or constitutional constraints on specific stabilisation measure domains. MOAR use does not reduce protection the member receives in other sectors or future cases, does not affect tier status, and does not trigger reputational consequences within the coalition. Systemic-Economy Module Opt-In (v9.2): When the coercer is a systemic economy, Tier 2 members confine participation to non-escalatory modules (diversification finance, information sharing, joint procurement) with reduced but non-zero burden-sharing at 60% standard rate. This codifies behaviour that preserves coalition cohesion while accommodating asymmetric exposure.</w:t>
      </w:r>
    </w:p>
    <w:p>
      <w:r>
        <w:t>Persistent Opt-Out Review (v9.4): Where a member invokes a sectoral opt-out in the same sector for more than two consecutive review periods, the Secretariat flags the case for automatic Coordination Committee review. The Committee, by 55% weighted vote: (i) increases the applicable surcharge up to a maximum of 50% for subsequent periods; and/or (ii) reclassify that member to Tier 1 obligations for the specific case concerned. Any such decision notified to all members and reviewed at the next six-monthly strategic assessment. This keeps MOAR as a safety valve but makes chronic hiding more visible and somewhat costlier, without draconian surcharges or automatic global downgrade. Enforcement: First violation, warning and increased Fund contribution. Second violation within 3 years, temporary suspension from Enhanced Solidarity benefits. Third violation, Committee review for potential downgrade.</w:t>
      </w:r>
    </w:p>
    <w:p>
      <w:r>
        <w:t>Tier 3 Hard Pre-Commitment (v9.1): Enhanced Solidarity members adopt at least one hard domestic pre-commitment within 24 months of Tier 3 accession, such as a statute requiring a parliamentary vote to leave IMESI (not merely to join), executive order designating IMESI obligations as national security priority, or constitutional delegation of stabilisation measure implementation authority. Specific mechanism is nationally determined; the Secretariat certifies functional equivalence. This signals to potential coercers that the highest-tier response is genuinely locked in, not subject to executive reversal.</w:t>
      </w:r>
    </w:p>
    <w:p>
      <w:pPr>
        <w:pStyle w:val="Heading2"/>
      </w:pPr>
      <w:r>
        <w:t>Section 3.4A: Sectoral Pilot Participation</w:t>
      </w:r>
    </w:p>
    <w:p>
      <w:r>
        <w:t>Subject to approval by the Coordination Committee, a state accedes as a Sectoral Participant limited to specified policy domains, including but not limited to: critical minerals, digital trade, food security, energy, pharmaceuticals, or financial infrastructure. (a) Scope: Rights and obligations for Sectoral Participants are confined to the designated sectors. Participation in collective response measures, burden-sharing, and Fund contributions are calculated on the basis of the Member's trade exposure in the designated sectors only (b) Pathway: Sectoral Participation is designed as an entry mechanism. After 24 months, Sectoral Participants upgrade to full Tier 1 or Tier 2 membership by expanding their sector coverage and adjusting contributions accordingly (c) Limitations: Sectoral Participants are prohibited from having voting rights on matters outside their designated sectors; are prohibited from accessing Fund facilities for non-designated sectors; and are not eligible for Tier 3 Enhanced Solidarity status (d) Modalities: Detailed eligibility criteria, contribution formulas, and sector designation procedures are set out in an Annex adopted by 55% CC weighted vote Rationale: Sectoral Participation lowers the barrier to entry for states that recognise specific economic security vulnerabilities but are not yet prepared for comprehensive membership. It builds institutional familiarity and trust while providing immediate protection in the most vulnerable sectors.</w:t>
      </w:r>
    </w:p>
    <w:p>
      <w:pPr>
        <w:pStyle w:val="Heading2"/>
      </w:pPr>
      <w:r>
        <w:t>Section 3.1D: No Retrospective Liability [NEW: v9.8A Institutional Maturity]</w:t>
      </w:r>
    </w:p>
    <w:p>
      <w:r>
        <w:t>IMESI activation, certification, and stabilisation measure authority applies only to conduct occurring after a Member's date of accession. No state faces IMESI proceedings, coercion certification, or burden-sharing obligations in respect of acts or omissions that predate its entry into force of membership. This limitation applies equally to coercion allegations by Members against other Members and to third-state conduct predating the affected Member's accession. Standard treaty practice; does not weaken future deterrence.</w:t>
      </w:r>
    </w:p>
    <w:p>
      <w:pPr>
        <w:pStyle w:val="Heading2"/>
      </w:pPr>
      <w:r>
        <w:t>Section 3.1E: New Member Grace Period [NEW: v9.8A Institutional Maturity]</w:t>
      </w:r>
    </w:p>
    <w:p>
      <w:r>
        <w:t>New Members enjoy a 12-month grace period from the date of accession during which: (a) operational obligations (stabilisation measure implementation, compliance reporting) are reduced to 50% of the applicable tier minimum; (b) full membership rights, including voting, Fund access, intelligence briefings, and Dashboard participation, apply immediately from accession; (c) burden-sharing contributions are phased in at 25% for months 1-6 and 50% for months 7-12, reaching 100% at month 13. The grace period helps capacity-constrained states onboard without compromising their rights or the system's integrity once the period ends.</w:t>
      </w:r>
    </w:p>
    <w:p>
      <w:pPr>
        <w:pStyle w:val="Heading2"/>
      </w:pPr>
      <w:r>
        <w:t>Section 3.1F: First-Mover Protection Package [NEW: v9.8A Political Roadmap]</w:t>
      </w:r>
    </w:p>
    <w:p>
      <w:r>
        <w:t>The first 10 ratifying states ("Founding Members") receive special protections and benefits for the initial review cycle (6 years):</w:t>
      </w:r>
    </w:p>
    <w:p>
      <w:r>
        <w:t>(a) Fund access multiplier: 1.5x standard allocation rates for the first 3 years;</w:t>
      </w:r>
    </w:p>
    <w:p>
      <w:r>
        <w:t>(b) Heightened presumption: any coercion targeting a Founding Member during the initial period triggers automatic "Elevated Concern" classification (minimum Moderate severity) and fast-track IEWC review</w:t>
      </w:r>
    </w:p>
    <w:p>
      <w:r>
        <w:t>(7-day turnaround vs. standard 14);</w:t>
      </w:r>
    </w:p>
    <w:p>
      <w:r>
        <w:t>(c) Institutional seats: Founding Members retain at least one guaranteed seat on the IEWC and one on the IAC for the first review cycle;</w:t>
      </w:r>
    </w:p>
    <w:p>
      <w:r>
        <w:t>(d) Political recognition: Founding Member status is permanently recorded and publicly acknowledged in all institutional documents.</w:t>
      </w:r>
    </w:p>
    <w:p>
      <w:r>
        <w:t>These protections directly address "why wes go first?" with concrete upside and shared risk.</w:t>
      </w:r>
    </w:p>
    <w:p>
      <w:pPr>
        <w:pStyle w:val="Heading2"/>
      </w:pPr>
      <w:r>
        <w:t>Section 3.1G: Systemic Economy Founding Sponsor Option [NEW: v9.8B]</w:t>
      </w:r>
    </w:p>
    <w:p>
      <w:r>
        <w:t>One or more systemic economies (GDP exceeding 5% of global GDP), by separate arrangement with the Provisional Steering Group, acts as Founding Sponsors by: (a) hosting core IMESI institutions (Secretariat, IEWC analytical centre, or SFI node) during the establishment period; (b) making enhanced initial contributions to the Fund (up to 2x standard band for the first 3 years); and (c) providing institutional infrastructure (office space, IT systems, diplomatic facilities) on a cost-recovery basis. Founding Sponsor status confers no permanent governance advantage beyond the First-Mover Protection Package (Section 3.1F). The identity of Founding Sponsors is determined by political negotiation, not specified in this Instrument.</w:t>
      </w:r>
    </w:p>
    <w:p>
      <w:pPr>
        <w:pStyle w:val="Heading2"/>
      </w:pPr>
      <w:r>
        <w:t>Section 3.2C: Founding Observer Track [NEW: v9.8A Adoption Readiness]</w:t>
      </w:r>
    </w:p>
    <w:p>
      <w:pPr>
        <w:pStyle w:val="Heading3"/>
      </w:pPr>
      <w:r>
        <w:t>Section 3.2C (Addendum): Observer Status Guarantee [NEW: v12.0]</w:t>
      </w:r>
    </w:p>
    <w:p>
      <w:r>
        <w:t>Any state applying for Observer+ status that faces coercion for doing so receives automatic Emergency Protection Facility access from the date of application. The Facility provides bridging loans, SFI access, and supply-chain support for up to 90 days.</w:t>
      </w:r>
    </w:p>
    <w:p>
      <w:r>
        <w:t>Any state enters a 12-24 month Observer+ "trial participation" pathway with zero escalation obligations. Founding Observer status includes:</w:t>
      </w:r>
    </w:p>
    <w:p>
      <w:r>
        <w:t>(a) Access to IEWC unclassified intelligence briefings and Coercion Forecast Market publications (Annex 14);</w:t>
      </w:r>
    </w:p>
    <w:p>
      <w:r>
        <w:t>(b) Eligibility to participate in Joint Procurement Consortium tenders (Section 3.13) and Substitution Acceleration Sub-Fund projects (Section 10.5);</w:t>
      </w:r>
    </w:p>
    <w:p>
      <w:r>
        <w:t>(c) Invitation to Coalition Stress Test exercises (Annex 13) as observer;</w:t>
      </w:r>
    </w:p>
    <w:p>
      <w:r>
        <w:t>(d) No obligation to implement any stabilisation measure, contribute to the Fund, or participate in any activation;</w:t>
      </w:r>
    </w:p>
    <w:p>
      <w:r>
        <w:t>(e) Automatic transition to Tier 0 (Observer+) at the end of the trial period, with option to apply for higher tier or withdraw with no penalty.</w:t>
      </w:r>
    </w:p>
    <w:p>
      <w:r>
        <w:t>Founding Observer status lowers entry friction dramatically, builds institutional trust before formal commitment, and increases early coalition size. Trial participants are not permitted to vote on CC decisions but attend and speak at CC sessions.</w:t>
      </w:r>
    </w:p>
    <w:p>
      <w:pPr>
        <w:pStyle w:val="Heading2"/>
      </w:pPr>
      <w:r>
        <w:t>Section 3.3B: Selective Participation Mode [NEW: v9.8A Adoption Readiness]</w:t>
      </w:r>
    </w:p>
    <w:p>
      <w:r>
        <w:t>For each activation, any Member elects Selective Participation, choosing to participate at the measure level rather than adopting the full stabilisation measure package, without losing overall membership status or tier classification. Selective Participation operates as follows:</w:t>
      </w:r>
    </w:p>
    <w:p>
      <w:r>
        <w:t>(a) The Member notifies the Secretariat within 7 days of activation which specific measure categories (trade, financial, regulatory, diplomatic) it implements;</w:t>
      </w:r>
    </w:p>
    <w:p>
      <w:r>
        <w:t>(b) The Member participates in at least one measure category AND continue full financial contributions to the Fund for that case;</w:t>
      </w:r>
    </w:p>
    <w:p>
      <w:r>
        <w:t>(c) Alternatively, the Member substitutes enhanced financial or logistical support (e.g. additional Fund contribution of 0.1% GDP, supply-chain assistance, diplomatic mediation) in lieu of direct</w:t>
      </w:r>
    </w:p>
    <w:p>
      <w:r>
        <w:t>stabilisation measure implementation;</w:t>
      </w:r>
    </w:p>
    <w:p>
      <w:r>
        <w:t>(d) Selective Participation does not trigger MOAR surcharges (Section 7.4) provided conditions (b) or (c) are met.</w:t>
      </w:r>
    </w:p>
    <w:p>
      <w:r>
        <w:t>This mode is particularly valuable for non-aligned and mid-sized economies that face domestic political constraints on specific measure types. The system retains collective strength because burden-sharing still applies through financial or alternative contributions.</w:t>
      </w:r>
    </w:p>
    <w:p>
      <w:pPr>
        <w:pStyle w:val="Heading2"/>
      </w:pPr>
      <w:r>
        <w:t>Section 3.3C: Silent Participation Option [NEW: v9.8A Institutional Maturity]</w:t>
      </w:r>
    </w:p>
    <w:p>
      <w:r>
        <w:t>In politically sensitive cases, a Member participates with non-publicly attributed contributions, subject to the following constraints: (a) contributions still count in internal compliance metrics and are visible to the Secretariat and CC; (b) the Member meets the same minimum floors as others at its tier; (c) silent participation is limited to defined categories: financial flows, logistics support, and procurement, not all measure types; (d) trade and regulatory stabilisation measures cannot be implemented silently (these are inherently public); (e) the Member notifies the Secretariat within 7 days of activation, specifying which contributions are silent. This accommodates domestic political constraints while maintaining collective effectiveness.</w:t>
      </w:r>
    </w:p>
    <w:p>
      <w:pPr>
        <w:pStyle w:val="Heading2"/>
      </w:pPr>
      <w:r>
        <w:t>Section 3.3D: Minimum Viable Implementation Layer (MVIL) [NEW: v9.9]</w:t>
      </w:r>
    </w:p>
    <w:p>
      <w:r>
        <w:t>Certain Members elect to participate under a Minimum Viable Implementation Layer (MVIL) operational profile, designed for governments with limited administrative capacity or heightened domestic caution.</w:t>
      </w:r>
    </w:p>
    <w:p>
      <w:r>
        <w:t>(a) Scope of Obligations: MVIL participation limits binding obligations in any activation to: (i) Phase 0 automatic stabilisation measures; and (ii) a pre-defined menu of Phase 1 measures notified in advance by the Member (trade, procurement, regulatory, or financial).</w:t>
      </w:r>
    </w:p>
    <w:p>
      <w:r>
        <w:t>(b) Governance Requirements: MVIL Participants designate a single national IMESI focal point. They are not required to staff all standing bodies, provided they respond within standard decision timelines on activations and financial commitments.</w:t>
      </w:r>
    </w:p>
    <w:p>
      <w:r>
        <w:t>(c) Transition: MVIL status is compatible with any membership tier. A Member transitions from MVIL to full operational participation by simple written notification; no amendment is required.</w:t>
      </w:r>
    </w:p>
    <w:p>
      <w:r>
        <w:t>(d) Effect: MVIL does not alter rights to Phase 0 support, access to early-warning, or eligibility for Resilience Fund projects. It provides a capacity-aligned pathway into IMESI's core functions, without diminishing the collective protection available to other Members.</w:t>
      </w:r>
    </w:p>
    <w:p>
      <w:pPr>
        <w:pStyle w:val="Heading2"/>
      </w:pPr>
      <w:r>
        <w:t>Section 3.4B: Small-State Solidarity Pledge [NEW: v9.8A Small-State Protection]</w:t>
      </w:r>
    </w:p>
    <w:p>
      <w:r>
        <w:t>Any Member signs voluntarily the Small-State Solidarity Pledge, committing to automatically join any activation package where a small-state Member is the primary target, up to a cost band of 0.3% GDP per case. Pledge signatories receive: priority access to Resilience Diversification Programme funding (Section 8.14); 5% reduction in standard burden-sharing contribution calculations; and recognition as "Solidarity Partner" on the Institutional Readiness Dashboard (Section 4.2A). The Pledge creates an immediate mini-coalition for small-state cases even when larger Members hesitate.</w:t>
      </w:r>
    </w:p>
    <w:p>
      <w:pPr>
        <w:pStyle w:val="Heading2"/>
      </w:pPr>
      <w:r>
        <w:t>Section 3.4C: Minimum Action Floor per Tier [NEW: v9.8A Institutional Maturity]</w:t>
      </w:r>
    </w:p>
    <w:p>
      <w:r>
        <w:t>For each tier, the following minimum contribution profile applies per activation: Tier 0 (Observer+): intelligence sharing and quarterly data reporting only; no financial or measure obligations. Tier 1 (Associate): financial contribution at 0.05% GDP per case OR implementation of at least one measure category. Tier 2 (Full): financial contribution at 0.1% GDP per case AND implementation of at least two measure categories. Tier 3 (Enhanced Solidarity): financial contribution at 0.15% GDP per case AND implementation of at least three measure categories AND participation in joint procurement. These floors prevent hollow membership while remaining proportionate to capacity. Members falling below their tier floor for 2 consecutive activations are subject to the Compliance Audit process (Section 4.3A).</w:t>
      </w:r>
    </w:p>
    <w:p>
      <w:pPr>
        <w:pStyle w:val="Heading2"/>
      </w:pPr>
      <w:r>
        <w:t>Section 3.8F: Parliamentary Rejection and Procedural Consequences [NEW: v9.8 Structural Fix]</w:t>
      </w:r>
    </w:p>
    <w:p>
      <w:r>
        <w:t>Triggering Condition: When a Tier 2+ member elects optional parliamentary affirmation (Section 1.0A) and parliament votes to reject an authorized IMESI measure.</w:t>
      </w:r>
    </w:p>
    <w:p>
      <w:r>
        <w:t>Automatic Consequence Sequence</w:t>
      </w:r>
    </w:p>
    <w:p>
      <w:r>
        <w:t>1. Immediate Notification (within 24 hours) to Secretariat. 2. Classification: Secretariat classes rejection as Substantive Objection (written legal/constitutional/policy justification; eligible for mitigation) or Frivolous Rejection (no justification or politically motivated; triggers penalty track).</w:t>
      </w:r>
    </w:p>
    <w:p>
      <w:r>
        <w:t>Tier 1 Procedural Track (Substantive Objection, est. 20%): 14-day window to propose alternative participation; CC votes on alternative within 7 days; If approved: member participates under alternative, no surcharge; If rejected: member automatically invokes MOAR (25% surcharge, 6-month opt-out).</w:t>
      </w:r>
    </w:p>
    <w:p>
      <w:r>
        <w:t>Tier 2 Procedural Track (Frivolous Rejection, est. 80%): Automatic 150% Fund surcharge for 24 months; Tier status flagged "Conditional"; Next renewal vote includes specific question requiring 75% (vs. standard majority).</w:t>
      </w:r>
    </w:p>
    <w:p>
      <w:r>
        <w:t>Constitutional Emergency Override</w:t>
      </w:r>
    </w:p>
    <w:p>
      <w:r>
        <w:t>If rejection based on constitutional constraint: Member pays 150% Fund surcharge for one round (not ongoing); Automatic alternative timeline (30 days); No stigma; flagged as constitutional constraint.</w:t>
      </w:r>
    </w:p>
    <w:p>
      <w:r>
        <w:t>Transparency</w:t>
      </w:r>
    </w:p>
    <w:p>
      <w:r>
        <w:t>All rejections and member responses published on Dashboard (member name, justification, consequence track, alternative if invoked).</w:t>
      </w:r>
    </w:p>
    <w:p>
      <w:pPr>
        <w:pStyle w:val="Heading2"/>
      </w:pPr>
      <w:r>
        <w:t>Section 3.9A: Coercer Rehabilitation Protocol (CRP)</w:t>
      </w:r>
    </w:p>
    <w:p>
      <w:r>
        <w:t>Phase 1, Monitored Cessation (18 months): No new coercion; quarterly IEWC verification; transparency reports. Benefits: SFI humanitarian window; IEWC intelligence on third-party threats only. Phase 2, Confidence-Building: Accept IAC jurisdiction; adopt TSR-like domestic transparency. Benefits: Protective Association status; 50% Fund rate. Phase 3, Integration: 55% CC weighted vote for membership; 3-year enhanced monitoring (non-punitive).</w:t>
      </w:r>
    </w:p>
    <w:p>
      <w:pPr>
        <w:pStyle w:val="Heading2"/>
      </w:pPr>
      <w:r>
        <w:t>Section 3.9B: Coercer Rehabilitation Bond Syndication and Guarantee [Clarifying Rule, v9.8]</w:t>
      </w:r>
    </w:p>
    <w:p>
      <w:r>
        <w:t>Bond Issuance Mechanism: States seeking CRP Phase 2+ deposits 0.1% GDP as performance bond. Instrument: Negotiable sovereign bond, denominated in IMU; Maturity: 30 months (tranches at 0, 6, 24 months); Guarantee: IMESI provides 60% partial guarantee.</w:t>
      </w:r>
    </w:p>
    <w:p>
      <w:r>
        <w:t>Syndication</w:t>
      </w:r>
    </w:p>
    <w:p>
      <w:r>
        <w:t>Bond offered to SFI-cleared private investors first (90-day window); If &gt;80% syndicated: no IMESI intervention; proceed to Phase 2+; If &lt;80%: Secretariat purchases remaining (capped at 20% from reserves); If &lt;50% AND reserves insufficient: issuance delayed 60 days.</w:t>
      </w:r>
    </w:p>
    <w:p>
      <w:r>
        <w:t>Fallback</w:t>
      </w:r>
    </w:p>
    <w:p>
      <w:r>
        <w:t>If bond cannot be syndicated after 90 days and Secretariat cannot fund shortfall: CRP Phase 2+ paused (not denied); Secretariat works on alternatives: increase bond to 0.15% GDP or extend Phase 1 by 12 months; State not penalized for failed syndication.</w:t>
      </w:r>
    </w:p>
    <w:p>
      <w:pPr>
        <w:pStyle w:val="Heading2"/>
      </w:pPr>
      <w:r>
        <w:t>Section 3.5: Constructive Abstention Mechanism</w:t>
      </w:r>
    </w:p>
    <w:p>
      <w:pPr>
        <w:pStyle w:val="Heading3"/>
      </w:pPr>
      <w:r>
        <w:t>Section 3.5 (Addendum): The Flexibility Trap [NEW: v11.0]</w:t>
      </w:r>
    </w:p>
    <w:p>
      <w:r>
        <w:t>Abstention in favour of a bilateral deal with the coercing state does not qualify as Constructive Abstention. Such abstention constitutes a Tier 1 Anti-Fragmentation violation where it undermines the collective phase.</w:t>
      </w:r>
    </w:p>
    <w:p>
      <w:r>
        <w:t>For Tier 1 and Tier 2 members facing severe domestic political constraints:</w:t>
      </w:r>
    </w:p>
    <w:p>
      <w:pPr>
        <w:pStyle w:val="Normal"/>
        <w:numPr>
          <w:ilvl w:val="0"/>
          <w:numId w:val="1"/>
        </w:numPr>
      </w:pPr>
      <w:r>
        <w:t>Written notification 48 hours before vote</w:t>
      </w:r>
    </w:p>
    <w:p>
      <w:pPr>
        <w:pStyle w:val="Normal"/>
        <w:numPr>
          <w:ilvl w:val="0"/>
          <w:numId w:val="1"/>
        </w:numPr>
      </w:pPr>
      <w:r>
        <w:t>Explanation of domestic constraint (published within 24 hours) Cumulative cap: No member abstains on more than 15% of cases in any 3-year rolling period.</w:t>
      </w:r>
    </w:p>
    <w:p>
      <w:r>
        <w:t>Escalating surcharge:</w:t>
      </w:r>
    </w:p>
    <w:p>
      <w:r>
        <w:t>Abstention</w:t>
      </w:r>
    </w:p>
    <w:p>
      <w:r>
        <w:t>Fund Surcharge</w:t>
      </w:r>
    </w:p>
    <w:p>
      <w:r>
        <w:t>Additional Consequence</w:t>
      </w:r>
    </w:p>
    <w:p>
      <w:r>
        <w:t>First (per 3-year period)</w:t>
      </w:r>
    </w:p>
    <w:p>
      <w:r>
        <w:t>+50% of normal burden share</w:t>
      </w:r>
    </w:p>
    <w:p>
      <w:r>
        <w:t>None</w:t>
      </w:r>
    </w:p>
    <w:p>
      <w:r>
        <w:t>Second</w:t>
      </w:r>
    </w:p>
    <w:p>
      <w:r>
        <w:t>+100%</w:t>
      </w:r>
    </w:p>
    <w:p>
      <w:r>
        <w:t>Mandatory public explanation to Coordination Committee</w:t>
      </w:r>
    </w:p>
    <w:p>
      <w:r>
        <w:t>Third</w:t>
      </w:r>
    </w:p>
    <w:p>
      <w:r>
        <w:t>+150%</w:t>
      </w:r>
    </w:p>
    <w:p>
      <w:r>
        <w:t>Mandatory public explanation + formal review of tier status</w:t>
      </w:r>
    </w:p>
    <w:p>
      <w:r>
        <w:t>Coalition Integrity Trigger: If &gt;30% of members abstain on any single case, an automatic coalition-wide review of membership tiers is triggered. Members who abstained without severe domestic political constraint certification (verified by IEWC within 14 days) face mandatory opt-down to Observer+ status. Vote does not count toward threshold. Implementing members receive the abstainer's additional contribution. Constructive Alternative (v8.5, enhanced v9.2): Beyond standard abstention, members propose a Constructive Alternative, an alternative stabilisation measure package that addresses the coercion through different means. If the alternative is adopted by 55% weighted vote, the proposing member participates at 75% burden share with full benefits. This transforms dissent into contribution: alternative pathways are legitimised rather than penalised, and the coalition gains flexibility without losing aggregate pressure. Systemic-Economy Enhancement (v9.2): In cases involving systemic economies, adopted Constructive Alternatives, such as shifts from tariffs to diversification subsidies, WTO litigation, or procurement reorientation, count as full participation for burden-sharing credit (100% rate, not 75%). This provides an explicit pathway for highly exposed members to contribute meaningfully without direct trade confrontation.</w:t>
      </w:r>
    </w:p>
    <w:p>
      <w:pPr>
        <w:pStyle w:val="Heading2"/>
      </w:pPr>
      <w:r>
        <w:t>Section 3.7: Rolling Review Horizons by Tier (Nofade Protocol)</w:t>
      </w:r>
    </w:p>
    <w:p>
      <w:pPr>
        <w:pStyle w:val="Heading3"/>
      </w:pPr>
      <w:r>
        <w:t>Section 3.7B: Exit Without Penalty [NEW: v12.0]</w:t>
      </w:r>
    </w:p>
    <w:p>
      <w:r>
        <w:t>Members withdraw from this Instrument upon 12 months’ notice, with no financial penalty beyond ordinary Fund adjustments. Withdrawal does not affect the Member’s standing in other international organisations or trade agreements.</w:t>
      </w:r>
    </w:p>
    <w:p>
      <w:pPr>
        <w:pStyle w:val="Heading3"/>
      </w:pPr>
      <w:r>
        <w:t>Section 3.7 (Addendum): Retroactive Protection Clause [NEW: v12.0]</w:t>
      </w:r>
    </w:p>
    <w:p>
      <w:r>
        <w:t>Members that join IMESI and face retaliation from any state receive retroactive protection dating to the date they signed the Founding Pledge. Tariffs or sanctions imposed after the pledge date but before formal ratification fall within coverage.</w:t>
      </w:r>
    </w:p>
    <w:p>
      <w:r>
        <w:t>To reduce perceived lock-in risk, membership at each tier operates on defined review cycles under the Nofade Protocol (Annex 25): each cycle renews by silence on a clean record, and only a written Coordination Committee determination modifies a tier commitment. Review</w:t>
      </w:r>
    </w:p>
    <w:p>
      <w:r>
        <w:t>cycles:</w:t>
      </w:r>
    </w:p>
    <w:p>
      <w:r>
        <w:t>Tier</w:t>
      </w:r>
    </w:p>
    <w:p>
      <w:r>
        <w:t>Initial Term</w:t>
      </w:r>
    </w:p>
    <w:p>
      <w:r>
        <w:t>Renewal Term</w:t>
      </w:r>
    </w:p>
    <w:p>
      <w:r>
        <w:t>Non-Renewal Consequence</w:t>
      </w:r>
    </w:p>
    <w:p>
      <w:r>
        <w:t>Tier 1 (Associate)</w:t>
      </w:r>
    </w:p>
    <w:p>
      <w:r>
        <w:t>3 years</w:t>
      </w:r>
    </w:p>
    <w:p>
      <w:r>
        <w:t>5-year renewable</w:t>
      </w:r>
    </w:p>
    <w:p>
      <w:r>
        <w:t>Automatic revert to Observer+</w:t>
      </w:r>
    </w:p>
    <w:p>
      <w:r>
        <w:t>Tier 2 (Full)</w:t>
      </w:r>
    </w:p>
    <w:p>
      <w:r>
        <w:t>7 years</w:t>
      </w:r>
    </w:p>
    <w:p>
      <w:r>
        <w:t>10-year renewable</w:t>
      </w:r>
    </w:p>
    <w:p>
      <w:r>
        <w:t>Optional exit after Year 5 with 2-year notice; no financial penalty</w:t>
      </w:r>
    </w:p>
    <w:p>
      <w:r>
        <w:t>Tier 3 (Enhanced Solidarity)</w:t>
      </w:r>
    </w:p>
    <w:p>
      <w:r>
        <w:t>7 years</w:t>
      </w:r>
    </w:p>
    <w:p>
      <w:r>
        <w:t>10-year renewable</w:t>
      </w:r>
    </w:p>
    <w:p>
      <w:r>
        <w:t>Mandatory reauthorisation vote by domestic government; exit after Year 5 with 2-year notice</w:t>
      </w:r>
    </w:p>
    <w:p>
      <w:r>
        <w:t>Renewal is procedural, not substantive, designed to ensure continuing domestic political mandate, not to create uncertainty. Members in good standing renews by written notification. Downgrade due to non-renewal carries no financial penalty beyond loss of tier-specific benefits.</w:t>
      </w:r>
    </w:p>
    <w:p>
      <w:r>
        <w:t>Clarified Exit Provisions (v8.6): Non-renewal or tier downgrade carries no retroactive financial penalty beyond: (a) loss of tier-specific benefits prospectively; (b) return of unexpended Fund contributions on pro rata basis; (c) 12-month transition period for SFI access at standard rates. No claim for damages or lost anticipated benefits arise. Exit is a legitimate institutional option, not a betrayal. This clarity makes accession less daunting. Withdrawal Procedure: A member withdraws from this Instrument by written notification to the Depositary. Withdrawal takes effect 12 months after receipt, during which period the member remains bound by existing decisions but assumes no new obligations. No financial or legal penalties apply solely by reason of withdrawal. Upon withdrawal: (a) the member's Fund contributions are returned on a pro rata basis net of any outstanding claims; (b) SFI access continues at commercial rates for 24 months for orderly transition; (c) intelligence-sharing obligations cease but confidentiality obligations survive for 5 years. Withdrawal does not affect the validity of any IMESI decision taken while the member was party. Exit Adjustment Mechanism: A Member that withdraws from this Instrument, following consultations with the Secretariat, makes appropriate financial adjustments, which include partial repayment of net benefits received from the Mutual Economic Security Fund during the preceding 36-month period, in order to preserve the Fund's integrity. Adjustment calculations are transparent, based on audited disbursement records, and subject to review by the IAC upon request. No adjustment exceeds 50% of net benefits received. Members withdrawing during an active case in which they received emergency assistance completes adjustment within 24 months of withdrawal effective date. Accelerated Withdrawal: If a government is elected on an explicit IMESI-withdrawal platform: 6-month withdrawal notice (instead of 12). During those 6 months: obligations limited to confidentiality, non-circumvention, and agreed financial settlement. Pro-rata return of contributions, no penalty or claim for expected benefits. 24-month cooling-off before re-accession fast track. Verified Capability Threshold (v8): Tier 2/3 renewal at Year 7 requires: (a) 7 years elapsed AND (b) participation in at least 1 actual coercion case OR at least 3 successful micro-exercises with simulated cost absorption (VCI-B or above per Annex 13A). If the VCI-case threshold is</w:t>
      </w:r>
    </w:p>
    <w:p>
      <w:r>
        <w:t>unmet, a 2-year extension is granted with enhanced micro-exercise requirements. This makes the 7-year figure contingent on verified capability, not merely elapsed time.</w:t>
      </w:r>
    </w:p>
    <w:p>
      <w:pPr>
        <w:pStyle w:val="Heading2"/>
      </w:pPr>
      <w:r>
        <w:t>Section 3.7A: Differentiated Review and Evergreening</w:t>
      </w:r>
    </w:p>
    <w:p>
      <w:r>
        <w:t>Provision Categorisation: All IMESI provisions classified at founding:</w:t>
      </w:r>
    </w:p>
    <w:p>
      <w:r>
        <w:t>Category</w:t>
      </w:r>
    </w:p>
    <w:p>
      <w:r>
        <w:t>Scope</w:t>
      </w:r>
    </w:p>
    <w:p>
      <w:r>
        <w:t>Amendment Threshold</w:t>
      </w:r>
    </w:p>
    <w:p>
      <w:r>
        <w:t>Core (Permanent)</w:t>
      </w:r>
    </w:p>
    <w:p>
      <w:r>
        <w:t>Collective security doctrine; non-alignment; escalation ceilings; humanitarian floor; de-escalation default</w:t>
      </w:r>
    </w:p>
    <w:p>
      <w:r>
        <w:t>80% weighted vote</w:t>
      </w:r>
    </w:p>
    <w:p>
      <w:r>
        <w:t>Operational (Renewable)</w:t>
      </w:r>
    </w:p>
    <w:p>
      <w:r>
        <w:t>Governance procedures; burden-sharing formulas; tier obligations, automatically renew for 10-year terms unless 60% vote to modify</w:t>
      </w:r>
    </w:p>
    <w:p>
      <w:r>
        <w:t>60% to modify</w:t>
      </w:r>
    </w:p>
    <w:p>
      <w:r>
        <w:t>Experimental (Time-Limited)</w:t>
      </w:r>
    </w:p>
    <w:p>
      <w:r>
        <w:t>ADAI; Coercion Forecast Market; novel stabilisation measure types, mandatory evaluation at terminus; 60% to extend, modify, or retire</w:t>
      </w:r>
    </w:p>
    <w:p>
      <w:r>
        <w:t>60% to extend</w:t>
      </w:r>
    </w:p>
    <w:p>
      <w:r>
        <w:t>Technical amendments (data updates, procedural refinements) require 55%; substantive amendments 70%.</w:t>
      </w:r>
    </w:p>
    <w:p>
      <w:pPr>
        <w:pStyle w:val="Heading2"/>
      </w:pPr>
      <w:r>
        <w:t>Section 3.8: Domestic Continuity Mechanisms</w:t>
      </w:r>
    </w:p>
    <w:p>
      <w:pPr>
        <w:pStyle w:val="Heading3"/>
      </w:pPr>
      <w:r>
        <w:t>Section 3.8 (Addendum): Transition Period Protection [NEW: v12.0]</w:t>
      </w:r>
    </w:p>
    <w:p>
      <w:r>
        <w:t>Members notify the Secretariat of impending leadership transitions, elections, or constitutional deadlines within their domestic calendar. During a transition period, defined as 90 days before and 90 days after a change of government, IMESI pre-positions stabilisation measures and deploys Track A stabilisation within 12 hours of AESI certification.</w:t>
      </w:r>
    </w:p>
    <w:p>
      <w:r>
        <w:t>To prevent coercers from timing economic pressure around electoral cycles or political transitions, Tier 2+</w:t>
      </w:r>
    </w:p>
    <w:p>
      <w:r>
        <w:t>members adopt domestic institutional safeguards:</w:t>
      </w:r>
    </w:p>
    <w:p>
      <w:r>
        <w:t>Mechanism</w:t>
      </w:r>
    </w:p>
    <w:p>
      <w:r>
        <w:t>Design</w:t>
      </w:r>
    </w:p>
    <w:p>
      <w:r>
        <w:t>Pre-commitment legislation</w:t>
      </w:r>
    </w:p>
    <w:p>
      <w:r>
        <w:t>Members deposit domestic statutes mandating IMESI participation; repeal requires 12-month notice and +50% Fund contribution during notice period</w:t>
      </w:r>
    </w:p>
    <w:p>
      <w:r>
        <w:t>Sub-national declarations</w:t>
      </w:r>
    </w:p>
    <w:p>
      <w:r>
        <w:t>solidarity</w:t>
      </w:r>
    </w:p>
    <w:p>
      <w:r>
        <w:t>States, provinces, Länder, or prefectures sign non-binding solidarity declarations raising the domestic political cost of federal defection</w:t>
      </w:r>
    </w:p>
    <w:p>
      <w:r>
        <w:t>Withdrawal requirement</w:t>
      </w:r>
    </w:p>
    <w:p>
      <w:r>
        <w:t>referendum</w:t>
      </w:r>
    </w:p>
    <w:p>
      <w:r>
        <w:t>Any government proposing IMESI withdrawal holds public referendum within 90 days; Fund disbursements frozen pending result</w:t>
      </w:r>
    </w:p>
    <w:p>
      <w:r>
        <w:t>Cross-party briefings</w:t>
      </w:r>
    </w:p>
    <w:p>
      <w:r>
        <w:t>continuity</w:t>
      </w:r>
    </w:p>
    <w:p>
      <w:r>
        <w:t>IEWC provides classified briefings to opposition leaders in all member states, ensuring commitment continuity across electoral change</w:t>
      </w:r>
    </w:p>
    <w:p>
      <w:r>
        <w:t>These mechanisms are recommended, not mandatory, respecting constitutional diversity across member states. However, members adopting three or more mechanisms receive a 10% reduction in their Fund contribution rate, creating a financial incentive for domestic lock-in.</w:t>
      </w:r>
    </w:p>
    <w:p>
      <w:pPr>
        <w:pStyle w:val="Heading2"/>
      </w:pPr>
      <w:r>
        <w:t>Section 3.8A: Mandatory Democratic Safeguards</w:t>
      </w:r>
    </w:p>
    <w:p>
      <w:r>
        <w:t>Tier 2+ Requirement: Members achieve equivalent domestic political lock-in through nationally appropriate means by Year 3 of membership. The outcome (domestic commitment resilience) matters more than the mechanism. Compliance Options: Members implement at least 2 mechanisms from the following expanded menu: (a) Pre-commitment legislation (Section 3.8) (b) Sub-national solidarity declarations (Section 3.8) (c) Withdrawal referendum requirement (Section 3.8) (d) Cross-party continuity briefings (Section 3.8) (e) Public annual IMESI impact report tabled before the relevant legislative committee (f) Judicial review protocol: national court with jurisdiction to review withdrawal decisions for procedural compliance (g) Independent fiscal council certification: annual attestation that IMESI participation is consistent with national fiscal framework (h) Sunset clauses in bilateral trade agreements requiring IMESI consistency review (i) Ombudsman oversight: designated parliamentary or independent body with IMESI compliance monitoring authority Constitutional Court Certification: If a member's constitutional structure prevents implementation of any listed mechanism, a national constitutional court or equivalent body certifies that an alternative mechanism achieves equivalent effect. Certification accepted as full compliance; waives the non-compliance surcharge. Enforcement: Non-compliance after Year 3 triggers 10% Fund surcharge (reduced from 15%) and suspension from Enhanced Solidarity benefits until compliance achieved. Managed Learning Amnesty (v9.2): Within the first 5 years from entry into force, a member executes a one-time, one-tier downgrade within 12 months of any case closure without financial penalty or</w:t>
      </w:r>
    </w:p>
    <w:p>
      <w:r>
        <w:t>reputational stigma. Previous Fund contributions are fully credited; fast-track re-upgrade available upon demonstrated readiness. This provision recognises that real-world activation reveals gaps between pre-commitment and operational capacity, and that managed adjustment is preferable to coalition fracture. Emergency Exception: During active coercion cases, mandatory safeguard implementation timelines are temporarily paused for speed; 30-day retroactive ratification requirement after case closure. Rolling Parliamentary Consent (v8.5): Stabilisation Measures exceeding 0.5% GDP in any active case require affirmative parliamentary resolution (or equivalent legislative action). Measures exceeding 1% GDP require quarterly parliamentary review. Non-approval triggers automatic MOAR opt-out (Section 3.5) for the relevant sector, not coalition exit. This embeds democratic accountability without fragmentation.</w:t>
      </w:r>
    </w:p>
    <w:p>
      <w:pPr>
        <w:pStyle w:val="Heading2"/>
      </w:pPr>
      <w:r>
        <w:t>Section 3.8B: Sub-National Democratic Safeguard</w:t>
      </w:r>
    </w:p>
    <w:p>
      <w:pPr>
        <w:pStyle w:val="Heading3"/>
      </w:pPr>
      <w:r>
        <w:t>Section 3.8B (Addendum): Anti-Veto for Federal Objections [NEW: v11.0]</w:t>
      </w:r>
    </w:p>
    <w:p>
      <w:r>
        <w:t>Federal states’ rights objections to stabilisation measures carry no consent requirement where the federal government itself applies the coercive tariffs. Sub-national cooperation proceeds under the existing framework without federal approval in such cases.</w:t>
      </w:r>
    </w:p>
    <w:p>
      <w:r>
        <w:t>Scope: Federal systems obtain formal consultation with affected sub-national governments (states, provinces, Länder) before stabilisation measures targeting their primary economic sectors. Process: Sub-national governments receive 14-day advance notice of proposed stabilisation measures affecting their sectors. Written response is required; non-response is treated as consent. Sub-National Opposition: If an affected sub-national government formally declares opposition, the federal member receives automatic 15% burden-sharing relief for that sector, funded from Resilience Fund (Section 8.3). This creates incentive for federal-subnational negotiation rather than override. Principle: Respects constitutional diversity in federal systems. Sub-national opposition does not veto implementation but creates fiscal relief that acknowledges political reality.</w:t>
      </w:r>
    </w:p>
    <w:p>
      <w:pPr>
        <w:pStyle w:val="Heading2"/>
      </w:pPr>
      <w:r>
        <w:t>Section 3.8C: Non-Interference with Domestic Constitutional Processes</w:t>
      </w:r>
    </w:p>
    <w:p>
      <w:r>
        <w:t>Nothing in this Instrument is interpreted to require any member to act contrary to its domestic constitutional requirements. Where such requirements necessitate delay in implementation, the member: (a) notifies the Director-General immediately upon becoming aware of the constitutional constraint (b) Propose an alternative timeline not exceeding 30 days beyond the standard requirement (c) Accept enhanced burden-sharing of 150% standard rate for the delay period Adjustment Mechanism: Repeated invocation (&gt;2 per 5-year cycle) triggers automatic tier review. This prevents the constitutional clause from becoming a unilateral veto while respecting genuine constitutional constraints. Constitutional Compliance Panel: Three jurists from member states (rotating) assess good faith. Members designate constitutional requirements at accession via standardised certification template.</w:t>
      </w:r>
    </w:p>
    <w:p>
      <w:pPr>
        <w:pStyle w:val="Heading2"/>
      </w:pPr>
      <w:r>
        <w:t>Section 3.8D: Continuity Facilitation</w:t>
      </w:r>
    </w:p>
    <w:p>
      <w:r>
        <w:t>Non-Binding Support: Upon member request following a government change, the Secretariat provides: technical briefings to new officials (at host government invitation); public information materials on IMESI benefits; liaison with predecessor government officials (with consent). No Intervention: The Secretariat is not permitted to: engage with opposition parties without government consent; support sub-national actors against national government; or publicise internal assessments of political stability.</w:t>
      </w:r>
    </w:p>
    <w:p>
      <w:r>
        <w:t>Peer Network: Former IMESI officials from previous governments participate in a voluntary alumni network for knowledge transfer, subject to confidentiality protocols.</w:t>
      </w:r>
    </w:p>
    <w:p>
      <w:pPr>
        <w:pStyle w:val="Heading2"/>
      </w:pPr>
      <w:r>
        <w:t>Section 3.8E: Democratic Review of Domestic Lock-Ins</w:t>
      </w:r>
    </w:p>
    <w:p>
      <w:r>
        <w:t>Democratic Review: Any mechanism from Section 3.8 (Domestic Continuity Mechanisms) undergoes democratic review at the earlier of: (a) a post-case parliamentary vote within 18 months of case closure, OR (b) the next general election (national or supranational). Review Procedure: Standard parliamentary majority (no supermajority). Simple notification to the Secretariat suffices. Under the Nofade rule the mechanism persists at full strength across the review point; only an affirmative parliamentary vote modifies or retires it, and the member re-adopts under standard procedures at any time. Crisis Exception: During active coercion cases, review timelines suspend for speed. 30-day retroactive ratification required after case closure. Failure to ratify triggers automatic MOAR opt-out for relevant sector (Section 3.5), not coalition exit. Principle: No 'crisis constitution' entrenchment. IMESI participation requires ongoing democratic mandate, not one-time lock-in. Negotiation status: Tier 3 protected secondary priority. Timelines negotiable. Core: sunset concept exists.</w:t>
      </w:r>
    </w:p>
    <w:p>
      <w:pPr>
        <w:pStyle w:val="Heading2"/>
      </w:pPr>
      <w:r>
        <w:t>Section 3.9: Protective Association and Strategic Supplier Partnership</w:t>
      </w:r>
    </w:p>
    <w:p>
      <w:r>
        <w:t>Non-member states supplying critical inputs to member economies are vulnerable to coercion that cascades into member supply chains. This section creates a two-tier buffer zone of protected non-members without requiring full accession.</w:t>
      </w:r>
    </w:p>
    <w:p>
      <w:r>
        <w:t>Two-Tier Architecture:</w:t>
      </w:r>
    </w:p>
    <w:p>
      <w:r>
        <w:t>Tier</w:t>
      </w:r>
    </w:p>
    <w:p>
      <w:r>
        <w:t>Eligibility</w:t>
      </w:r>
    </w:p>
    <w:p>
      <w:r>
        <w:t>Cap</w:t>
      </w:r>
    </w:p>
    <w:p>
      <w:r>
        <w:t>Fund Access</w:t>
      </w:r>
    </w:p>
    <w:p>
      <w:r>
        <w:t>Protective Association (PA)</w:t>
      </w:r>
    </w:p>
    <w:p>
      <w:r>
        <w:t>Non-member supplying &gt;5% of any Tier 1 strategic sector to IMESI members</w:t>
      </w:r>
    </w:p>
    <w:p>
      <w:r>
        <w:t>Maximum 8 at any time; 2-year renewable terms</w:t>
      </w:r>
    </w:p>
    <w:p>
      <w:r>
        <w:t>50% of member rates</w:t>
      </w:r>
    </w:p>
    <w:p>
      <w:r>
        <w:t>Strategic Supplier Partnership (SSP)</w:t>
      </w:r>
    </w:p>
    <w:p>
      <w:r>
        <w:t>Non-member supplying &gt;10% of global supply of any Tier 1 strategic sector</w:t>
      </w:r>
    </w:p>
    <w:p>
      <w:r>
        <w:t>No numerical cap; phased entry based on supply security contribution</w:t>
      </w:r>
    </w:p>
    <w:p>
      <w:r>
        <w:t>75% of member rates</w:t>
      </w:r>
    </w:p>
    <w:p>
      <w:r>
        <w:t>PA Rights:</w:t>
      </w:r>
    </w:p>
    <w:p>
      <w:r>
        <w:t>(a) IEWC intelligence sharing on coercion threats affecting their sectors (b) Automatic SFI access for settlement during coercion events (c) Resilience Fund access at 50% of member rates for supply chain diversification (d) Presumptive Observer+ accession pathway SSP Additional Rights: All PA rights plus: Resilience Fund access at 75% member rates; joint procurement consortium participation (Section 3.13 OFTP terms); automatic Tier 0 accession pathway; IEWC technology vulnerability assessment.</w:t>
      </w:r>
    </w:p>
    <w:p>
      <w:r>
        <w:t>Obligations (both tiers):</w:t>
      </w:r>
    </w:p>
    <w:p>
      <w:r>
        <w:t>(a) 48-hour notification to IEWC of any coercion threat received (b) Non-circumvention commitment: no substitute trade with coercer during active IMESI cases (c) Supply chain data sharing with IEWC on strategic sector flows SSP Additional Obligations: Exclusive supply contract negotiation with IMESI joint procurement consortium; technology transfer cooperation in coercion-critical categories per Annex 11. Activation: If a PA or SSP state faces coercion, the Coordination Committee votes (55%) to extend provisional stabilisation measure coverage, with burden-sharing at 25% of standard member rates (PA) or 35% (SSP).</w:t>
      </w:r>
    </w:p>
    <w:p>
      <w:r>
        <w:t>Anti-Circumvention Enforcement:</w:t>
      </w:r>
    </w:p>
    <w:p>
      <w:r>
        <w:t>Monitoring: PA and SSP states subject to IEWC trade flow monitoring identical to Tier 0 members. Anomalous trade flow &gt;30% month-on-month with the coercing state during active IMESI cases triggers automatic inquiry. Violation Tier</w:t>
      </w:r>
    </w:p>
    <w:p>
      <w:r>
        <w:t>Conduct</w:t>
      </w:r>
    </w:p>
    <w:p>
      <w:r>
        <w:t>Consequence</w:t>
      </w:r>
    </w:p>
    <w:p>
      <w:r>
        <w:t>Tier 1</w:t>
      </w:r>
    </w:p>
    <w:p>
      <w:r>
        <w:t>Substitute trade with coercer &gt;USD 100M during active case; or circumvention of IMESI stabilisation measures</w:t>
      </w:r>
    </w:p>
    <w:p>
      <w:r>
        <w:t>Immediate status revocation; 24-month SFI exclusion; public naming; rebuttable presumption against future accession</w:t>
      </w:r>
    </w:p>
    <w:p>
      <w:r>
        <w:t>Tier 2</w:t>
      </w:r>
    </w:p>
    <w:p>
      <w:r>
        <w:t>Delayed notification (&gt;72 hours) of coercion threat; incomplete supply chain data</w:t>
      </w:r>
    </w:p>
    <w:p>
      <w:r>
        <w:t>Warning; 12-month monitoring</w:t>
      </w:r>
    </w:p>
    <w:p>
      <w:r>
        <w:t>probationary</w:t>
      </w:r>
    </w:p>
    <w:p>
      <w:r>
        <w:t>status;</w:t>
      </w:r>
    </w:p>
    <w:p>
      <w:r>
        <w:t>enhanced</w:t>
      </w:r>
    </w:p>
    <w:p>
      <w:r>
        <w:t>Dispute Resolution: PA/SSP states challenge Tier 1 findings before the Coordination Committee within 14 days. Burden of proof on the state to demonstrate: trade was pre-contracted before the coercion event; goods were in transit before IMESI activation; or the transaction was humanitarian-exempt per Section 1.1. TSR Extension: Section 6.4 TSR requirements apply: PA/SSP states disclose trade negotiations &gt;USD 500M with coercing states within 30 days; undisclosed negotiations create rebuttable presumption of Tier 1 violation.</w:t>
      </w:r>
    </w:p>
    <w:p>
      <w:r>
        <w:t>Section 3.9(b): Strategic Partner Designation (v8.8)</w:t>
      </w:r>
    </w:p>
    <w:p>
      <w:r>
        <w:t>Non-member states with: (i) mutual defence treaties with &gt;3 IMESI members; (ii) integrated supply chains exceeding 15% of any Tier 1 sector; or (iii) shared intelligence arrangements, are designated Strategic</w:t>
      </w:r>
    </w:p>
    <w:p>
      <w:r>
        <w:t>Partners by 60% Coordination Committee vote. Such partners receive:</w:t>
      </w:r>
    </w:p>
    <w:p>
      <w:pPr>
        <w:pStyle w:val="Normal"/>
        <w:numPr>
          <w:ilvl w:val="0"/>
          <w:numId w:val="1"/>
        </w:numPr>
      </w:pPr>
      <w:r>
        <w:t>Automatic IAC access (Section 6.9) for coercion complaints against members</w:t>
      </w:r>
    </w:p>
    <w:p>
      <w:pPr>
        <w:pStyle w:val="Normal"/>
        <w:numPr>
          <w:ilvl w:val="0"/>
          <w:numId w:val="1"/>
        </w:numPr>
      </w:pPr>
      <w:r>
        <w:t>SFI humanitarian window access</w:t>
      </w:r>
    </w:p>
    <w:p>
      <w:pPr>
        <w:pStyle w:val="Normal"/>
        <w:numPr>
          <w:ilvl w:val="0"/>
          <w:numId w:val="1"/>
        </w:numPr>
      </w:pPr>
      <w:r>
        <w:t>IEWC intelligence sharing on third-party coercion threats Strategic Partners are not subject to IMESI-authorised stabilisation measures absent 75% supermajority with independent legal review.</w:t>
      </w:r>
    </w:p>
    <w:p>
      <w:pPr>
        <w:pStyle w:val="Heading2"/>
      </w:pPr>
      <w:r>
        <w:t>Section 3.10: Mutual Recognition of Supply Chain Due Diligence</w:t>
      </w:r>
    </w:p>
    <w:p>
      <w:r>
        <w:t>Core Principle: IMESI members mutually recognise national supply chain due diligence certifications as satisfying common standards, reducing compliance duplication across competing national regimes. IMESI Due Diligence Standard: Secretariat maintains a harmonised benchmark incorporating: OECD Due Diligence Guidance; ILO core conventions; UN Guiding Principles on Business and Human Rights.</w:t>
      </w:r>
    </w:p>
    <w:p>
      <w:r>
        <w:t>Certification: Members seek an IMESI Due Diligence Passport through independent audit; recognised by all members for procurement, investment screening, and trade facilitation. Anti-Coercion Shield: Third-country suppliers with IMESI Due Diligence Passport is not excluded from member supply chains based on unilateral national due diligence requirements, exclusion cites specific, material deficiency. Collective Defence: If a non-member coercer targets an IMESI-certified supplier with discriminatory due diligence demands, automatic consultation and potential stabilisation measure authorisation under standard procedures.</w:t>
      </w:r>
    </w:p>
    <w:p>
      <w:pPr>
        <w:pStyle w:val="Heading2"/>
      </w:pPr>
      <w:r>
        <w:t>Section 3.11: Preferred Alternative Status (PAS)</w:t>
      </w:r>
    </w:p>
    <w:p>
      <w:r>
        <w:t>Non-binding institutional recognition that rewards members for deepening IMESI-internal economic ties, creating positive incentives for loyalty rather than punishment for defection. Eligibility: Any Tier 1+ member demonstrating &gt;15% increase in IMESI-internal trade (imports + exports) over a 24-month rolling period, or &gt;10% supply chain diversification away from non-member Tier 1 strategic sources.</w:t>
      </w:r>
    </w:p>
    <w:p>
      <w:r>
        <w:t>Benefits:</w:t>
      </w:r>
    </w:p>
    <w:p>
      <w:r>
        <w:t>(a) Priority access to Resilience Fund project finance (25% faster disbursement) (b) Enhanced voting weight in burden-sharing disputes (+10% for calculation only, not total cap) (c) First right of refusal in joint procurement consortiums (d) Public Preferred Alternative designation in Institutional Readiness Dashboard Verification: IEWC certifies trade flow data; independent audit available on request; false certification = automatic PAS revocation + 12-month exclusion. Duration: 24 months; renewable upon continued eligibility; lapse creates 12-month cooling period before reapplication. PAS is non-exclusive, members hold PAS and maintain non-member trade. Tangible Domestic Wins (v9.1): PAS members gain: priority queueing in all IMESI joint procurement rounds (first consideration before general pool); public PAS Scoreboard placement ranking PAS members by diversification achievement (ministers cite a concrete, visible ranking in domestic communications); and automatic eligibility for co-investment matching from the Resilience Fund for supply chain diversification projects (up to 25% co-financing). Coalition Procurement Preference Points (v8.4): Members achieving PAS status gain 5% price advantage in IMESI joint procurement competitive bidding (Section 3.13 OFTP scope). Points apply only to IMESI-internal procurement, not national procurement laws. This directly operationalises PAS benefits, reinforces mutual insurance framing, and creates visible, quantifiable reward for deepening internal economic ties.</w:t>
      </w:r>
    </w:p>
    <w:p>
      <w:pPr>
        <w:pStyle w:val="Heading2"/>
      </w:pPr>
      <w:r>
        <w:t>Section 3.12: Strategic Entity Pre-Certification (SEPC)</w:t>
      </w:r>
    </w:p>
    <w:p>
      <w:r>
        <w:t>Before any coercion occurs, IMESI certifies critical firms and infrastructure as strategic entities entitled to automatic protection if targeted. Application: Any Tier 0+ member nominates up to 50 entities (firms, universities, infrastructure operators) in Tier 1 strategic sectors. Review: IEWC validates vulnerability to coercion (supply chain concentration, technology dependence, data exposure).</w:t>
      </w:r>
    </w:p>
    <w:p>
      <w:r>
        <w:t>Certification: Public designation as IMESI Strategic Entity; published in Institutional Readiness Dashboard. Protection Trigger: If any certified entity faces coercion (supply denial, service restriction, data access demand), automatic Phase 1 activation within 48 hours without full case investigation. Cost: Free for Tier 0/1; nominal fee (0.001% GDP) for certification maintenance.</w:t>
      </w:r>
    </w:p>
    <w:p>
      <w:pPr>
        <w:pStyle w:val="Heading2"/>
      </w:pPr>
      <w:r>
        <w:t>Section 3.13: Observer+ Fast-Track Procurement (OFTP)</w:t>
      </w:r>
    </w:p>
    <w:p>
      <w:r>
        <w:t>Immediate access to joint IMESI procurement consortiums for critical goods, buying collectively at scale prices without full membership obligations. Eligibility: Tier 0 (Observer+) members only; 90-day waiting period after accession. Scope: Green technology inputs (solar, batteries, electrolysers); strategic minerals; pharmaceutical APIs; semiconductor manufacturing equipment. Mechanism: IMESI aggregates demand, negotiates master contracts, and offers members opt-in at negotiated prices. Expected discount: 8–15% below market. Obligation: None, members purchase or not; no volume commitment; no exclusivity. Duration: Available for 24 months; conversion to Tier 1+ required for continued access.</w:t>
      </w:r>
    </w:p>
    <w:p>
      <w:pPr>
        <w:pStyle w:val="Heading2"/>
      </w:pPr>
      <w:r>
        <w:t>Section 3.14: Technology Solidarity Pledge (TSP)</w:t>
      </w:r>
    </w:p>
    <w:p>
      <w:r>
        <w:t>Core Commitment (v8.6): Tier 2+ members presume licensing of coercion-critical technologies upon</w:t>
      </w:r>
    </w:p>
    <w:p>
      <w:r>
        <w:t>request, subject to:</w:t>
      </w:r>
    </w:p>
    <w:p>
      <w:r>
        <w:t>(a) National security necessity certified by the member's designated authority (b) Competition law compliance verified by independent assessment (c) Structured mediation if the requesting member disputes refusal Scope: Advanced node semiconductors; quantum-resistant cryptography; sovereign AI models; green hydrogen electrolysis. Additional categories are designated by 60% weighted vote. Compensation: Licensor receives 150% of cost-recovery from the Resilience Fund. Compensation is automatic upon IEWC certification that technology denial constitutes coercion. Mediation-First Resolution (v8.6): Refusal triggers mandatory structured mediation within 14 days (per</w:t>
      </w:r>
    </w:p>
    <w:p>
      <w:r>
        <w:t>Annex 11A Technology Licensing Mediation Protocol). Technical expert panel assesses the refusal; 30-day</w:t>
      </w:r>
    </w:p>
    <w:p>
      <w:r>
        <w:t>mediation timeline with cost-recovery formulas regardless of outcome. If mediation fails, the matter is referred to the Coordination Committee for case-by-case assessment. VCI downgrade and Tier 2 violation proceedings require a Committee finding of bad faith, not automatic upon refusal. Safeguard: Recipient demonstrates genuine coercion-driven need through IEWC certification, not commercial convenience.</w:t>
      </w:r>
    </w:p>
    <w:p>
      <w:pPr>
        <w:pStyle w:val="Heading2"/>
      </w:pPr>
      <w:r>
        <w:t>Section 3.15: Emergency Accession Protocol (EAP)</w:t>
      </w:r>
    </w:p>
    <w:p>
      <w:pPr>
        <w:pStyle w:val="Heading3"/>
      </w:pPr>
      <w:r>
        <w:t>Section 3.15 (Addendum): Prospective Member Shield [NEW: v12.0]</w:t>
      </w:r>
    </w:p>
    <w:p>
      <w:r>
        <w:t>Any state considering IMESI membership that faces coercion, including tariffs, sanctions, or threats, because of that consideration invokes the Emergency Accession Protocol immediately, without waiting for ratification. The state receives full Observer+ protections from the date of its membership application.</w:t>
      </w:r>
    </w:p>
    <w:p>
      <w:r>
        <w:t>Trigger: Active Phase 2+ case; non-member state requests accession with IEWC-certified coercion threat against it from the same coercer.</w:t>
      </w:r>
    </w:p>
    <w:p>
      <w:r>
        <w:t>Procedure: 72-hour expedited review; Tier 0 membership immediate upon application; Tier 1 available upon deposit of 0.05% GDP contribution. Full rights after 90 days. Condition: New member implements all stabilisation measures against the active coercer within 7 days of accession. Effect: Transforms potential victims into coalition members; expands economic weight arrayed against the coercer mid-crisis. EAP operates as a parallel track to Section 6.3 (ACE), both activates simultaneously. Limit: EAP accessions during a</w:t>
      </w:r>
    </w:p>
    <w:p>
      <w:r>
        <w:t>single case capped at 5 new members unless the Coordination Committee votes (60%) to expand. Post-crisis, EAP members transition to standard accession procedures within 12 months.</w:t>
      </w:r>
    </w:p>
    <w:p>
      <w:pPr>
        <w:pStyle w:val="Heading2"/>
      </w:pPr>
      <w:r>
        <w:t>Section 3.1D: Emergency Protection Facility (EPF)</w:t>
      </w:r>
    </w:p>
    <w:p>
      <w:r>
        <w:t>Trigger: IEWC certifies the applicant, within the last 14 days, faces at least one of: &gt;10 percentage point tariff increase on &gt;15% of exports; credible financial system exclusion threat; or strategic supply cutoff. Benefits (90 days): SFI humanitarian settlement window access; bridging loans up to 0.1% of GDP; IEWC supply-chain mapping and alternative supplier identification; tariff-free Observer+ status. Obligations: No deliberate circumvention (transparency + no intentional substitution in favour of coercer); full cooperation with IEWC vulnerability assessment. Graduation (Day 90): Enter normal Tier 1 accession with 0.05% GDP deposit; move into Tariff Refugee Window for up to 12 months; or exit EPF with no penalty.</w:t>
      </w:r>
    </w:p>
    <w:p>
      <w:pPr>
        <w:pStyle w:val="Heading2"/>
      </w:pPr>
      <w:r>
        <w:t>Section 3.15A: Crisis Accession Fast-Track</w:t>
      </w:r>
    </w:p>
    <w:p>
      <w:r>
        <w:t>Trigger: IEWC categorises coercion as Critical or Red-Line. Process: 24-hour DG certification + 55% CC telephonic vote. Immediate Tier 0 status + EPF activation. 30-day stabilisation measure preparation period, then phased obligations: Days 31–60 information-sharing; Days 61–90 supply-chain cooperation; Month 4+ financial contributions as per normal Tier 1.</w:t>
      </w:r>
    </w:p>
    <w:p>
      <w:pPr>
        <w:pStyle w:val="Heading2"/>
      </w:pPr>
      <w:r>
        <w:t>Section 3.16: Crisis-Tested Supplier Certification</w:t>
      </w:r>
    </w:p>
    <w:p>
      <w:r>
        <w:t>Purpose: Formal recognition for private companies (regardless of nationality) that maintain supply commitments to IMESI members during active coercion cases. Certification: Companies maintaining contracted deliveries at &gt;90% volume throughout a Phase 2+ case receive Crisis-Tested designation from the IEWC, published in the Institutional Readiness Dashboard.</w:t>
      </w:r>
    </w:p>
    <w:p>
      <w:r>
        <w:t>Benefits:</w:t>
      </w:r>
    </w:p>
    <w:p>
      <w:r>
        <w:t>(a) Automatic eligibility for IMESI joint procurement contracts for 3 years (Section 3.13 OFTP scope) (b) Expedited customs clearance in all member states for certified product categories (c) Public recognition in the Dashboard, reputational asset surviving political cycles Cost to IMESI: Minimal, uses existing procurement and Dashboard infrastructure. Creates private-sector loyalty without government mandates.</w:t>
      </w:r>
    </w:p>
    <w:p>
      <w:pPr>
        <w:pStyle w:val="Heading1"/>
        <w:pageBreakBefore/>
      </w:pPr>
      <w:r>
        <w:t>ARTICLE IV: GOVERNANCE</w:t>
      </w:r>
      <w:bookmarkStart w:name="_Toc000018" w:id="18"/>
      <w:bookmarkEnd w:id="18"/>
    </w:p>
    <w:p>
      <w:pPr>
        <w:pStyle w:val="Heading3"/>
      </w:pPr>
      <w:r>
        <w:t>Article IV (Addendum): Leader Protection Protocol [NEW: v12.0]</w:t>
      </w:r>
    </w:p>
    <w:p>
      <w:r>
        <w:t>IMESI provides diplomatic and legal support to officials of Member states facing personal sanctions, visa bans, or legal threats for IMESI-related activities. The Secretariat coordinates with Member legal departments to provide defence counsel and to challenge such actions as illegitimate extraterritorial overreach.</w:t>
      </w:r>
    </w:p>
    <w:p>
      <w:pPr>
        <w:pStyle w:val="Heading2"/>
      </w:pPr>
      <w:r>
        <w:t>Section 3.17: Certified Transparent Operator Program [NEW: v9.8 Safe Addition]</w:t>
      </w:r>
    </w:p>
    <w:p>
      <w:r>
        <w:t>Purpose: Positive incentive structure rewarding vulnerability disclosure and supply-chain transparency; creates anti-coercion credibility through voluntary certification.</w:t>
      </w:r>
    </w:p>
    <w:p>
      <w:r>
        <w:t>Certification Criteria</w:t>
      </w:r>
    </w:p>
    <w:p>
      <w:r>
        <w:t>Sovereign states apply for Transparent Operator status by demonstrating to independent auditors (Section 3.17A):</w:t>
      </w:r>
    </w:p>
    <w:p>
      <w:r>
        <w:t>(a) Mandatory vulnerability reporting: all critical infrastructure vulnerabilities disclosed to IEWC within 72 hours of discovery, with remediation timeline;</w:t>
      </w:r>
    </w:p>
    <w:p>
      <w:r>
        <w:t>(b) Supply chain disclosure: public registry of all &gt;5% equity ownership in critical infrastructure entities, updated quarterly;</w:t>
      </w:r>
    </w:p>
    <w:p>
      <w:r>
        <w:t>(c) Non-coercive procurement: published procurement rules prohibiting coercive clauses (political loyalty tests, forced localization, sanctions-compliance conditions); independent ombudsman review of disputes;</w:t>
      </w:r>
    </w:p>
    <w:p>
      <w:r>
        <w:t>(d) Financial transparency: certified public accounting for defense/security spending, with regular third-party audit reports published;</w:t>
      </w:r>
    </w:p>
    <w:p>
      <w:r>
        <w:t>(e) Technology transfer non-coercion pledge: formal commitment not to demand proprietary access or forced JVs as condition of market entry.</w:t>
      </w:r>
    </w:p>
    <w:p>
      <w:r>
        <w:t>Certification Standard</w:t>
      </w:r>
    </w:p>
    <w:p>
      <w:r>
        <w:t>States meet (a)-(e) to 80%+ compliance over prior 24 months, verified by rotating independent auditors (Big Four firms + national CPA bodies). Certification valid for 24 months; annual recertification review.</w:t>
      </w:r>
    </w:p>
    <w:p>
      <w:r>
        <w:t>Benefits of Certification</w:t>
      </w:r>
    </w:p>
    <w:p>
      <w:r>
        <w:t>Certified states receive: Automatic MFN treatment in IMESI procurement; Exemption from Scenario Theta-Tariff triggers (Section 5.4) for 24-month certification period; Priority access in joint R&amp;D programs (Section 3.13).</w:t>
      </w:r>
    </w:p>
    <w:p>
      <w:r>
        <w:t>Revocation</w:t>
      </w:r>
    </w:p>
    <w:p>
      <w:r>
        <w:t>Revocation requires 70% Core Member vote with published evidence of material false certification or breach of (a)-(e) criteria. Revoked states after reapply 12 months.</w:t>
      </w:r>
    </w:p>
    <w:p>
      <w:r>
        <w:t>CTO Status and Coercion Certification [Clarifying Rule]</w:t>
      </w:r>
    </w:p>
    <w:p>
      <w:r>
        <w:t>Shield Rule (Victim): If a CTO-certified state becomes IEWC-certified coercion victim, it retains all CTO benefits (MFN treatment, R&amp;D priority, Theta-Tariff exemption) during coercion response period. CTO status is not revoked due to victimhood.</w:t>
      </w:r>
    </w:p>
    <w:p>
      <w:r>
        <w:t>Revocation Rule (Aggressor): If a CTO-certified state becomes IEWC-certified as coercer (perpetrator), CTO status is immediately suspended (not revoked) upon certification: MFN treatment suspended; R&amp;D priority suspended; Theta-Tariff exemption suspended; SFI settlement fees subject to adjustment (Section 8.10G). Suspension lasts duration of coercion certification + 24 months post-closure. CTO fors reapply certification after 24-month suspension if: (a) all prior victims are offered compensation via Defection Penalty Fund, and (b) 18-month clear record (no new coercion findings).</w:t>
      </w:r>
    </w:p>
    <w:p>
      <w:pPr>
        <w:pStyle w:val="Heading2"/>
      </w:pPr>
      <w:r>
        <w:t>Section 4.1: Coordination Committee Voting</w:t>
      </w:r>
    </w:p>
    <w:p>
      <w:r>
        <w:t>Severity</w:t>
      </w:r>
    </w:p>
    <w:p>
      <w:r>
        <w:t>Threshold</w:t>
      </w:r>
    </w:p>
    <w:p>
      <w:r>
        <w:t>Rationale</w:t>
      </w:r>
    </w:p>
    <w:p>
      <w:r>
        <w:t>Minor</w:t>
      </w:r>
    </w:p>
    <w:p>
      <w:r>
        <w:t>55% weighted vote</w:t>
      </w:r>
    </w:p>
    <w:p>
      <w:r>
        <w:t>Standard activation</w:t>
      </w:r>
    </w:p>
    <w:p>
      <w:r>
        <w:t>Moderate</w:t>
      </w:r>
    </w:p>
    <w:p>
      <w:r>
        <w:t>60% weighted vote</w:t>
      </w:r>
    </w:p>
    <w:p>
      <w:r>
        <w:t>Elevated consensus</w:t>
      </w:r>
    </w:p>
    <w:p>
      <w:r>
        <w:t>Severe</w:t>
      </w:r>
    </w:p>
    <w:p>
      <w:r>
        <w:t>60% weighted vote</w:t>
      </w:r>
    </w:p>
    <w:p>
      <w:r>
        <w:t>Same threshold, urgency principle</w:t>
      </w:r>
    </w:p>
    <w:p>
      <w:r>
        <w:t>Critical</w:t>
      </w:r>
    </w:p>
    <w:p>
      <w:r>
        <w:t>55% weighted vote</w:t>
      </w:r>
    </w:p>
    <w:p>
      <w:r>
        <w:t>Lower threshold, rapid response</w:t>
      </w:r>
    </w:p>
    <w:p>
      <w:r>
        <w:t>Additionally: simple majority in at least 3 geographic regions. Maximum voting cap of 15% per member to prevent single-state dominance.</w:t>
      </w:r>
    </w:p>
    <w:p>
      <w:pPr>
        <w:pStyle w:val="Heading2"/>
      </w:pPr>
      <w:r>
        <w:t>Section 4.1A: Regional Sub-Committees with Delegated Authority</w:t>
      </w:r>
    </w:p>
    <w:p>
      <w:r>
        <w:t>Four regional sub-committees, Americas, Europe, Asia-Pacific, and Africa/Middle East, each receive 15% of</w:t>
      </w:r>
    </w:p>
    <w:p>
      <w:r>
        <w:t>voting weight on procedural matters. Regional committees: • approve routine implementation decisions within their region • Recommend stabilisation measure adjustments based on regional conditions • Coordinate regional burden-sharing and trade diversion • Manage regional early warning intelligence collection Substantive decisions (coercion findings, stabilisation measure authorisation, Phase escalation) remain with the full Coordination Committee. This speeds routine decisions while preserving collective response integrity.</w:t>
      </w:r>
    </w:p>
    <w:p>
      <w:pPr>
        <w:pStyle w:val="Heading2"/>
      </w:pPr>
      <w:r>
        <w:t>Section 4.1B: "Coalition of the Willing" Activation</w:t>
      </w:r>
    </w:p>
    <w:p>
      <w:r>
        <w:t>Stabilisation Measures proceed if 60% of affected members participate, even if others abstain. Non-participating members contribute a 25% surcharge to the Resilience Fund. This prevents a single reluctant member from blocking collective action while preserving the right of non-participation at a cost. The mechanism applies only after the Coordination Committee has authorised stabilisation measures by standard vote. It governs implementation participation, not the decision to authorise. Automatic Activation Trigger: If a member government blocks a CC decision on a case and &gt;60% of affected members are willing to proceed, Coalition-of-the-Willing activation becomes automatic for that case. The blocking member's vote is suspended for that case only (no tier change). For leaks: sanctions are national (criminal referral); IMESI response is suspension of IEWC access, not extra surcharges.</w:t>
      </w:r>
    </w:p>
    <w:p>
      <w:pPr>
        <w:pStyle w:val="Heading2"/>
      </w:pPr>
      <w:r>
        <w:t>Section 4.1C: Emergency Flexibility</w:t>
      </w:r>
    </w:p>
    <w:p>
      <w:r>
        <w:t>In recognition of multilateral reform directions on nimbler decision-making, the Coordination Committee designates specific measures as provisional emergency measures requiring only 45% weighted vote for 30-day deployment, subject to 60% ratification for extension.</w:t>
      </w:r>
    </w:p>
    <w:p>
      <w:r>
        <w:t>Limited to: strategic stockpile release; SFI activation; procurement acceleration. Does not apply to: tariffs, financial restrictions, technology controls, or public attribution. This maintains the distinction between defensive positioning and stabilisation measures.</w:t>
      </w:r>
    </w:p>
    <w:p>
      <w:pPr>
        <w:pStyle w:val="Heading2"/>
      </w:pPr>
      <w:r>
        <w:t>Section 4.1D: Development Balance Mechanism</w:t>
      </w:r>
    </w:p>
    <w:p>
      <w:r>
        <w:t>Enhanced Weight: LDC and developing country members receive 1.5x voting weight on measures affecting &gt;1% of their GDP, capped at 20% of total coalition voting weight. Development Veto: Decisions affecting development finance, technology transfer, or climate adaptation require separate 55% approval from developing country members. Secretariat Mandate: IEWC achieves minimum 30% analyst representation from developing member states by Year 3.</w:t>
      </w:r>
    </w:p>
    <w:p>
      <w:pPr>
        <w:pStyle w:val="Heading2"/>
      </w:pPr>
      <w:r>
        <w:t>Section 4.2: Integrated Early Warning Cell (IEWC)</w:t>
      </w:r>
    </w:p>
    <w:p>
      <w:r>
        <w:t>Tariff Intelligence Unit (v9.3): Dedicated tariff monitoring capacity within IEWC: Years 1–2: +2 tariff policy analysts and real-time tariff impact dashboard; Years 3–4: +3 trade flow modellers with HS-code-level vulnerability scoring; Year 5+: +5 tariff scenario specialists with predictive modelling for tariff announcement effects. Products: Tariff Vulnerability Scores by HS code; Tariff Cascade Simulator for rapid impact assessment; Tariff Risk Dashboard (public layer) integrated into Coercion Risk Dashboard. IMESI establishes a permanent Integrated Early Warning Cell within the Secretariat to transform the institution from reactive to anticipatory posture.</w:t>
      </w:r>
    </w:p>
    <w:p>
      <w:r>
        <w:t>Coercive Signal Monitoring:</w:t>
      </w:r>
    </w:p>
    <w:p>
      <w:pPr>
        <w:pStyle w:val="Normal"/>
        <w:numPr>
          <w:ilvl w:val="0"/>
          <w:numId w:val="1"/>
        </w:numPr>
      </w:pPr>
      <w:r>
        <w:t>Trade policy announcements suggesting restrictive measures</w:t>
      </w:r>
    </w:p>
    <w:p>
      <w:pPr>
        <w:pStyle w:val="Normal"/>
        <w:numPr>
          <w:ilvl w:val="0"/>
          <w:numId w:val="1"/>
        </w:numPr>
      </w:pPr>
      <w:r>
        <w:t>Regulatory changes with discriminatory implications</w:t>
      </w:r>
    </w:p>
    <w:p>
      <w:pPr>
        <w:pStyle w:val="Normal"/>
        <w:numPr>
          <w:ilvl w:val="0"/>
          <w:numId w:val="1"/>
        </w:numPr>
      </w:pPr>
      <w:r>
        <w:t>Diplomatic statements linking economic and political issues</w:t>
      </w:r>
    </w:p>
    <w:p>
      <w:pPr>
        <w:pStyle w:val="Normal"/>
        <w:numPr>
          <w:ilvl w:val="0"/>
          <w:numId w:val="1"/>
        </w:numPr>
      </w:pPr>
      <w:r>
        <w:t>Legislative proposals for sanctions or export controls</w:t>
      </w:r>
    </w:p>
    <w:p>
      <w:pPr>
        <w:pStyle w:val="Normal"/>
        <w:numPr>
          <w:ilvl w:val="0"/>
          <w:numId w:val="1"/>
        </w:numPr>
      </w:pPr>
      <w:r>
        <w:t>Market indicators suggesting economic pressure</w:t>
      </w:r>
    </w:p>
    <w:p>
      <w:pPr>
        <w:pStyle w:val="Normal"/>
        <w:numPr>
          <w:ilvl w:val="0"/>
          <w:numId w:val="1"/>
        </w:numPr>
      </w:pPr>
      <w:r>
        <w:t>Intelligence reporting from member states on coercive intentions</w:t>
      </w:r>
    </w:p>
    <w:p>
      <w:r>
        <w:t>Analytical Products:</w:t>
      </w:r>
    </w:p>
    <w:p>
      <w:r>
        <w:t>Real-Time Coercion Risk Dashboard (Tier 2+ access): active cases, developing situations, risk indicators by sector and state, member vulnerability assessments, alternative supply availability, stabilisation measure preparedness status. Quarterly Coercion Risk Reports (all members): global trends, state-specific profiles, sectoral vulnerabilities, emerging tactics, preparedness gaps, and recommendations. Urgent Threat Assessments (as needed): rapid analysis within 24–48 hours, preliminary stabilisation measure options, emergency consultation activation. Scenario Planning: Biannual coercion scenario exercises testing pre-authorised response packages, identifying coordination gaps, and building crisis-response capability.</w:t>
      </w:r>
    </w:p>
    <w:p>
      <w:r>
        <w:t>Staffing, Phased Ramp:</w:t>
      </w:r>
    </w:p>
    <w:p>
      <w:r>
        <w:t>Phase</w:t>
      </w:r>
    </w:p>
    <w:p>
      <w:r>
        <w:t>Staff</w:t>
      </w:r>
    </w:p>
    <w:p>
      <w:r>
        <w:t>Budget</w:t>
      </w:r>
    </w:p>
    <w:p>
      <w:r>
        <w:t>Composition</w:t>
      </w:r>
    </w:p>
    <w:p>
      <w:r>
        <w:t>Years 1–2</w:t>
      </w:r>
    </w:p>
    <w:p>
      <w:r>
        <w:t>6–8 core analysts</w:t>
      </w:r>
    </w:p>
    <w:p>
      <w:r>
        <w:t>USD 3–5M/year</w:t>
      </w:r>
    </w:p>
    <w:p>
      <w:r>
        <w:t>Chief Economist (full-time), 2–3 regional geopolitical analysts (seconded from member agencies), 1–2 trade specialists, 1 data/IT (shared infrastructure)</w:t>
      </w:r>
    </w:p>
    <w:p>
      <w:r>
        <w:t>Years 3–4</w:t>
      </w:r>
    </w:p>
    <w:p>
      <w:r>
        <w:t>12–15</w:t>
      </w:r>
    </w:p>
    <w:p>
      <w:r>
        <w:t>USD 8–12M/year</w:t>
      </w:r>
    </w:p>
    <w:p>
      <w:r>
        <w:t>Expanded as first cases climate/transition analyst added</w:t>
      </w:r>
    </w:p>
    <w:p>
      <w:r>
        <w:t>Year 5+</w:t>
      </w:r>
    </w:p>
    <w:p>
      <w:r>
        <w:t>20–25</w:t>
      </w:r>
    </w:p>
    <w:p>
      <w:r>
        <w:t>USD 15–20M/year</w:t>
      </w:r>
    </w:p>
    <w:p>
      <w:r>
        <w:t>Full institutional capacity; secure facilities with classified data handling</w:t>
      </w:r>
    </w:p>
    <w:p>
      <w:r>
        <w:t>demonstrate</w:t>
      </w:r>
    </w:p>
    <w:p>
      <w:r>
        <w:t>need;</w:t>
      </w:r>
    </w:p>
    <w:p>
      <w:r>
        <w:t>dedicated</w:t>
      </w:r>
    </w:p>
    <w:p>
      <w:r>
        <w:t>Member intelligence sharing serves as force-multiplier, the IEWC supplements rather than duplicates existing member agency collection. Annual budget reviewed and voted on by the Coordination Committee (not automatic).</w:t>
      </w:r>
    </w:p>
    <w:p>
      <w:pPr>
        <w:pStyle w:val="Heading2"/>
      </w:pPr>
      <w:r>
        <w:t>Section 4.2A: Transparent Institutional Readiness Dashboard</w:t>
      </w:r>
    </w:p>
    <w:p>
      <w:pPr>
        <w:pStyle w:val="Heading3"/>
      </w:pPr>
      <w:r>
        <w:t>Section 4.2A (Addendum): Transparency by Default [NEW: v12.0]</w:t>
      </w:r>
    </w:p>
    <w:p>
      <w:r>
        <w:t>All IEWC determinations, Proportionality Certifications, and Economic Impact Assessments enter publication within 14 days of issuance, with redactions only for specific, documented national security or commercial confidentiality concerns.</w:t>
      </w:r>
    </w:p>
    <w:p>
      <w:pPr>
        <w:pStyle w:val="Heading3"/>
      </w:pPr>
      <w:r>
        <w:t>Section 4.2A (Second Addendum): Transparency Dashboard Early Activation [NEW: v12.0]</w:t>
      </w:r>
    </w:p>
    <w:p>
      <w:r>
        <w:t>The Institutional Readiness Dashboard operates during the pre-formation phase, displaying the benefits of IMESI participation: joint procurement savings, intelligence sharing, supply-chain diversification, and Fund access.</w:t>
      </w:r>
    </w:p>
    <w:p>
      <w:r>
        <w:t>IMESI maintains a public-facing website displaying institutional vitality indicators without revealing classified</w:t>
      </w:r>
    </w:p>
    <w:p>
      <w:r>
        <w:t>details:</w:t>
      </w:r>
    </w:p>
    <w:p>
      <w:pPr>
        <w:pStyle w:val="Normal"/>
        <w:numPr>
          <w:ilvl w:val="0"/>
          <w:numId w:val="1"/>
        </w:numPr>
      </w:pPr>
      <w:r>
        <w:t>Active monitoring cases (number and severity, no state names until public phase)</w:t>
      </w:r>
    </w:p>
    <w:p>
      <w:pPr>
        <w:pStyle w:val="Normal"/>
        <w:numPr>
          <w:ilvl w:val="0"/>
          <w:numId w:val="1"/>
        </w:numPr>
      </w:pPr>
      <w:r>
        <w:t>Pre-authorised scenario readiness status (green/amber/red by category)</w:t>
      </w:r>
    </w:p>
    <w:p>
      <w:pPr>
        <w:pStyle w:val="Normal"/>
        <w:numPr>
          <w:ilvl w:val="0"/>
          <w:numId w:val="1"/>
        </w:numPr>
      </w:pPr>
      <w:r>
        <w:t>Resilience Fund liquidity and capitalisation level</w:t>
      </w:r>
    </w:p>
    <w:p>
      <w:pPr>
        <w:pStyle w:val="Normal"/>
        <w:numPr>
          <w:ilvl w:val="0"/>
          <w:numId w:val="1"/>
        </w:numPr>
      </w:pPr>
      <w:r>
        <w:t>Member participation rates and tier distribution</w:t>
      </w:r>
    </w:p>
    <w:p>
      <w:pPr>
        <w:pStyle w:val="Normal"/>
        <w:numPr>
          <w:ilvl w:val="0"/>
          <w:numId w:val="1"/>
        </w:numPr>
      </w:pPr>
      <w:r>
        <w:t>Supply chain resilience metrics (aggregate dependency reduction progress)</w:t>
      </w:r>
    </w:p>
    <w:p>
      <w:pPr>
        <w:pStyle w:val="Normal"/>
        <w:numPr>
          <w:ilvl w:val="0"/>
          <w:numId w:val="1"/>
        </w:numPr>
      </w:pPr>
      <w:r>
        <w:t>Time since last activation (demonstrating both preparedness and restraint) The Dashboard builds confidence among members and their publics, signals institutional seriousness to potential coercers, and demonstrates defensive intent to the international community. No operational details, intelligence sources, or classified vulnerability data are disclosed.</w:t>
      </w:r>
    </w:p>
    <w:p>
      <w:pPr>
        <w:pStyle w:val="Heading2"/>
      </w:pPr>
      <w:r>
        <w:t>Section 4.2A.3: Restraint Indicators</w:t>
      </w:r>
    </w:p>
    <w:p>
      <w:r>
        <w:t>The Institutional Readiness Dashboard displays four public restraint metrics: (a) days since last activation; (b) number of IEWC coercion/AESI findings that did not lead to activation, with anonymised resolution summaries; (c) average time from certification to activation (by severity tier); (d) share of cases resolved at Phase 0 or 1 without escalation. Purpose: to demonstrate that activation and escalation are deliberate choices, not automatic.</w:t>
      </w:r>
    </w:p>
    <w:p>
      <w:pPr>
        <w:pStyle w:val="Heading2"/>
      </w:pPr>
      <w:r>
        <w:t>Section 4.2A.1: Early-Warning and Transparency Platform</w:t>
      </w:r>
    </w:p>
    <w:p>
      <w:r>
        <w:t>Members participate, on a voluntary and protected basis, in an Early-Warning and Transparency Platform for the sharing of aggregate and appropriately anonymised data relevant to the detection of AESIs. The</w:t>
      </w:r>
    </w:p>
    <w:p>
      <w:r>
        <w:t>Platform is operated by the IEWC with the following safeguards:</w:t>
      </w:r>
    </w:p>
    <w:p>
      <w:r>
        <w:t>(a) Confidentiality: Raw national data is not shared with other Members or third parties; only aggregate indicators and anonymised trend analyses are published (b) Data Protection: All data handling complies with the highest applicable international data protection standards; Members retain sovereign control over submission scope</w:t>
      </w:r>
    </w:p>
    <w:p>
      <w:r>
        <w:t>(c) Permitted Uses: Platform data is used exclusively for AESI early-warning, resilience assessment, and stress-test design; commercial or intelligence use is prohibited (d) Opt-Out: Any Member suspends temporarily data submissions for specified categories with 30 days' notice; suspension carries no penalty but reduces the precision of that Member's early-warning coverage</w:t>
      </w:r>
    </w:p>
    <w:p>
      <w:pPr>
        <w:pStyle w:val="Heading2"/>
      </w:pPr>
      <w:r>
        <w:t>Section 4.2B: Adaptive Early Warning System (ADAI)</w:t>
      </w:r>
    </w:p>
    <w:p>
      <w:r>
        <w:t>Pilot Status (v8.6): ADAI operates as an optional pilot programme pursuant to Annex 4A (Algorithmic Assistance Pilot Protocol). Members accede to the ADAI pilot by separate protocol. Non-participating members receive human-only IEWC assessment with equivalent timeline protections, the three-person expert panel (Section 2.10) serves as the default verification pathway for all coercion designations affecting non-pilot members. A machine-learning augmentation layer for the IEWC, ensuring that simultaneous multi-domain threats cannot</w:t>
      </w:r>
    </w:p>
    <w:p>
      <w:r>
        <w:t>overwhelm human analytical capacity:</w:t>
      </w:r>
    </w:p>
    <w:p>
      <w:r>
        <w:t>Function</w:t>
      </w:r>
    </w:p>
    <w:p>
      <w:r>
        <w:t>Human IEWC</w:t>
      </w:r>
    </w:p>
    <w:p>
      <w:r>
        <w:t>ADAI Augmentation</w:t>
      </w:r>
    </w:p>
    <w:p>
      <w:r>
        <w:t>Signal detection</w:t>
      </w:r>
    </w:p>
    <w:p>
      <w:r>
        <w:t>Manual monitoring of trade and diplomatic sources</w:t>
      </w:r>
    </w:p>
    <w:p>
      <w:r>
        <w:t>Real-time processing of 10,000+ sources; anomaly detection for coercion signatures</w:t>
      </w:r>
    </w:p>
    <w:p>
      <w:r>
        <w:t>Scenario matching</w:t>
      </w:r>
    </w:p>
    <w:p>
      <w:r>
        <w:t>Pre-authorised (Alpha–Pi)</w:t>
      </w:r>
    </w:p>
    <w:p>
      <w:r>
        <w:t>Dynamic scenario generation modelling coercer behaviour and optimal IMESI response mix</w:t>
      </w:r>
    </w:p>
    <w:p>
      <w:r>
        <w:t>Burden-sharing</w:t>
      </w:r>
    </w:p>
    <w:p>
      <w:r>
        <w:t>Quarterly reassessment</w:t>
      </w:r>
    </w:p>
    <w:p>
      <w:r>
        <w:t>Real-time optimisation: which members absorb more cost without political fracture</w:t>
      </w:r>
    </w:p>
    <w:p>
      <w:r>
        <w:t>Cohesion prediction</w:t>
      </w:r>
    </w:p>
    <w:p>
      <w:r>
        <w:t>Analyst judgement</w:t>
      </w:r>
    </w:p>
    <w:p>
      <w:r>
        <w:t>Sentiment analysis of member political systems; defection risk scoring; pre-emptive Fund allocation</w:t>
      </w:r>
    </w:p>
    <w:p>
      <w:r>
        <w:t>De-escalation timing</w:t>
      </w:r>
    </w:p>
    <w:p>
      <w:r>
        <w:t>Mediator certification</w:t>
      </w:r>
    </w:p>
    <w:p>
      <w:r>
        <w:t>Game-theoretic modelling of coercer type; optimal off-ramp sequencing</w:t>
      </w:r>
    </w:p>
    <w:p>
      <w:r>
        <w:t>library</w:t>
      </w:r>
    </w:p>
    <w:p>
      <w:r>
        <w:t>Tiered Authority with Hard Stops:</w:t>
      </w:r>
    </w:p>
    <w:p>
      <w:r>
        <w:t>Phase 1: ADAI recommends, human confirms within 4 hours. No auto-approval. If no confirmation received, Phase 1 deploys at 25% intensity only (signalling, not pressure), with full activation pending 12-hour human vote</w:t>
      </w:r>
    </w:p>
    <w:p>
      <w:r>
        <w:t>Phase 2/3: Human-gated with affirmative requirement. Reverse veto eliminated. Silence equals maintaining current phase, not escalation. 55% weighted vote required for Phase 2; 60% for Phase 3</w:t>
      </w:r>
    </w:p>
    <w:p>
      <w:pPr>
        <w:pStyle w:val="Normal"/>
        <w:numPr>
          <w:ilvl w:val="0"/>
          <w:numId w:val="1"/>
        </w:numPr>
      </w:pPr>
      <w:r>
        <w:t>Algorithmic transparency: Member states receive full source code access, not just output summaries</w:t>
      </w:r>
    </w:p>
    <w:p>
      <w:pPr>
        <w:pStyle w:val="Normal"/>
        <w:numPr>
          <w:ilvl w:val="0"/>
          <w:numId w:val="1"/>
        </w:numPr>
      </w:pPr>
      <w:r>
        <w:t>Annual independent audit of model performance, bias, and manipulation resistance</w:t>
      </w:r>
    </w:p>
    <w:p>
      <w:r>
        <w:t>Circuit Breakers, ADAI suspends all recommendations if:</w:t>
      </w:r>
    </w:p>
    <w:p>
      <w:r>
        <w:t>(a) Confidence score falls below 85% on coercion finding (b) Anomalous data patterns suggesting manipulation (IEWC-certified) (c) Discrepancy between ADAI signal and human intelligence assessments from 2+ member agencies Annual Red-Team: External experts attempt ADAI manipulation; successful exploits trigger 90-day suspension of ADAI recommendations, reverting to human-only IEWC assessment. No autonomous escalation to Phase 2 or above is permitted under any circumstance.</w:t>
      </w:r>
    </w:p>
    <w:p>
      <w:r>
        <w:t>Human Panel Gate (v8.5): Before any ADAI recommendation above Phase 1 is acted upon, a mandatory 24-hour human panel review is required. The panel comprises the IEWC Director, two senior analysts, and one member-state representative (rotating). The panel endorses, modify, or reject the ADAI recommendation. This preserves speed for initial detection while reserving human judgment for escalation</w:t>
      </w:r>
    </w:p>
    <w:p>
      <w:r>
        <w:t>decisions.</w:t>
      </w:r>
    </w:p>
    <w:p>
      <w:pPr>
        <w:pStyle w:val="Heading2"/>
      </w:pPr>
      <w:r>
        <w:t>Section 4.2C: Coercion Forecast Market (CFM)</w:t>
      </w:r>
    </w:p>
    <w:p>
      <w:r>
        <w:t>Pilot Status (v8.6): CFM operates as an optional pilot programme alongside ADAI. Pilot participants accept: annual independent audit, 90-day suspension if red-team exploitation successful, and position limits with circuit breakers as specified below. A permissioned prediction market (blockchain-settled, IMU-denominated) aggregating collective intelligence on geopolitical coercion risk. The CFM produces public, priced credibility, solving the problem that intelligence agencies produce classified assessments while coalition partners need transparent signals.</w:t>
      </w:r>
    </w:p>
    <w:p>
      <w:r>
        <w:t>Market Types:</w:t>
      </w:r>
    </w:p>
    <w:p>
      <w:r>
        <w:t>Market Type</w:t>
      </w:r>
    </w:p>
    <w:p>
      <w:r>
        <w:t>Function</w:t>
      </w:r>
    </w:p>
    <w:p>
      <w:r>
        <w:t>Event Markets</w:t>
      </w:r>
    </w:p>
    <w:p>
      <w:r>
        <w:t>Binary contracts on coercion probability within 90 days, weighted by member intelligence assessments and ADAI signal detection</w:t>
      </w:r>
    </w:p>
    <w:p>
      <w:r>
        <w:t>Response Markets</w:t>
      </w:r>
    </w:p>
    <w:p>
      <w:r>
        <w:t>Probability that IMESI activates if coercion occurs, revealing genuine coalition credibility</w:t>
      </w:r>
    </w:p>
    <w:p>
      <w:r>
        <w:t>Resolution Markets</w:t>
      </w:r>
    </w:p>
    <w:p>
      <w:r>
        <w:t>Probability that coercion is withdrawn within 180 days, aggregating de-escalation expectations</w:t>
      </w:r>
    </w:p>
    <w:p>
      <w:r>
        <w:t>Advisory Integration (no automatic triggers):</w:t>
      </w:r>
    </w:p>
    <w:p>
      <w:pPr>
        <w:pStyle w:val="Normal"/>
        <w:numPr>
          <w:ilvl w:val="0"/>
          <w:numId w:val="1"/>
        </w:numPr>
      </w:pPr>
      <w:r>
        <w:t>Market prices feed into IEWC risk dashboards as advisory input only, supplementing ADAI anomaly detection, CFM does not mechanically trigger institutional responses</w:t>
      </w:r>
    </w:p>
    <w:p>
      <w:pPr>
        <w:pStyle w:val="Normal"/>
        <w:numPr>
          <w:ilvl w:val="0"/>
          <w:numId w:val="1"/>
        </w:numPr>
      </w:pPr>
      <w:r>
        <w:t>Response Market &gt;70%: IEWC highlights elevated coercion probability in quarterly threat report; flags for early diplomatic engagement</w:t>
      </w:r>
    </w:p>
    <w:p>
      <w:pPr>
        <w:pStyle w:val="Normal"/>
        <w:numPr>
          <w:ilvl w:val="0"/>
          <w:numId w:val="1"/>
        </w:numPr>
      </w:pPr>
      <w:r>
        <w:t>Response Market &lt;40% for authorised case: Coalition credibility alert raised for Coordination Committee review</w:t>
      </w:r>
    </w:p>
    <w:p>
      <w:r>
        <w:t>Credibility scoring: Members whose predictions consistently diverge from actual outcomes face reputational penalties in burden-sharing calculations</w:t>
      </w:r>
    </w:p>
    <w:p>
      <w:r>
        <w:t>Markets are permissioned (accredited member-state participants and designated analysts only), preventing manipulation by coercing states or hostile actors</w:t>
      </w:r>
    </w:p>
    <w:p>
      <w:r>
        <w:t>Human IEWC analysts make an independent coercion finding before any activation proceeds. CFM is valuable as crowdsourced intelligence, not as an activation mechanism. Full protocols in Annex 14.</w:t>
      </w:r>
    </w:p>
    <w:p>
      <w:pPr>
        <w:pStyle w:val="Heading2"/>
      </w:pPr>
      <w:r>
        <w:t>Section 4.2D: Pre-Positioned Tier 1 Authority</w:t>
      </w:r>
    </w:p>
    <w:p>
      <w:r>
        <w:t>The IEWC is authorised to deploy Phase 1-equivalent measures unilaterally for 72 hours upon detection of: (a) Financial system exclusion threats (Category 2 Red-Line precursors) (b) Strategic technology export controls with documented policy linkage (Tier 1 documentation per Section 2.1) (c) Supply chain disruptions affecting &gt;30% of any Tier 1 strategic sector</w:t>
      </w:r>
    </w:p>
    <w:p>
      <w:r>
        <w:t>Permitted measures: Strategic stockpile release; SFI activation; alternative supplier procurement acceleration; public readiness signalling. These are defensive positioning measures, not retaliatory stabilisation measures. Ratification: The Coordination Committee ratifies, modify, or terminate within 72 hours. Non-ratification triggers automatic stand-down with full transparency report published to all members.</w:t>
      </w:r>
    </w:p>
    <w:p>
      <w:pPr>
        <w:pStyle w:val="Heading2"/>
      </w:pPr>
      <w:r>
        <w:t>Section 4.2E: Anticipatory Prevention Authority</w:t>
      </w:r>
    </w:p>
    <w:p>
      <w:r>
        <w:t>Trigger: IEWC certifies &gt;70% Event Market probability (Section 4.2C) plus Tier 1 strategic sector vulnerability plus diplomatic reporting of coercer intent.</w:t>
      </w:r>
    </w:p>
    <w:p>
      <w:r>
        <w:t>Prevention Measures (no coercion finding required):</w:t>
      </w:r>
    </w:p>
    <w:p>
      <w:r>
        <w:t>(a) Accelerated stockpiling in vulnerable sectors (b) Pre-emptive alternative supplier contracting (Decoupling Acceleration Reserve activation) (c) SFI stress testing with targeted members (d) Public Coalition Readiness signalling (Dashboard amber status) Rolling Review: Prevention measures persist at full strength through successive 90-day review points under the Nofade rule; where the IEWC certifies that coercion has not materialised, the measures convert to standby status and reactivate by silence upon certification of materialisation.</w:t>
      </w:r>
    </w:p>
    <w:p>
      <w:pPr>
        <w:pStyle w:val="Heading2"/>
      </w:pPr>
      <w:r>
        <w:t>Section 4.2F: Deterrence Signalling Protocol (DSP)</w:t>
      </w:r>
    </w:p>
    <w:p>
      <w:r>
        <w:t>Trigger: IEWC certifies &gt;80% Event Market probability (Section 4.2C) for a specific member-sector combination. Mechanism: Public amber alert published on the Institutional Readiness Dashboard with explicit statement: Coercion against [member] in [sector] would trigger Scenario [X] response. Alert distributed to all member diplomatic networks and published through pre-positioned media partnerships. Follow-Through: If coercion materialises, the pre-announced scenario activates automatically without additional consultation, coercer was warned. If no coercion within 90 days, the DSP expires and a public accountability review is conducted by the IEWC. Effect: Coercer faces certainty of response before acting; IMESI demonstrates resolve without actual activation. DSP transforms deterrence from implicit to explicit. Safeguard: DSP issuance requires 55% weighted vote; false positive rate &gt;20% over 12 months triggers Director-General review of IEWC analytical protocols.</w:t>
      </w:r>
    </w:p>
    <w:p>
      <w:pPr>
        <w:pStyle w:val="Heading2"/>
      </w:pPr>
      <w:r>
        <w:t>Section 4.2G: Data Governance Protocol</w:t>
      </w:r>
    </w:p>
    <w:p>
      <w:r>
        <w:t>IEWC data is:</w:t>
      </w:r>
    </w:p>
    <w:p>
      <w:r>
        <w:t>(a) Used solely for purposes specified in this Instrument (b) Minimised to what is necessary for coercion detection and response (c) Subject to 5-year retention limit from date of collection (extendable to 7 years for active case data) (d) Prohibited from commercial use or disclosure to private entities (e) Accessible to member data protection authorities for audit upon 30-day notice Data Protection Officer: An independent Data Protection Officer within the Secretariat reports directly to the Coordination Committee, not the Director-General. The DPO conducts annual data impact assessments</w:t>
      </w:r>
    </w:p>
    <w:p>
      <w:r>
        <w:t>published in redacted form on the Institutional Readiness Dashboard. Whistleblower Protection: IEWC staff reporting data misuse receive protection from retaliation under Secretariat employment rules. Reports are made directly to the DPO or the Coordination Committee.</w:t>
      </w:r>
    </w:p>
    <w:p>
      <w:pPr>
        <w:pStyle w:val="Heading2"/>
      </w:pPr>
      <w:r>
        <w:t>Section 4.2H: Systemic Monitoring Unit</w:t>
      </w:r>
    </w:p>
    <w:p>
      <w:r>
        <w:t>The IEWC maintains dedicated analytical capacity tracking:</w:t>
      </w:r>
    </w:p>
    <w:p>
      <w:r>
        <w:t>(a) Aggregate trade policy changes by major economies (&gt;5% global GDP) (b) Cross-border capital flow anomalies suggesting coordinated restrictions (c) Commodity market concentration risks in Tier 1 strategic sectors Quarterly Systemic Risk Reports assess cumulative impact of non-targeted measures on IMESI collective economic security. The Systemic Monitoring Unit has authority to recommend GSD protocol activation (Section 1.4) by 55% weighted vote even absent documented policy linkage to specific members.</w:t>
      </w:r>
    </w:p>
    <w:p>
      <w:pPr>
        <w:pStyle w:val="Heading2"/>
      </w:pPr>
      <w:r>
        <w:t>Section 4.2I: Intra-Coalition Monitoring</w:t>
      </w:r>
    </w:p>
    <w:p>
      <w:r>
        <w:t>IEWC monitors for anomalous economic measures between members: trade remedy petitions, investment screening decisions, data localisation requirements, and procurement exclusions. Pattern detection (&gt;3 measures targeting the same member within 12 months) triggers mandatory IAC consultation (Section 6.9) before further bilateral escalation.</w:t>
      </w:r>
    </w:p>
    <w:p>
      <w:pPr>
        <w:pStyle w:val="Heading2"/>
      </w:pPr>
      <w:r>
        <w:t>Section 4.2J: Rolling Baseline Recalculation</w:t>
      </w:r>
    </w:p>
    <w:p>
      <w:r>
        <w:t>IEWC recalculates annually 'normal' trade and investment baselines for each member-coercer relationship. Gradual deviations &gt;10% from trend, sustained &gt;12 months, trigger automatic Gradual Pressure Register entry (Section 2.10(b)) regardless of individual measure documentation. Baselines are published on the Institutional Readiness Dashboard.</w:t>
      </w:r>
    </w:p>
    <w:p>
      <w:pPr>
        <w:pStyle w:val="Heading2"/>
      </w:pPr>
      <w:r>
        <w:t>Section 4.2K: Professional Standards and Data Stewardship</w:t>
      </w:r>
    </w:p>
    <w:p>
      <w:r>
        <w:t>Purpose: Ensure IEWC analytical integrity and member confidence in information handling. Classification</w:t>
      </w:r>
    </w:p>
    <w:p>
      <w:r>
        <w:t>Access</w:t>
      </w:r>
    </w:p>
    <w:p>
      <w:r>
        <w:t>Content</w:t>
      </w:r>
    </w:p>
    <w:p>
      <w:r>
        <w:t>Public</w:t>
      </w:r>
    </w:p>
    <w:p>
      <w:r>
        <w:t>All tiers</w:t>
      </w:r>
    </w:p>
    <w:p>
      <w:r>
        <w:t>Aggregated trends, anonymised risk indicators</w:t>
      </w:r>
    </w:p>
    <w:p>
      <w:r>
        <w:t>Coalition</w:t>
      </w:r>
    </w:p>
    <w:p>
      <w:r>
        <w:t>Tier 1+</w:t>
      </w:r>
    </w:p>
    <w:p>
      <w:r>
        <w:t>Active case summaries, burden-sharing formulas</w:t>
      </w:r>
    </w:p>
    <w:p>
      <w:r>
        <w:t>Restricted</w:t>
      </w:r>
    </w:p>
    <w:p>
      <w:r>
        <w:t>Tier 2+</w:t>
      </w:r>
    </w:p>
    <w:p>
      <w:r>
        <w:t>Source-identified assessments (member-designated recipients only)</w:t>
      </w:r>
    </w:p>
    <w:p>
      <w:r>
        <w:t>Safeguards: 5-year data retention; annual audit by member-state nominated panel; Data Protection Officer with independent reporting line to Coordination Committee; staff subject to national security clearance equivalence in home jurisdiction. No Domestic Operations: IEWC is prohibited from conducting intelligence collection within member territories without explicit host government authorisation and liaison officer presence.</w:t>
      </w:r>
    </w:p>
    <w:p>
      <w:pPr>
        <w:pStyle w:val="Heading2"/>
      </w:pPr>
      <w:r>
        <w:t>Section 4.2L: Shared Analysis Protection</w:t>
      </w:r>
    </w:p>
    <w:p>
      <w:r>
        <w:t>Purpose: Enable candid intelligence sharing by clarifying limited liability exposure. Good-Faith Shield: Members sharing information with IEWC in documented good faith are protected from: civil liability in home jurisdiction for disclosure; third-party claims based on IEWC analytical products (not raw intelligence). No Source Attribution: IEWC assessments are presented as collective analytical products; no member identified as information source without explicit consent. Correction Protocol: Members request factual review of assessments referencing their territory; corrections published if material error confirmed. Process confidential; no admission of analytical error required for good-faith corrections.</w:t>
      </w:r>
    </w:p>
    <w:p>
      <w:pPr>
        <w:pStyle w:val="Heading2"/>
      </w:pPr>
      <w:r>
        <w:t>Section 4.2M: Coalition Resilience Planning</w:t>
      </w:r>
    </w:p>
    <w:p>
      <w:r>
        <w:t>Internal Use Only: IEWC maintains political calendar awareness for operational planning: electoral cycles (public information); parliamentary composition (public record); scheduled leadership transitions (diplomatic notification). Democratic Risk Monitoring: IEWC expands political calendar awareness to include: electoral platforms promising IMESI withdrawal; withdrawal bills; explicit hostile statements by head of government. IEWC response: confidential assessment to CC; no public naming; used for contingency planning only. No Assessment of Domestic Politics: IEWC is prohibited from evaluating: electoral outcomes; party platforms; coalition stability; or public opinion trends. Calendar awareness is solely for logistical contingency (e.g., avoiding stabilisation measure activation during known transition periods). Member Notification: Governments request calendar correction or flag sensitive periods for operational planning purposes.</w:t>
      </w:r>
    </w:p>
    <w:p>
      <w:pPr>
        <w:pStyle w:val="Heading2"/>
      </w:pPr>
      <w:r>
        <w:t>Section 4.1A: Small States Collective Caucus [NEW: v9.8A Small-State Protection]</w:t>
      </w:r>
    </w:p>
    <w:p>
      <w:r>
        <w:t>Purpose: Ensure small economies have meaningful collective voice in institutional design decisions.</w:t>
      </w:r>
    </w:p>
    <w:p>
      <w:r>
        <w:t>Eligibility and Formation</w:t>
      </w:r>
    </w:p>
    <w:p>
      <w:r>
        <w:t>Members below a GDP threshold of USD 100 billion (PPP-adjusted, updated triennially by Secretariat) or population below 10 million elects to join the Small States Collective Caucus. The Caucus elects a rotating Chair (12-month term) and designates spokespersons for CC proceedings.</w:t>
      </w:r>
    </w:p>
    <w:p>
      <w:r>
        <w:t>Block Vote Mechanism</w:t>
      </w:r>
    </w:p>
    <w:p>
      <w:r>
        <w:t>On burden-sharing formula design (Section 8.4), Fund architecture amendments (Article VIII structural votes), and accession rule changes (Article III amendments), the Caucus casts a single weighted "block vote" calibrated so that the Caucus collectively equals at least the voting weight of one systemic economy Member. Individual members retain the right to vote separately on any issue by notifying the Secretariat 24 hours before the vote.</w:t>
      </w:r>
    </w:p>
    <w:p>
      <w:r>
        <w:t>Section 4.1 (Addendum): Anti-Weaponisation Guarantee [NEW: v9.8B]</w:t>
      </w:r>
    </w:p>
    <w:p>
      <w:r>
        <w:t>No single country triggers, block, or control coercion certifications. No state sits on the IEWC while it is itself accused of coercion (automatic recusal, Section 1.6B). Certification requires 7-of-10 IEWC majority including 2 independent experts appointed by the IAC, not by member governments. This is designed so that no country, large or small, founding member or late joiner, weaponises the process against rivals or shield allies from scrutiny.</w:t>
      </w:r>
    </w:p>
    <w:p>
      <w:pPr>
        <w:pStyle w:val="Heading2"/>
      </w:pPr>
      <w:r>
        <w:t>Section 4.1B: National IMESI Authority [NEW: v10.0]</w:t>
      </w:r>
    </w:p>
    <w:p>
      <w:r>
        <w:t>Each Member designates a National IMESI Authority with a cross-agency coordination mandate and sufficient domestic authority to: (a) coordinate the Member's positions in IMESI bodies; (b) ensure timely implementation of agreed measures within its jurisdiction; and (c) serve as the single national point of contact for the Secretariat on all operational matters. The designation of a National IMESI Authority does not alter domestic constitutional arrangements but is intended to reduce internal fragmentation and improve implementation speed.</w:t>
      </w:r>
    </w:p>
    <w:p>
      <w:r>
        <w:t>Section 4.2A (Addendum): Reciprocity Transparency Rule [NEW: v9.8A Institutional Maturity]</w:t>
      </w:r>
    </w:p>
    <w:p>
      <w:r>
        <w:t>For each activation, the Secretariat publishes aggregate participation and compliance metrics showing the percentage of Members meeting minimum contribution thresholds, broken down by tier, without naming individual laggards. The Dashboard displays: total Members participating vs. eligible; aggregate compliance score per tier; financial contribution percentage of target met; and measure implementation percentage across all domains. This builds trust that others are contributing, without public shaming that might deter joining.</w:t>
      </w:r>
    </w:p>
    <w:p>
      <w:r>
        <w:t>Section 4.2A (Addendum): Success Recognition Mechanism [NEW: v9.8A Institutional Maturity]</w:t>
      </w:r>
    </w:p>
    <w:p>
      <w:r>
        <w:t>The Dashboard includes a "Cooperative Resolution" section publicly recognising successful de-escalations, negotiated settlements, and cases where coercion was prevented through IMESI's deterrent effect. For each recognised success: the Secretariat publishes a brief factual summary (with parties' consent); contributing Members are acknowledged for constructive roles (without naming non-cooperators); and the case is archived as institutional precedent with lessons-learned analysis. This supports the "coercion prevented" success metric and provides positive reinforcement with no enforcement cost.</w:t>
      </w:r>
    </w:p>
    <w:p>
      <w:pPr>
        <w:pStyle w:val="Heading2"/>
      </w:pPr>
      <w:r>
        <w:t>Section 4.2N: Intelligence Compartmentalization and Leakage Response Protocol [NEW: v9.8 Structural Fix]</w:t>
      </w:r>
    </w:p>
    <w:p>
      <w:pPr>
        <w:pStyle w:val="Heading3"/>
      </w:pPr>
      <w:r>
        <w:t>Section 4.2N (Addendum): Executive Privilege Override [NEW: v11.0]</w:t>
      </w:r>
    </w:p>
    <w:p>
      <w:r>
        <w:t>The IEWC draws on publicly available data, including Census Bureau data and industry reports, where an executive branch declines cooperation with IEWC data requests. Non-cooperation does not delay certification timelines.</w:t>
      </w:r>
    </w:p>
    <w:p>
      <w:pPr>
        <w:pStyle w:val="Heading3"/>
      </w:pPr>
      <w:r>
        <w:t>Section 4.2N (Second Addendum): Shadow Commissioning [NEW: v11.0]</w:t>
      </w:r>
    </w:p>
    <w:p>
      <w:r>
        <w:t>The IEWC commissions independent private sector analysts, including S&amp;P and Oxford Economics, to provide economic impact assessments where a member state’s domestic statistical agencies face discreditation or delay.</w:t>
      </w:r>
    </w:p>
    <w:p>
      <w:r>
        <w:t>Compartmentalization Standards</w:t>
      </w:r>
    </w:p>
    <w:p>
      <w:r>
        <w:t>IEWC divides intelligence into tiers: Open Tier (Green): Unclassified; shareable with all. Coalition Tier (Blue): Classified to IMESI members only. Restricted Tier (Red): Classified to specific members/teams. Locked Tier (Black): Director-General and IEWC leadership only. Default is Green unless sensitivity justifies restriction.</w:t>
      </w:r>
    </w:p>
    <w:p>
      <w:r>
        <w:t>Leakage Detection Protocol</w:t>
      </w:r>
    </w:p>
    <w:p>
      <w:r>
        <w:t>Canary Trap Mechanism: IEWC periodically includes variant false information in different versions to narrow down access. Continuous Monitoring via intelligence monitoring services. Rapid Attribution: 48-hour assessment by Leakage Response Team. Provisional Finding: Confirmed / Suspected / No Evidence.</w:t>
      </w:r>
    </w:p>
    <w:p>
      <w:r>
        <w:t>Immediate Response (Confirmed Leakage)</w:t>
      </w:r>
    </w:p>
    <w:p>
      <w:r>
        <w:t>All higher-tier intelligence distribution to implicated member suspended immediately; Member notified, 7 days to explain; IEWC changes distribution methods and protocols; Director-General recommends whether to open formal investigation.</w:t>
      </w:r>
    </w:p>
    <w:p>
      <w:r>
        <w:t>Formal Investigation and Consequences</w:t>
      </w:r>
    </w:p>
    <w:p>
      <w:r>
        <w:t>Independent panel conducts 14-day investigation. Confirmed Deliberate Leakage: 12-month intelligence access suspension; tier downgrade possible; USD 10M penalty. Confirmed Accidental: Remediation plan; 3-month suspension; no permanent penalty. No Evidence: Public vindication + USD 1M compensation.</w:t>
      </w:r>
    </w:p>
    <w:p>
      <w:r>
        <w:t>Whistleblower Protection</w:t>
      </w:r>
    </w:p>
    <w:p>
      <w:r>
        <w:t>Full confidentiality; Protection from retaliation (retaliatory action triggers automatic investigation + potential tier downgrade); USD 250K reward from Secretariat confidential fund if information leads to confirmed finding.</w:t>
      </w:r>
    </w:p>
    <w:p>
      <w:pPr>
        <w:pStyle w:val="Heading2"/>
      </w:pPr>
      <w:r>
        <w:t>Section 4.2P: IEWC Capacity Management and Surge Protocol [NEW: v9.8 Structural Fix]</w:t>
      </w:r>
    </w:p>
    <w:p>
      <w:r>
        <w:t>Permanent Staffing</w:t>
      </w:r>
    </w:p>
    <w:p>
      <w:r>
        <w:t>Minimum staffing: 25 FTE analysts (vs. estimated current 12-15). Core Divisions: (a) Coercion Certification (8 analysts); (b) Pattern and Monitoring (5); (c) Hybrid/Digital/Cognitive (4); (d) Compliance and Case Management (4); (e) Leadership and Strategy (2); (f) Data Protection Officer + whistleblower function (1). Salary/benefits budget: 0.1% of annual Fund contributions (non-discretionary).</w:t>
      </w:r>
    </w:p>
    <w:p>
      <w:r>
        <w:t>Triage Protocol</w:t>
      </w:r>
    </w:p>
    <w:p>
      <w:r>
        <w:t>Upon submission, cases classified as: Critical (Red-Line, Category 2): Goes to Lead Analyst within 2 hours; investigation team assigned within 4 hours. Severe (Moderate+ severity): Goes to team lead within 6 hours; investigation team assigned within 12 hours. Routine (Minor, Amber Pressure): Queued; processed within 7 days.</w:t>
      </w:r>
    </w:p>
    <w:p>
      <w:r>
        <w:t>Surge Capacity</w:t>
      </w:r>
    </w:p>
    <w:p>
      <w:r>
        <w:t>If more than 3 Critical cases active simultaneously: Secretariat rotates junior policy staff into IEWC support; Lead analysts compress non-critical work; Redundant functions shift to advisory-only mode during surge; CC authorizes temporary consulting contracts (30-day max, USD 50K cap per contract).</w:t>
      </w:r>
    </w:p>
    <w:p>
      <w:r>
        <w:t>Workload Ceiling</w:t>
      </w:r>
    </w:p>
    <w:p>
      <w:r>
        <w:t>If active case load exceeds 5 Severe+ cases simultaneously for &gt;14 days: Automatic 60% vote triggers "Pace Adjustment Protocol"; No new case investigations for 7 days; CC conducts emergency review of case classification; Director-General empowered to request 7-day investigation timeline extension.</w:t>
      </w:r>
    </w:p>
    <w:p>
      <w:r>
        <w:t>Resilience Backstop</w:t>
      </w:r>
    </w:p>
    <w:p>
      <w:r>
        <w:t>Annual training for 5 member-state analysts as rotational deputies; Pre-positioned 3-analyst reserve pool from academic institutions; Standing relationship with 2 major consulting firms. IEWC capacity utilization reported to CC quarterly. If &gt;80% sustained for &gt;6 months, mandatory external audit triggered.</w:t>
      </w:r>
    </w:p>
    <w:p>
      <w:r>
        <w:t>Section 4.2P (Addendum): IEWC Automated Regulatory Pattern Tracking [NEW: v9.9]</w:t>
      </w:r>
    </w:p>
    <w:p>
      <w:r>
        <w:t>The Integrated Early Warning Cell also tracks anomalous patterns of automated or algorithmic regulatory actions (including AI-driven risk scoring and mass document requests) targeting enterprises from specific Members, and recommend Gradual Pressure Register entries where such patterns appear coercive.</w:t>
      </w:r>
    </w:p>
    <w:p>
      <w:pPr>
        <w:pStyle w:val="Heading2"/>
      </w:pPr>
      <w:r>
        <w:t>Section 4.2Q: Military-Linked Supply Chain Emergency Authority [NEW: v9.8A Military-Economic Nexus]</w:t>
      </w:r>
    </w:p>
    <w:p>
      <w:r>
        <w:t>Purpose: Pre-positions economic stabilisation measures when military threats jeopardise critical supply chains, before traditional economic coercion occurs.</w:t>
      </w:r>
    </w:p>
    <w:p>
      <w:r>
        <w:t>Mechanism</w:t>
      </w:r>
    </w:p>
    <w:p>
      <w:r>
        <w:t>IEWC monitors "Defence-Critical Supply Vulnerabilities" (semiconductors, rare earths, precision manufacturing inputs with &gt;6-month lead times). When military intelligence (from member states, not IMESI collection) indicates threat to these supply routes, Phase 0+ "Anticipatory Positioning" activates: accelerated stockpiling, alternative supplier pre-contracting, SFI settlement drills.</w:t>
      </w:r>
    </w:p>
    <w:p>
      <w:r>
        <w:t>Human Safeguard</w:t>
      </w:r>
    </w:p>
    <w:p>
      <w:r>
        <w:t>Member state defence ministries provide written threat assessment; CC has 72-hour veto window; measures are preparatory only (no tariffs/financial restrictions).</w:t>
      </w:r>
    </w:p>
    <w:p>
      <w:r>
        <w:t>Political Palatability</w:t>
      </w:r>
    </w:p>
    <w:p>
      <w:r>
        <w:t>Framed as "supply chain insurance" not "military response"; requires member state defence input, not IMESI military intelligence gathering; preserves sovereignty by making activation contingent on national military assessment.</w:t>
      </w:r>
    </w:p>
    <w:p>
      <w:pPr>
        <w:pStyle w:val="Heading2"/>
      </w:pPr>
      <w:r>
        <w:t>Section 4.2R: Military Context Registry [NEW: v9.8A Military-Economic Nexus Meta-Safeguard]</w:t>
      </w:r>
    </w:p>
    <w:p>
      <w:r>
        <w:t>The Secretariat maintains a public Military Context Registry logging all certifications under Sections 1.5A, 2.12(d), 2.10A Military Nexus, and 2.12A. The Registry includes: date of certification, UN notification reference, CC vote margin, and date of resolution or renewal.</w:t>
      </w:r>
    </w:p>
    <w:p>
      <w:r>
        <w:t>Independent Review</w:t>
      </w:r>
    </w:p>
    <w:p>
      <w:r>
        <w:t>The Independent Review Commission assesses annually whether military-context activations have: (a) remained strictly economic in implementation; (b) respected humanitarian floors; (c) de-escalated appropriately upon military threat resolution. Findings published to Grand Review Convention.</w:t>
      </w:r>
    </w:p>
    <w:p>
      <w:r>
        <w:t>Purpose: Creates institutional memory and accountability for the military-economic nexus domain, critical for political palatability with members wary of mission creep.</w:t>
      </w:r>
    </w:p>
    <w:p>
      <w:pPr>
        <w:pStyle w:val="Heading2"/>
      </w:pPr>
      <w:r>
        <w:t>Section 4.2S: Small-State Legal and Negotiation Support Unit [NEW: v9.8A Small-State Protection]</w:t>
      </w:r>
    </w:p>
    <w:p>
      <w:r>
        <w:t>The Secretariat establishes and maintain a Small-State Legal and Negotiation Support Unit, funded from the Peacetime Fund (Section 8.13), providing: WTO/IMF/FTA legal assistance for small-state Members facing coercion; negotiation back-up and technical advisory services during bilateral disputes; template legal filings and economic impact documentation. The Unit is staffed by at least 3 FTE trade lawyers and 2 FTE economists, available on 48-hour notice to any small-state Member that has reported or anticipates an AESI. Small-state Members are prohibited from needing their own deep trade-law capacity to benefit from IMESI protection.</w:t>
      </w:r>
    </w:p>
    <w:p>
      <w:pPr>
        <w:pStyle w:val="Heading2"/>
      </w:pPr>
      <w:r>
        <w:t>Section 4.2T: IEWC Dissent Publication and Borderline Case Review [NEW: v9.8A Operational Accessibility]</w:t>
      </w:r>
    </w:p>
    <w:p>
      <w:r>
        <w:t>Minority Dissent Publication</w:t>
      </w:r>
    </w:p>
    <w:p>
      <w:r>
        <w:t>When a coercion or GSD/SND certification passes with between 55-65% support, or with a recorded minority of 3 or more IEWC members dissenting, the dissenting members file a brief written dissent (maximum 5 pages). The Secretariat publishes: (a) a neutral summary of majority reasoning to all CC Members; (b) a neutral summary of minority reasoning to all CC Members; (c) a short anonymised public note describing the range of views without attributing positions to specific members or states.</w:t>
      </w:r>
    </w:p>
    <w:p>
      <w:r>
        <w:t>Borderline Case External Review</w:t>
      </w:r>
    </w:p>
    <w:p>
      <w:r>
        <w:t>A case is "borderline" if it passed by the minimum required margin OR if the evidentiary basis was assessed as "at threshold" by IEWC analysts. For borderline cases: (a) automatic referral to the Independent Economic Review Panel for a confirmatory or advisory opinion within 7 days; (b) certification stands and measures proceed unless the Panel issues a negative opinion AND a 70% CC supermajority votes to overturn (action is not paralysed pending review); (c) the Panel's opinion is published to all Members and summarised publicly. This signals that IEWC is not an opaque black box and that controversial calls get extra scrutiny.</w:t>
      </w:r>
    </w:p>
    <w:p>
      <w:pPr>
        <w:pStyle w:val="Heading2"/>
      </w:pPr>
      <w:r>
        <w:t>Section 4.2U: Rapid Legitimacy Signal Mechanism (RLSM) [NEW: v9.8B]</w:t>
      </w:r>
    </w:p>
    <w:p>
      <w:r>
        <w:t>1. For any activation involving Phase 0 Automatic Stabilisation or Phase 1 stabilisation measures under this Instrument, a Rapid Legitimacy Signal Mechanism operates on a non-binding, advisory basis during the initial 72 hours following IEWC preliminary certification.</w:t>
      </w:r>
    </w:p>
    <w:p>
      <w:r>
        <w:t>2. The RLSM consists of a standing Panel of three independent persons of recognised international standing in trade, finance, and economic governance, selected for staggered four-year terms by a two-thirds weighted vote of the Coordination Committee, with due regard to geographical balance and representation of both advanced and developing economies. Sitting government ministers and serving officials of member states are not eligible.</w:t>
      </w:r>
    </w:p>
    <w:p>
      <w:r>
        <w:t>3. Within 72 hours of notification by the Secretariat that IEWC has issued preliminary certification in a case and that Phase 0 and/or Phase 1 measures have been initiated, the Panel issues a brief public Legitimacy Note addressed to Members and markets, indicating:</w:t>
      </w:r>
    </w:p>
    <w:p>
      <w:r>
        <w:t>(a) whether, on the basis of the information provided, the activation appears consistent, borderline, or inconsistent with the evidentiary standards and definitional thresholds of this Instrument;</w:t>
      </w:r>
    </w:p>
    <w:p>
      <w:r>
        <w:t>(b) whether the Phase 0 and Phase 1 measures as described appear proportionate in scope and intensity to the harm identified; and</w:t>
      </w:r>
    </w:p>
    <w:p>
      <w:r>
        <w:t>(c) any immediate concerns regarding overreach or systemic financial stability risk that warrant closer review by the IEWC or Coordination Committee.</w:t>
      </w:r>
    </w:p>
    <w:p>
      <w:r>
        <w:t>4. The Legitimacy Note is strictly advisory and is prohibited from ining any way delay, suspend, or condition the initiation or continuation of Phase 0 or Phase 1 measures, which proceed in accordance with the timelines and procedures set out elsewhere in this Instrument.</w:t>
      </w:r>
    </w:p>
    <w:p>
      <w:r>
        <w:t>5. The Secretariat provides the Panel, on a confidential basis, with the IEWC preliminary certification, the summary evidentiary record, and the authorised Phase 0 and Phase 1 response package, together with any financial stability assessments available at the time. The Panel is prohibited from conducting its own investigation or evidentiary hearings; its role is limited to rapid external signalling on the basis of existing IMESI documentation.</w:t>
      </w:r>
    </w:p>
    <w:p>
      <w:r>
        <w:t>6. The Legitimacy Note is published automatically on the public Dashboard maintained by the Secretariat and circulated to relevant international institutions concerned with trade and financial stability. Where the Panel issues a borderline or inconsistent assessment, the Coordination Committee places the case on the agenda of its next scheduled meeting for review, without prejudice to the continuation of authorised measures in the interim.</w:t>
      </w:r>
    </w:p>
    <w:p>
      <w:r>
        <w:t>7. Members refrain from treating the Legitimacy Note as a judicial determination or as creating any new legal rights or obligations under this or any other instrument. Its sole purpose is to enhance transparency, provide an early external confidence signal to markets and non-members, and reinforce adherence to the evidentiary and proportionality standards already contained in this Instrument.</w:t>
      </w:r>
    </w:p>
    <w:p>
      <w:pPr>
        <w:pStyle w:val="Heading2"/>
      </w:pPr>
      <w:r>
        <w:t>Section 4.2V: IEWC Determination Transparency [NEW: v10.0]</w:t>
      </w:r>
    </w:p>
    <w:p>
      <w:pPr>
        <w:pStyle w:val="Heading3"/>
      </w:pPr>
      <w:r>
        <w:t>Section 4.2V (Addendum): Non-Discrimination Certification [NEW: v12.0]</w:t>
      </w:r>
    </w:p>
    <w:p>
      <w:r>
        <w:t>IEWC determinations include a Non-Discrimination Certification confirming that the measures respond to documented coercion and do not rest on the identity, geopolitical alignment, or membership status of the coercing state, except insofar as the nature of the coercion dictates differentiation.</w:t>
      </w:r>
    </w:p>
    <w:p>
      <w:r>
        <w:t>IEWC determinations include a short methodological summary describing the main evidentiary bases, the use of any applicable thresholds or bands, and key proportionality considerations. Where applicable, determinations note the existence of dissenting views in anonymised form. Nothing in this provision requires disclosure of sensitive sources or methods, nor any information that would compromise national security, commercial confidentiality, or ongoing investigations.</w:t>
      </w:r>
    </w:p>
    <w:p>
      <w:pPr>
        <w:pStyle w:val="Heading2"/>
      </w:pPr>
      <w:r>
        <w:t>Section 4.3: Five-Year Institutional Review Clause</w:t>
      </w:r>
    </w:p>
    <w:p>
      <w:pPr>
        <w:pStyle w:val="Heading3"/>
      </w:pPr>
      <w:r>
        <w:t>Section 4.3 (Addendum): Member Grievance Procedure [NEW: v12.0]</w:t>
      </w:r>
    </w:p>
    <w:p>
      <w:r>
        <w:t>Any Member submits a formal grievance concerning the implementation or interpretation of this Instrument. The Secretariat responds within 30 days. Unresolved grievances route to the Internal Adjudication Chamber.</w:t>
      </w:r>
    </w:p>
    <w:p>
      <w:r>
        <w:t>Mandatory comprehensive review every five years. Continuation requires:</w:t>
      </w:r>
    </w:p>
    <w:p>
      <w:r>
        <w:t>(a) Domestic mandate renewal: Simple notification by each member that domestic mandate has been renewed through appropriate national procedure (b) Published performance assessment (v8.6): Standardised assessment addressing: coercion cases concluded, burden-sharing equity, anti-fragmentation enforcement, institutional readiness metrics, lessons learned, and recommendations for the next cycle Independent Review Commission (v9.5): An Independent Review Commission of external experts, drawn from international economics, law, security studies, and trade policy, is convened no later than Year 5 from entry into force to assess: (a) proportionality and effectiveness of IMESI operations and activated responses; (b) systemic risk implications for the global trading system; (c) institutional governance performance and Secretariat accountability; (d) burden-sharing equity and member satisfaction. The Commission reports to the Grand Review Convention with binding recommendations for institutional adjustment. Commission members are nominated by member states but serve in an independent personal capacity. External Expertise: The Independent Review Commission, where appropriate, invites experts from non-member states or international organisations to provide non-binding technical assessments in relation to an AESI, Systemic Impact Metric, or any other matter within the Commission's mandate. Such experts serve in a personal capacity, is prohibited from having access to classified IEWC intelligence, and is bound by</w:t>
      </w:r>
    </w:p>
    <w:p>
      <w:r>
        <w:t>confidentiality obligations equivalent to those of Commission members. Amendment pathways: technical (55%), substantive (70%), Core (80%) per Section 3.7A. Dissenting members continue under pre-amendment framework, negotiate carve-outs, downgrade tier, or exit without financial penalty.</w:t>
      </w:r>
    </w:p>
    <w:p>
      <w:pPr>
        <w:pStyle w:val="Heading2"/>
      </w:pPr>
      <w:r>
        <w:t>Section 4.3A: Continuous Review Mechanism</w:t>
      </w:r>
    </w:p>
    <w:p>
      <w:r>
        <w:t>Annual Thematic Review: Each year, one domain subject to deep evaluation (e.g., Year 1: speed/credibility; Year 2: burden-sharing equity; Year 3: anti-fragmentation effectiveness; Year 4: multilateral alignment; Year 5: comprehensive institutional review). External Validation: Annual review conducted by independent panel of 5 experts (2 from member states, 3 from international institutions or academia). Published within 60 days. Emergency Reform: 30% of members petition for an extraordinary amendment conference; 55% vote to convene, 70% to adopt amendments.</w:t>
      </w:r>
    </w:p>
    <w:p>
      <w:pPr>
        <w:pStyle w:val="Heading2"/>
      </w:pPr>
      <w:r>
        <w:t>Section 4.3C: Periodic Review of Automatic and Presumptive Triggers</w:t>
      </w:r>
    </w:p>
    <w:p>
      <w:r>
        <w:t>Scope: All automatic and presumptive triggers in Articles I and V. Within 5 years of entry into force, and every 6 years thereafter, the CC (55% vote) decides for each trigger whether to keep, modify, or retire it, based on: (a) instances of use; (b) human overrides; (c) documented unintended consequences; (d) evidence of coercer adaptation. If no affirmative decision is taken, the trigger lapses and are only re-created via normal amendment procedures.</w:t>
      </w:r>
    </w:p>
    <w:p>
      <w:pPr>
        <w:pStyle w:val="Heading2"/>
      </w:pPr>
      <w:r>
        <w:t>Section 4.3B: Recursive Review Mandate (RRM)</w:t>
      </w:r>
    </w:p>
    <w:p>
      <w:r>
        <w:t>Automatic mandatory redesign when specified performance thresholds are breached. RRM operates alongside the five-year comprehensive review (Section 4.3), not as a replacement, it triggers institutional learning when design fails, not merely when a calendar date arrives. Trigger Condition</w:t>
      </w:r>
    </w:p>
    <w:p>
      <w:r>
        <w:t>Mandatory Action</w:t>
      </w:r>
    </w:p>
    <w:p>
      <w:r>
        <w:t>Timeline</w:t>
      </w:r>
    </w:p>
    <w:p>
      <w:r>
        <w:t>&gt;20% Preliminary Activations fail to obtain Tier 1 documentation within 72 hours (Section 2.6)</w:t>
      </w:r>
    </w:p>
    <w:p>
      <w:r>
        <w:t>Director-General review of IEWC verification protocols; ADAI suspension pending external audit</w:t>
      </w:r>
    </w:p>
    <w:p>
      <w:r>
        <w:t>30 days</w:t>
      </w:r>
    </w:p>
    <w:p>
      <w:r>
        <w:t>&gt;30% Preliminary Activation failure rate over 12 months</w:t>
      </w:r>
    </w:p>
    <w:p>
      <w:r>
        <w:t>ADAI 90-day suspension; mandatory external red-team; extraordinary Coordination Committee session to consider IEWC restructuring</w:t>
      </w:r>
    </w:p>
    <w:p>
      <w:r>
        <w:t>60 days</w:t>
      </w:r>
    </w:p>
    <w:p>
      <w:r>
        <w:t>First actual defection during active case</w:t>
      </w:r>
    </w:p>
    <w:p>
      <w:r>
        <w:t>Automatic post-case review of anti-fragmentation enforcement; mandatory amendment conference if defection resulted from design flaw</w:t>
      </w:r>
    </w:p>
    <w:p>
      <w:r>
        <w:t>days post-case</w:t>
      </w:r>
    </w:p>
    <w:p>
      <w:r>
        <w:t>First CNI exemption cascade members invoke within single case)</w:t>
      </w:r>
    </w:p>
    <w:p>
      <w:r>
        <w:t>Emergency review of Member Cost Band; mandatory proposal for graduated ceiling adjustment or enhanced solidarity obligation</w:t>
      </w:r>
    </w:p>
    <w:p>
      <w:r>
        <w:t>60 days</w:t>
      </w:r>
    </w:p>
    <w:p>
      <w:r>
        <w:t>(&gt;3</w:t>
      </w:r>
    </w:p>
    <w:p>
      <w:r>
        <w:t>CFM prediction divergence &gt;40% from actual outcomes for &gt;30% of members over 12 months</w:t>
      </w:r>
    </w:p>
    <w:p>
      <w:r>
        <w:t>Mandatory CFM architecture review; consideration of alternative intelligence aggregation mechanisms</w:t>
      </w:r>
    </w:p>
    <w:p>
      <w:r>
        <w:t>90 days</w:t>
      </w:r>
    </w:p>
    <w:p>
      <w:r>
        <w:t>SFI fails annual target by &gt;50% (e.g., 1% vs. 2% target in Year 4)</w:t>
      </w:r>
    </w:p>
    <w:p>
      <w:r>
        <w:t>Automatic</w:t>
      </w:r>
    </w:p>
    <w:p>
      <w:r>
        <w:t>acceleration:</w:t>
      </w:r>
    </w:p>
    <w:p>
      <w:r>
        <w:t>binding targets advance by one year; non-participation surcharge increases from 5% to 15%</w:t>
      </w:r>
    </w:p>
    <w:p>
      <w:r>
        <w:t>Immediate</w:t>
      </w:r>
    </w:p>
    <w:p>
      <w:r>
        <w:t>First activation against a systemic-economy coercer as identified by objective exposure and systemic-impact metrics (v9.5)</w:t>
      </w:r>
    </w:p>
    <w:p>
      <w:r>
        <w:t>Automatic convening of Founding Period Confidential Review per Section 10A.1A; mandatory burden-sharing recalibration proposal; enhanced parliamentary review for Phase 2+ escalation</w:t>
      </w:r>
    </w:p>
    <w:p>
      <w:r>
        <w:t>days post-activation</w:t>
      </w:r>
    </w:p>
    <w:p>
      <w:pPr>
        <w:pStyle w:val="Heading2"/>
      </w:pPr>
      <w:r>
        <w:t>Section 4.4A: Institutional Predictability Calendar [NEW: v9.8A Institutional Maturity]</w:t>
      </w:r>
    </w:p>
    <w:p>
      <w:r>
        <w:t>The Secretariat publishes, by Q4 of each year, an annual Institutional Calendar for the following year covering: Grand Review Convention dates and agenda deadlines; funding cycle milestones (contribution assessments, Fund rebalancing, audit dates); scheduled stress-test exercises (Annex 13) and VCI assessment windows (Annex 13A); regular CC assessment sessions (quarterly); membership review and tier reassessment dates; and Coercion Forecast Market publication schedule (Annex 14). The Calendar is binding on the Secretariat for scheduling purposes; Members plan domestic legislative and budget cycles accordingly. Builds bureaucratic comfort and operational predictability.</w:t>
      </w:r>
    </w:p>
    <w:p>
      <w:pPr>
        <w:pStyle w:val="Heading2"/>
      </w:pPr>
      <w:r>
        <w:t>Section 4.5A: IMESI Leaders' Meeting [NEW: v9.8B]</w:t>
      </w:r>
    </w:p>
    <w:p>
      <w:r>
        <w:t>Every 2 years, Heads of State or Government of Member states convene an IMESI Leaders' Meeting to: (a) review progress on institutional development and operational capability; (b) provide political guidance on strategic priorities for the coming period; (c) signal collective resolve to deter economic coercion; and (d) welcome new members or endorse accession negotiations. The Leaders' Meeting is advisory; it does not replace CC decision-making authority or modify treaty obligations. The Meeting adopts a communique expressing political direction. The format (summit, margins of G7/G20, virtual) is determined by the Provisional Steering Group or, after establishment, by the CC. Specific leadership branding (e.g. naming the meeting after a host city or leader) is a political decision outside the scope of this Instrument.</w:t>
      </w:r>
    </w:p>
    <w:p>
      <w:pPr>
        <w:pStyle w:val="Heading2"/>
      </w:pPr>
      <w:r>
        <w:t>Section 4.4: Protection Against Over-Delegation</w:t>
      </w:r>
    </w:p>
    <w:p>
      <w:r>
        <w:t>Secretariat expansion requires 70% amendment vote. Emergency authorities expire after 12 months. Mandatory independent institutional audit every 5 years. Coordination Committee overrides any Secretariat decision by 60% vote.</w:t>
      </w:r>
    </w:p>
    <w:p>
      <w:pPr>
        <w:pStyle w:val="Heading2"/>
      </w:pPr>
      <w:r>
        <w:t>Section 4.5: Inter-Member Dispute Resolution Chamber</w:t>
      </w:r>
    </w:p>
    <w:p>
      <w:pPr>
        <w:pStyle w:val="Heading3"/>
      </w:pPr>
      <w:r>
        <w:t>Section 4.5 (Addendum): Dispute Suspension Option [NEW: v12.0]</w:t>
      </w:r>
    </w:p>
    <w:p>
      <w:r>
        <w:t>Where a Member initiates WTO dispute settlement proceedings concerning an IMESI measure, the Coordination Committee, by 60% vote, suspends the measure pending WTO resolution, or continues it with enhanced reporting.</w:t>
      </w:r>
    </w:p>
    <w:p>
      <w:pPr>
        <w:pStyle w:val="Heading3"/>
      </w:pPr>
      <w:r>
        <w:t>Section 4.5A: Autonomous Execution Default (Human-on-the-Loop) [NEW: v12.0]</w:t>
      </w:r>
    </w:p>
    <w:p>
      <w:r>
        <w:t>IMESI operates on a Human-on-the-Loop structure rather than Human-in-the-Loop pre-approval. Trigger verification automatically initiates Phase 1 stabilisation measures. The system executes without pre-approval requirements, preserving real-time deterrence and closing windows for lobbying and delay. Protective measures, including liquidity support and market stabilisation, operate fully autonomously; offensive measures execute on a short, time-boxed countdown.</w:t>
      </w:r>
    </w:p>
    <w:p>
      <w:pPr>
        <w:pStyle w:val="Heading3"/>
      </w:pPr>
      <w:r>
        <w:t>Section 4.5B: Supermajority Emergency Abort (Negative Veto) [NEW: v12.0]</w:t>
      </w:r>
    </w:p>
    <w:p>
      <w:r>
        <w:t>A recorded two-thirds vote of the Executive Council within a 24-hour verification window executes an immediate emergency pause on retaliatory escalations where a data trigger stems from a reporting error, natural disaster, or verified systemic misunderstanding. Absent a supermajority pause, stabilisation measures execute automatically at the expiration of the 24-hour window.</w:t>
      </w:r>
    </w:p>
    <w:p>
      <w:r>
        <w:t>A binding arbitration mechanism resolves conflicts between members, distinct from anti-fragmentation enforcement, which addresses violations of IMESI obligations. Mandatory for Tier 2+; optional for Tier 0–1. Element</w:t>
      </w:r>
    </w:p>
    <w:p>
      <w:r>
        <w:t>Design</w:t>
      </w:r>
    </w:p>
    <w:p>
      <w:r>
        <w:t>Jurisdiction</w:t>
      </w:r>
    </w:p>
    <w:p>
      <w:r>
        <w:t>Burden-sharing calculations; tier downgrade disputes; stabilisation measure implementation disagreements; side letter interpretation</w:t>
      </w:r>
    </w:p>
    <w:p>
      <w:r>
        <w:t>Panel composition</w:t>
      </w:r>
    </w:p>
    <w:p>
      <w:r>
        <w:t>3 arbitrators: one appointed by each party, one jointly selected (or by Secretariat if no agreement within 14 days)</w:t>
      </w:r>
    </w:p>
    <w:p>
      <w:r>
        <w:t>Timeline</w:t>
      </w:r>
    </w:p>
    <w:p>
      <w:r>
        <w:t>90 days to award; emergency 30-day procedure for disputes arising during active coercion cases</w:t>
      </w:r>
    </w:p>
    <w:p>
      <w:r>
        <w:t>Enforcement</w:t>
      </w:r>
    </w:p>
    <w:p>
      <w:r>
        <w:t>Awards binding; non-compliance triggers automatic Resilience Fund withholding and public transparency review</w:t>
      </w:r>
    </w:p>
    <w:p>
      <w:r>
        <w:t>Dispute Mediation Mechanism: A Dispute Mediation Mechanism is hereby established to address disagreements among Members arising from the interpretation or application of this Instrument, including the scope, timing, or calibration of stabilisation and response measures. Mediation is facilitated by a designated mediator drawn from a standing roster maintained by the Secretariat and precedes any</w:t>
      </w:r>
    </w:p>
    <w:p>
      <w:r>
        <w:t>recourse to formal arbitration or withdrawal procedures. The mediator has 45 days to facilitate resolution; extensions of up to 30 days are granted by mutual consent. Mediation outcomes are non-binding but is recorded and is cited in subsequent proceedings. Mediation Cascade (prerequisite): Before arbitration, parties complete structured de-escalation, 14 days bilateral negotiation, 21 days Secretariat-facilitated mediation, 14 days Regional Sub-Committee conciliation. During mediation stages, stabilisation measures between the disputing members are frozen and Resilience Fund disbursements are escrowed pending resolution.</w:t>
      </w:r>
    </w:p>
    <w:p>
      <w:pPr>
        <w:pStyle w:val="Heading2"/>
      </w:pPr>
      <w:r>
        <w:t>Section 4.5A: Public-Private Liaison Forum</w:t>
      </w:r>
    </w:p>
    <w:p>
      <w:r>
        <w:t>A Public-Private Liaison Forum is established to facilitate structured dialogue and voluntary coordination between competent public authorities and relevant private sector entities in the preparation for, and response to,</w:t>
      </w:r>
    </w:p>
    <w:p>
      <w:r>
        <w:t>AESIs. The Forum: (a) convenes at least twice annually and within 7 days of any AESI certification, with standing invitations to sector associations, major infrastructure operators, financial institutions, and logistics providers (b) Develop voluntary business continuity protocols for critical supply chains, payment systems, and essential services that are affected by AESI response measures (c) Provide a confidential channel for private sector entities to report early indicators of economic coercion, administrative obstruction, or supply chain weaponisation without public attribution (d) Operate under Chatham House rules with published summary conclusions; no commercially sensitive information shared with competitors or disclosed publicly Governance: The Forum is chaired by the Director-General or designate, with a rotating private sector co-chair elected by participating entities. The Forum is advisory; its recommendations are non-binding on the Coordination Committee.</w:t>
      </w:r>
    </w:p>
    <w:p>
      <w:pPr>
        <w:pStyle w:val="Heading2"/>
      </w:pPr>
      <w:r>
        <w:t>Section 4.6: Institutional Memory and Continuity Safeguards</w:t>
      </w:r>
    </w:p>
    <w:p>
      <w:r>
        <w:t>Knowledge Codification: All IEWC analytical methodologies, scenario libraries, and decision precedents are maintained as open-source documentation within the member community, updated within 30 days of each case closure. Personnel Continuity: IEWC analysts serve 4-year minimum terms; departing analysts enter a 2-year alumni network with consultation obligations and restricted access rights, creating a cross-member expertise web that survives individual departures. Scenario Persistence: Pre-authorised scenarios (Annex 4) remain valid for 24 months regardless of membership changes; new members inherit the existing scenario library upon accession. Minimum Viable Coalition: If membership falls below 12 states or 25% of global GDP, automatic hibernation protocol activates: IEWC continues with reduced staffing; SFI remains operational; Resilience Fund enters preservation mode; reactivation requires only 8 states (not full founding threshold). Accession Fast-Track: States rejoining within 5 years of exit accedes at their previous tier level with 90-day accelerated review.</w:t>
      </w:r>
    </w:p>
    <w:p>
      <w:r>
        <w:t>Distributed Institutional Memory (DIM):</w:t>
      </w:r>
    </w:p>
    <w:p>
      <w:r>
        <w:t>Architecture: All IEWC methodologies, scenario libraries, and decision precedents replicated in encrypted form across 5+ member state locations; quarterly synchronisation ensures consistency. No single point of failure. Access: Tier 2+ members maintain read-only nodes; write access requires 3-of-5 multi-signature from designated national representatives. Activation: If IEWC headquarters is non-operational for &gt;72 hours (cyber compromise, physical disruption, or personnel mass departure), distributed nodes enable minimum viable coalition decision-making under hibernation protocol procedures. Security: Blockchain-anchored integrity verification; annual penetration testing by member state red teams. Compromised node automatically isolated; replacement node provisioned within 48 hours.</w:t>
      </w:r>
    </w:p>
    <w:p>
      <w:pPr>
        <w:pStyle w:val="Heading2"/>
      </w:pPr>
      <w:r>
        <w:t>Section 4.6A: Peer Learning Exchange Program</w:t>
      </w:r>
    </w:p>
    <w:p>
      <w:r>
        <w:t>Purpose: Structured mechanism for members to learn from each other's implementation successes, building interpersonal networks that strengthen coalition cohesion. Eligibility: Members achieving VCI-A status (Annex 13A) or successful case participation receive Peer Learning Credits, funded slots to host officials from lower-tier members for 2-week immersion programmes. Scope: Programmes cover stabilisation measure implementation, regulatory enforcement, customs system operation, SFI settlement procedures, and burden-sharing administration. Funding: Fund covers travel and per diem from existing Peacetime Fund allocation; host country provides programme content and facilities. No new allocation required. Effect: Spreads best practices organically; builds cross-member expertise networks that survive personnel turnover; accelerates VCI progression for participating members (completion counts toward micro-exercise participation credit per Section 8.3A).</w:t>
      </w:r>
    </w:p>
    <w:p>
      <w:pPr>
        <w:pStyle w:val="Heading2"/>
      </w:pPr>
      <w:r>
        <w:t>Section 4.6D: Distributed Institutional Memory and Resilience</w:t>
      </w:r>
    </w:p>
    <w:p>
      <w:r>
        <w:t>Seven-Node Distributed Architecture (5-node minimum viable): All IEWC methodologies, scenario libraries, and decision precedents replicated in encrypted form across 7 member state locations with quarterly synchronisation. Minimum 2 nodes each in Europe, Asia-Pacific, and Americas; minimum 1 in Africa-Middle East region. No single state hosts &gt;2 nodes. Cyber-Sovereignty Provisions: Any host state blocking IEWC or SFI operations triggers: automatic node relocation to pre-designated alternative host; cost-sharing adjustment at 150% of standard rate (12-month phase-in for first breach, with cooperative remediation presumed); 'digital sanctuary' guarantee activation from other members. Institutional Cognitive Defence: Rapid response team for information attacks: 24/7 monitoring for disinformation targeting Secretariat operations; pre-positioned media partnerships for rapid rebuttal; coordinated platform takedown requests with documented attribution; annual red-team exercise testing institutional manipulation resistance. Failover and Continuity: If IEWC headquarters non-operational for &gt;72 hours: distributed nodes enable minimum viable coalition decision-making; 3-of-7 multi-signature required for emergency measures; blockchain-anchored integrity verification prevents compromised-node participation; replacement node provisioned within 48 hours of isolation. Institutional Cyber Defence (Annex 11B, Year 1 Implementation): Four threat tiers: Infrastructure (15-min response), Data (1-hour), Personnel (4-hour), Reputational (24-hour). Member states designate national points of contact for institutional cyber incidents and maintain forensic analysis support capability. Negotiation status: Tier 3 protected secondary priority. Core Section 4.6D in founding; Annex 11B operational Year 1. Node count and surcharge rates negotiable within bands.</w:t>
      </w:r>
    </w:p>
    <w:p>
      <w:pPr>
        <w:pStyle w:val="Heading2"/>
      </w:pPr>
      <w:r>
        <w:t>Section 4.6E: Legacy Case Archive</w:t>
      </w:r>
    </w:p>
    <w:p>
      <w:r>
        <w:t>Public Archive: Coercion Case Archive established as searchable database: full documentation of all concluded cases (redacted for classified information); stabilisation measure effectiveness assessments; burden-sharing outcomes; settlement terms and compliance verification. Member Veto on Classification: Member vetoes release of specific classified information. Veto subject to 14-day IEWC review for bad faith. CC overrides by 70% vote with published justification. Default: release with redaction rather than suppression. Lessons Learned Integration: Mandatory within 90 days of case closure: IEWC analytical report (what worked, what failed); CC institutional adaptations required; scenario library update with new pre-authorised packages if warranted. Archive analysis feeds Recursive Review Mandate (Section 4.3B): &gt;2 cases with similar failure pattern triggers mandatory amendment conference. Research Access: Academic researchers from member states apply for non-classified dataset access, aggregated statistical analysis, and interview protocol with former officials (voluntary alumni network). Negotiation status: Tier 3 protected secondary priority. Core: archive exists with member veto protection.</w:t>
      </w:r>
    </w:p>
    <w:p>
      <w:pPr>
        <w:pStyle w:val="Heading2"/>
      </w:pPr>
      <w:r>
        <w:t>Section 4.3A: Compliance Audit and Transparency Protocol [NEW: v9.8 Red Team Fix]</w:t>
      </w:r>
    </w:p>
    <w:p>
      <w:r>
        <w:t>Mandatory Reporting (Phase 1+)</w:t>
      </w:r>
    </w:p>
    <w:p>
      <w:r>
        <w:t>Members submit monthly compliance reports to Secretariat detailing: (a) Financial restrictions implemented: SFI fee adjustments actually applied, volumes, affected counterparties, dates; (b) Trade enforcement actions: Tariffs imposed, licenses denied, service restrictions activated; (c) Regulatory actions: Banking restrictions, sanctions blocking, asset freezes; (d) Exceptions and deviations: Any authorized deviations from Phase X floor, filed in advance or within 5 days (not retroactively).</w:t>
      </w:r>
    </w:p>
    <w:p>
      <w:r>
        <w:t>Reports are submitted to Secretariat only (confidential); summary aggregates published to Dashboard: Total volume of measures implemented per member (no names, just compliance bars); Aggregate compliance score (0-100%).</w:t>
      </w:r>
    </w:p>
    <w:p>
      <w:r>
        <w:t>Non-Compliance Trigger</w:t>
      </w:r>
    </w:p>
    <w:p>
      <w:r>
        <w:t>If member compliance score falls below 70% for 2 consecutive months: Secretariat issues private "Compliance Consultation Notice"; Member has 7 days to explain gaps; If unexplained: Secretariat publishes notice on Dashboard; CC votes (55%) on extending timeline, reducing burden-sharing, or triggering MOAR opt-out offer; If member opts out: Compliance Surcharge (25% on discretionary fund access) for 12 months.</w:t>
      </w:r>
    </w:p>
    <w:p>
      <w:r>
        <w:t>Confidentiality and Fairness</w:t>
      </w:r>
    </w:p>
    <w:p>
      <w:r>
        <w:t>Individual member reports not published (only aggregates); Member disputes Dashboard notice within 14 days; No permanent record (entries expire 12 months after case closes); Genuine operational constraints explicitly excused with evidence.</w:t>
      </w:r>
    </w:p>
    <w:p>
      <w:r>
        <w:t>Section 4.3A (Addendum): Small-State Compliance Safe Harbour [NEW: v9.8A Small-State Protection]</w:t>
      </w:r>
    </w:p>
    <w:p>
      <w:r>
        <w:t>Small-state Members (as defined in Section 4.1A) is assessed against a lenient compliance band of 60-100% (vs. standard 70-100%), recognising limited administrative capacity, provided they implement core measures in at least one domain (trade, finance, or regulatory). The Compliance Consultation Notice threshold (Section 4.3A) is adjusted to below 50% for 3 consecutive months for small states. This ensures small economies are assessed on willingness, not capacity.</w:t>
      </w:r>
    </w:p>
    <w:p>
      <w:pPr>
        <w:pStyle w:val="Heading2"/>
      </w:pPr>
      <w:r>
        <w:t>Section 4.3B: Public Legitimacy and Independent Case Review [NEW: v9.8A Adoption Readiness]</w:t>
      </w:r>
    </w:p>
    <w:p>
      <w:r>
        <w:t>For any activation reaching Phase 2 or above, the Secretariat commissions an Independent Case Review, published within 30 days of Phase 2 authorisation:</w:t>
      </w:r>
    </w:p>
    <w:p>
      <w:r>
        <w:t>(a) The review is conducted by a panel of 3 independent experts (trade economists, international lawyers, former diplomats) selected from a pre-approved roster maintained by the IAC;</w:t>
      </w:r>
    </w:p>
    <w:p>
      <w:r>
        <w:t>(b) The review is written in plain, non-technical language accessible to media, non-member governments, and general public audiences;</w:t>
      </w:r>
    </w:p>
    <w:p>
      <w:r>
        <w:t>(c) The review covers: factual summary of certified coercion; proportionality assessment of IMESI response; humanitarian impact assessment; and comparison with multilateral precedents (WTO, UN, IMF actions in similar circumstances);</w:t>
      </w:r>
    </w:p>
    <w:p>
      <w:r>
        <w:t>(d) The review is published separately from IEWC technical findings and clearly labelled as an independent assessment.</w:t>
      </w:r>
    </w:p>
    <w:p>
      <w:r>
        <w:t>This improves global legitimacy, reduces the "shadow cartel" narrative, and makes IMESI actions publicly defensible to non-member audiences and international markets.</w:t>
      </w:r>
    </w:p>
    <w:p>
      <w:pPr>
        <w:pStyle w:val="Heading2"/>
      </w:pPr>
      <w:r>
        <w:t>Section 4.3C: Implementation Proportionality and Administrative Capacity [NEW: v9.9]</w:t>
      </w:r>
    </w:p>
    <w:p>
      <w:r>
        <w:t>The Secretariat calibrates reporting templates, audit intensity, and implementation support to the administrative capacity and tier of each Member. As a default, small states and LDCs receive light-touch, standardised reporting and capacity-building assistance, with more intensive audit and data requirements activated only upon their request or where material implementation gaps are independently documented. Compliance tools prioritise remediation and technical assistance over penalties, especially for Members with constrained administrative resources.</w:t>
      </w:r>
    </w:p>
    <w:p>
      <w:pPr>
        <w:pStyle w:val="Heading2"/>
      </w:pPr>
      <w:r>
        <w:t>Section 4.3D: Impact and Deterrence Note [NEW: v10.0]</w:t>
      </w:r>
    </w:p>
    <w:p>
      <w:r>
        <w:t>Following each activation, the Secretariat prepares and publish a consolidated Impact and Deterrence Note in aggregated, non-sensitive form, summarising: (a) stabilisation effects achieved; (b) estimated losses avoided for affected Members; and (c) indicative costs imposed on coercive measures. The Note is prohibited from disclosing confidential intelligence, commercially sensitive information, or Member-specific implementation details.</w:t>
      </w:r>
    </w:p>
    <w:p>
      <w:pPr>
        <w:pStyle w:val="Heading2"/>
      </w:pPr>
      <w:r>
        <w:t>Section 4.6F: SFI Node Hosting Agreements and Infrastructure Resilience [NEW: v9.8 Structural Fix]</w:t>
      </w:r>
    </w:p>
    <w:p>
      <w:r>
        <w:t>Pre-Negotiated Hosting Contracts</w:t>
      </w:r>
    </w:p>
    <w:p>
      <w:r>
        <w:t>At Year 1, Secretariat negotiates binding 10-year hosting agreements with all 7 node host states covering: Non-Interference Clause (no conditioning access on IMESI decisions); Regulatory Stability (90-day advance notice of new regulations); Security Standards (military-grade protection; Secretariat reimburses costs); Dispute Resolution (ICC arbitration, 30-day expedited process); Continuity Guarantee (180-day transition period if hosting cannot continue).</w:t>
      </w:r>
    </w:p>
    <w:p>
      <w:r>
        <w:t>Blackmail Safeguard</w:t>
      </w:r>
    </w:p>
    <w:p>
      <w:r>
        <w:t>If hosting state threatens revocation for policy concessions: Classified as Institutional Coercion (Red-Line I-2); Secretariat activates node failover to backup location (48-hour window); CC votes (60%) on: suspending voting rights, 150% surcharge, or initiating removal proceedings.</w:t>
      </w:r>
    </w:p>
    <w:p>
      <w:r>
        <w:t>Backup Infrastructure</w:t>
      </w:r>
    </w:p>
    <w:p>
      <w:r>
        <w:t>Secretariat maintains 2 standby node facilities (pre-configured, 72-hour activation) in countries selected for political stability, no recent disputes, advanced cybersecurity, and willingness to host without strings. Funded by 0.05% of annual Fund contributions. Core SFI settlement algorithms replicated across all 7 nodes in real-time; no single host state is essential.</w:t>
      </w:r>
    </w:p>
    <w:p>
      <w:pPr>
        <w:pStyle w:val="Heading2"/>
      </w:pPr>
      <w:r>
        <w:t>Section 4.6H: Central Bank Swap Coordination and Binding Framework [NEW: v9.8 Structural Fix]</w:t>
      </w:r>
    </w:p>
    <w:p>
      <w:r>
        <w:t>Pre-Negotiated Standing Swaps</w:t>
      </w:r>
    </w:p>
    <w:p>
      <w:r>
        <w:t>At Year 1, Secretariat negotiates binding 5-year Central Bank Liquidity Framework with all Tier 2+ member central banks: Standby Swap Line Size: Minimum USD 10B per major economy (scaled by GDP); Activation Trigger: Upon CC Phase 2+ or GSD/SND certification, swap lines activate within 4 hours; Terms: LIBOR/SOFR + 50bps, 6-month rollover; Sovereign Immunity: Participating central banks commit not to invoke sovereign immunity.</w:t>
      </w:r>
    </w:p>
    <w:p>
      <w:r>
        <w:t>Fallback Mechanism</w:t>
      </w:r>
    </w:p>
    <w:p>
      <w:r>
        <w:t>If major central bank declines: Activate pre-positioned Emergency Liquidity Reserve (0.5% of Fund in SDR/gold); Convene Standing Monetary Coordination Panel; Authorized alternative sources substitute for missing swap line liquidity.</w:t>
      </w:r>
    </w:p>
    <w:p>
      <w:r>
        <w:t>Enforcement</w:t>
      </w:r>
    </w:p>
    <w:p>
      <w:r>
        <w:t>If Tier 2+ central bank refuses to honour commitment: Automatic downgrade to Tier 1 for 12 months; 50% Fund contribution increase during non-compliance; Priority access to future Resilience Fund facilities lost; Incident reported to IMF and BIS.</w:t>
      </w:r>
    </w:p>
    <w:p>
      <w:r>
        <w:t>Non-Member Central Bank Participation</w:t>
      </w:r>
    </w:p>
    <w:p>
      <w:r>
        <w:t>Federal Reserve and ECB invited as "Reserve Participant" status: Bind swap lines; Receive quarterly IEWC briefings (unclassified); Participate in annual monetary coordination stress tests; No other IMESI obligations.</w:t>
      </w:r>
    </w:p>
    <w:p>
      <w:pPr>
        <w:pStyle w:val="Heading1"/>
        <w:pageBreakBefore/>
      </w:pPr>
      <w:r>
        <w:t>ARTICLE V: ACTIVATION PROCEDURES</w:t>
      </w:r>
      <w:bookmarkStart w:name="_Toc000019" w:id="19"/>
      <w:bookmarkEnd w:id="19"/>
    </w:p>
    <w:p>
      <w:pPr>
        <w:pStyle w:val="Heading3"/>
      </w:pPr>
      <w:r>
        <w:t>Section 5.13: Emergency Vote Consolidation [NEW: v11.0]</w:t>
      </w:r>
    </w:p>
    <w:p>
      <w:r>
        <w:t>To prevent veto through procedural delay, the Director-General consolidates multiple related tariff actions into a single AESI and puts the package to a single, unified Coordination Committee vote, replacing individual votes per HS code.</w:t>
      </w:r>
    </w:p>
    <w:p>
      <w:pPr>
        <w:pStyle w:val="Heading2"/>
      </w:pPr>
      <w:r>
        <w:t>Section 5.0: Phase 0, Mandatory Consultation Window</w:t>
      </w:r>
    </w:p>
    <w:p>
      <w:pPr>
        <w:pStyle w:val="Heading3"/>
      </w:pPr>
      <w:r>
        <w:t>Section 5.0K: WTO Notification and Consultation Protocol [NEW: v12.0]</w:t>
      </w:r>
    </w:p>
    <w:p>
      <w:r>
        <w:t>The Secretariat notifies the WTO Director-General and the coercing state within 48 hours of IEWC certification. The coercing state holds 14 days to engage in good-faith consultations at the WTO. Where consultations fail or the coercing state declines engagement, Phase 1 activates automatically. For Red-Line events, pre-formation attacks, and emergency classifications, the framework operates a compressed track: 48-hour notification and a 72-hour expedited consultation window, after which activation proceeds. Protective measures that carry no trade-restrictive character, including liquidity support and market stabilisation, execute immediately in all tracks.</w:t>
      </w:r>
    </w:p>
    <w:p>
      <w:pPr>
        <w:pStyle w:val="Heading3"/>
      </w:pPr>
      <w:r>
        <w:t>Section 5.0L: Binding WTO Compatibility Certification [NEW: v12.0]</w:t>
      </w:r>
    </w:p>
    <w:p>
      <w:r>
        <w:t>Before any Phase 1 activation, the Secretariat issues a formal WTO Compatibility Certification. Where the certification finds the proposed measures incompatible, the Coordination Committee authorises them only through a 75% supermajority override with published justification. The Secretariat publishes every certification and makes it available to any WTO member.</w:t>
      </w:r>
    </w:p>
    <w:p>
      <w:pPr>
        <w:pStyle w:val="Heading3"/>
      </w:pPr>
      <w:r>
        <w:t>Section 5.0 (Addendum): Good-Faith Engagement Requirement [NEW: v12.0]</w:t>
      </w:r>
    </w:p>
    <w:p>
      <w:r>
        <w:t>Before activating any stabilisation measures, Members engage in good-faith efforts to resolve the dispute through consultation, mediation, or other peaceful means. The Secretariat documents these efforts as part of the Proportionality Certification.</w:t>
      </w:r>
    </w:p>
    <w:p>
      <w:r>
        <w:t>Before any escalation tier activates, IMESI observes a mandatory consultation window: Severity</w:t>
      </w:r>
    </w:p>
    <w:p>
      <w:r>
        <w:t>Standard Phase 0</w:t>
      </w:r>
    </w:p>
    <w:p>
      <w:r>
        <w:t>Provisional Phase 0 (parallel)</w:t>
      </w:r>
    </w:p>
    <w:p>
      <w:r>
        <w:t>Minor / Moderate</w:t>
      </w:r>
    </w:p>
    <w:p>
      <w:r>
        <w:t>14 days, confirm assessment, explore quiet resolution</w:t>
      </w:r>
    </w:p>
    <w:p>
      <w:r>
        <w:t>72-hour quiet confirmation: IEWC notifies members, silence = preliminary assessment accepted; formal Phase 0 runs in parallel</w:t>
      </w:r>
    </w:p>
    <w:p>
      <w:r>
        <w:t>Severe</w:t>
      </w:r>
    </w:p>
    <w:p>
      <w:r>
        <w:t>7 days, expedited confirmation, offer dialogue</w:t>
      </w:r>
    </w:p>
    <w:p>
      <w:r>
        <w:t>48-hour rapid verification: telephonic Coordination Committee vote permitted; written ratification within 72 hours</w:t>
      </w:r>
    </w:p>
    <w:p>
      <w:r>
        <w:t>48 hours, rapid verification, DG contacts coercer</w:t>
      </w:r>
    </w:p>
    <w:p>
      <w:r>
        <w:t>Unchanged, already optimal</w:t>
      </w:r>
    </w:p>
    <w:p>
      <w:r>
        <w:t>Critical Red-Line</w:t>
      </w:r>
    </w:p>
    <w:p>
      <w:r>
        <w:t>/</w:t>
      </w:r>
    </w:p>
    <w:p>
      <w:r>
        <w:t>Provisional Phase 0 allows the IEWC to begin mobilisation (stockpile positioning, SFI settlement drills, burden-sharing pre-calculation) while formal consultation completes in parallel. This splits the difference between speed and deliberation, standard consultation proceeds normally, but defensive preparation does</w:t>
      </w:r>
    </w:p>
    <w:p>
      <w:r>
        <w:t>not wait for its completion. If the coercing state ceases measures during Phase 0, activation pauses. Pre-authorised scenario triggers (Red-Line categories) proceed on the 48-hour track, not bypassing Phase 0 entirely. Mediation-First Mandate (v8.5): Before any Phase 1 activation for Minor or Moderate severity cases, a 14-day mandatory mediation window opens. An independent mediator (selected from a rotating pool: ICJ nominees, WTO Director-General, or regional organisation heads) convenes confidential sessions. Stabilisation Measures are authorised only if the mediator certifies absence of constructive engagement by either party. Mediator selection requires mutual consent; either party rejects up to 2 candidates. For Severe and above, mediation runs in parallel with Phase 0 preparation rather than delaying it. First-Use Calibration Protocol (v9.2): For first activations during the founding period (first 5 years or first 3 cases, whichever is later): (a) initial deployment is capped at Phase 1 modules only for the first 60 days; (b) Phase 2 escalation requires enhanced parliamentary review in addition to standard CC vote; (c) 60-day mandatory assessment before any further escalation. This ensures founding-period activations are bounded, reversible, and subject to intensified democratic oversight, building institutional credibility through demonstrated competence rather than maximum force. Automatic Phase 1 Baseline (v9.1): For Moderate severity cases, once IEWC certification is complete and the standard CC vote is met, a defined subset of Phase 1 measures deploys automatically without additional political discretion to delay: IEWC public attribution; Dashboard status upgrade; SFI settlement preference activation; and SEPC protection orders for pre-certified entities in affected sectors. Remaining Phase 1 measures proceed through standard political channels. This ensures credible minimum response at the most common severity level.</w:t>
      </w:r>
    </w:p>
    <w:p>
      <w:pPr>
        <w:pStyle w:val="Heading2"/>
      </w:pPr>
      <w:r>
        <w:t>Section 5.0A: Fast-Track Activation Override (FTA-O)</w:t>
      </w:r>
    </w:p>
    <w:p>
      <w:pPr>
        <w:pStyle w:val="Heading3"/>
      </w:pPr>
      <w:r>
        <w:t>Section 5.0A (Addendum): Lame Duck Acceleration [NEW: v11.0]</w:t>
      </w:r>
    </w:p>
    <w:p>
      <w:r>
        <w:t>Where the coercing state enters a political transition period following an election, IMESI timelines compress by 50% to pre-empt last-minute tariff actions during the transition.</w:t>
      </w:r>
    </w:p>
    <w:p>
      <w:pPr>
        <w:pStyle w:val="Heading3"/>
      </w:pPr>
      <w:r>
        <w:t>Section 5.0M: Midnight Tariff Protocol [NEW: v12.0]</w:t>
      </w:r>
    </w:p>
    <w:p>
      <w:r>
        <w:t>Tariffs announced or implemented outside normal business hours, including weekends, holidays, or after 6pm local time of the affected Member, trigger a Presumptive Emergency classification, reducing the Phase 0 consultation window to 12 hours and enabling immediate Track A stabilisation activation upon IEWC preliminary certification.</w:t>
      </w:r>
    </w:p>
    <w:p>
      <w:pPr>
        <w:pStyle w:val="Heading3"/>
      </w:pPr>
      <w:r>
        <w:t>Section 5.0A (Second Addendum): Import Detention Acceleration [NEW: v12.0]</w:t>
      </w:r>
    </w:p>
    <w:p>
      <w:r>
        <w:t>Where a state imposes import alerts, detention orders, or refusal of admission on goods from IMESI Members on grounds unsupported by credible scientific evidence, or on pretextual grounds, the action triggers the Fast-Track Activation Override. The affected Member requests emergency activation within 24 hours of the detention order.</w:t>
      </w:r>
    </w:p>
    <w:p>
      <w:pPr>
        <w:pStyle w:val="Heading3"/>
      </w:pPr>
      <w:r>
        <w:t>Section 5.0A (Third Addendum): Pre-Formation Attack Standing Authority [NEW: v12.0]</w:t>
      </w:r>
    </w:p>
    <w:p>
      <w:r>
        <w:t>Upon certification of pre-emptive tariffs against a founding member or pledge signatory, the Coordination Committee authorises Phase 1 stabilisation measures by simple majority telephonic vote within 24 hours. Execution proceeds under the compressed consultation track (Section 5.0K): 48-hour notification and a 72-hour expedited consultation window.</w:t>
      </w:r>
    </w:p>
    <w:p>
      <w:r>
        <w:t>Trigger: If the IEWC assesses that standard timeline response would cause irreversible economic or political</w:t>
      </w:r>
    </w:p>
    <w:p>
      <w:r>
        <w:t>harm, defined as:</w:t>
      </w:r>
    </w:p>
    <w:p>
      <w:r>
        <w:t>(a) Sovereign debt market closure exceeding 48 hours (b) Critical infrastructure operational failure (c) Humanitarian supply chain collapse (d) Democratic institutional destabilisation (e) Tariff rate increases &gt;20 percentage points with &lt;7 days notice threatening &gt;30% of member export sectors (v9.3) the Coordination Committee invokes FTA-O by 55% weighted vote. Effect: Any severity tier is accelerated up to two levels, with activation timelines compressed to the next-fastest category. Minor cases activate in 48–72 hours; Moderate in 24–48 hours; Severe in 12–24 hours. Safeguard: FTA-O activation requires immediate notification to all members with a 4-hour response window. Silence equals assent. Any Tier 2+ member blocks within 4 hours with written justification, triggering automatic 24-hour consultation and standard timeline restoration.</w:t>
      </w:r>
    </w:p>
    <w:p>
      <w:pPr>
        <w:pStyle w:val="Heading2"/>
      </w:pPr>
      <w:r>
        <w:t>Section 5.0B: Confirmatory Consultation for Fast-Track Activation [Pilot Status, 24</w:t>
      </w:r>
    </w:p>
    <w:p>
      <w:r>
        <w:t>Months] Scope: Applies to cases activated under: Fast-Track Activation Override (FTA-O, Section 5.0A); Existential Speed Protocol (ESP, Section 5.5C); Systemic-Economy Fast-Track (SFT, Section 5.1A). Timeline: Within 60 days of fast-track activation: (a) non-binding public consultation in each affected member state via online platform with 14-day open period and standardised questions; (b) &gt;50% opposition in any member triggers mandatory CC review within 14 days, public report addressing specific concerns, and 30-day reconsideration opportunity. Reversal requires 60% vote (not automatic). Democratic Buy-In Without Veto: Consultation results are advisory only. No automatic reversal from popular opposition. CC responds but need not comply. Repeated opposition (&gt;60% in 2+ consultations) triggers mandatory IAC review of proportionality. Review for Contested Measures: Where opposition exceeds 50% in 3+ members with CC support for continuation below 60%: the measure reduces by one phase level and routes to mediator-facilitated settlement acceleration; the measure continues at reduced intensity pending review rather than expiring; no stigma attaches to popularly constrained de-escalation. Negotiation status: Tier 3 protected secondary priority. All thresholds and timelines negotiable. Pilot status explicit. Core: consultation mechanism exists with CC override.</w:t>
      </w:r>
    </w:p>
    <w:p>
      <w:pPr>
        <w:pStyle w:val="Heading2"/>
      </w:pPr>
      <w:r>
        <w:t>Section 5.0A: Expedited Phase 1 Standing Authority [NEW: v9.8 Revision]</w:t>
      </w:r>
    </w:p>
    <w:p>
      <w:r>
        <w:t>Annual Authorization</w:t>
      </w:r>
    </w:p>
    <w:p>
      <w:r>
        <w:t>Upon affirmative 60% Core Member vote (held annually in Q1), the Coercion Compliance Committee is granted "Expedited Phase 1 Standing Authority." This authorization permits Phase 1 activation within 24 hours of IEWC coercion certification, subject to the conditions below, without requiring a separate parliamentary vote for Phase 1 deployment.</w:t>
      </w:r>
    </w:p>
    <w:p>
      <w:r>
        <w:t>Activation Timeline</w:t>
      </w:r>
    </w:p>
    <w:p>
      <w:r>
        <w:t>IEWC issues certification of coercion (all supporting documentation); Secretariat disseminates certification notice to all CC members and affected member state's parliament within 4 hours; 24-hour parliamentary review window: Member state parliament reviews certification and supporting evidence; Upon expiry of 24 hours (or earlier if member affirmatively consents), Phase 1 measures activate automatically; CC deliberation on Phase 1 intensity (Section 5.1A: 15%, 22%, or 30% measures) occurs in parallel with activation, with recommendations published within 48 hours.</w:t>
      </w:r>
    </w:p>
    <w:p>
      <w:r>
        <w:t>Parliamentary Objection Mechanism</w:t>
      </w:r>
    </w:p>
    <w:p>
      <w:r>
        <w:t>If affected member state parliament formally objects within 24-hour window, Phase 1 does not activate. Instead: Objection is logged with Secretariat; CC votes (55% threshold) within 48 hours on whether to override parliamentary objection; If CC votes to override: Phase 1 activates; member state invokes MOAR opt-out (Section 7.4) without penalty; If CC votes to sustain objection: Phase 1 remains paused; standard parliamentary authorization process applies.</w:t>
      </w:r>
    </w:p>
    <w:p>
      <w:r>
        <w:t>Phase 2+ Requirement</w:t>
      </w:r>
    </w:p>
    <w:p>
      <w:r>
        <w:t>Phase 2 and all higher-intensity measures (economic sanctions, asset freezes, etc.) still require affirmative parliamentary authorization per existing Section 5.0 (unchanged).</w:t>
      </w:r>
    </w:p>
    <w:p>
      <w:r>
        <w:t>Circuit-Breaker: Frequency Limit</w:t>
      </w:r>
    </w:p>
    <w:p>
      <w:r>
        <w:t>Phase 1 auto-activation occurs no more than once per 30-day window against the same target state. If a second coercion certification against the same target occurs within 30 days: Secretariat treats it as escalation/intensification (not new activation); Standard CC deliberation (60% vote) required to authorize Phase 1 escalation; Does not trigger auto-activation pathway.</w:t>
      </w:r>
    </w:p>
    <w:p>
      <w:r>
        <w:t>Rolling Review and Annual Re-authorisation</w:t>
      </w:r>
    </w:p>
    <w:p>
      <w:r>
        <w:t>Expedited Phase 1 Standing Authority expires automatically 12 months after annual authorization vote. Is re-authorized annually by 60% Core Member vote. If not re-authorized, Phase 1 activation reverts to existing Section 5.0 process (parliamentary approval before activation).</w:t>
      </w:r>
    </w:p>
    <w:p>
      <w:pPr>
        <w:pStyle w:val="Heading2"/>
      </w:pPr>
      <w:r>
        <w:t>Section 5.0B: Small-State First Activation Presumption [NEW: v9.8A Small-State Protection]</w:t>
      </w:r>
    </w:p>
    <w:p>
      <w:r>
        <w:t>If a small-state Member (as defined in Section 4.1A) reports an AESI and IEWC finds prima facie evidence of coercion, Phase 0 protective measures are presumed activated unless a 55% weighted vote of the Coordination Committee votes against within 24 hours. This flips the procedural burden so that small states receive early stabilisation support by default, rather than needing to win a diplomatic campaign for activation.</w:t>
      </w:r>
    </w:p>
    <w:p>
      <w:pPr>
        <w:pStyle w:val="Heading2"/>
      </w:pPr>
      <w:r>
        <w:t>Section 5.0C: Small-State Non-Abandonment Clause [NEW: v9.8A Small-State Protection]</w:t>
      </w:r>
    </w:p>
    <w:p>
      <w:r>
        <w:t>Any activation where a small-state Member (as defined in Section 4.1A) is the primary target cannot be fully de-activated (reduced to zero measures) without the explicit written consent of that Member, unless: (a) 75% weighted CC vote approves de-activation; AND (b) the Secretariat publishes a written finding that continuation would severely harm other vulnerable Members. This prevents large Members from trading away a small country's protection in a great-power accommodation. The affected small-state Member waives this protection at any time by written notification to the Secretariat.</w:t>
      </w:r>
    </w:p>
    <w:p>
      <w:pPr>
        <w:pStyle w:val="Heading2"/>
      </w:pPr>
      <w:r>
        <w:t>Section 5.0D: Pre-Activation Quiet Consultation Window [NEW: v9.8A Adoption Readiness]</w:t>
      </w:r>
    </w:p>
    <w:p>
      <w:r>
        <w:t>Before Phase 1 activation (except in cases qualifying as Red-Line Category 2 or Intensity-Compressed Coercion under Section 2.10A), the Secretariat facilitates a 48-72 hour confidential consultation window:</w:t>
      </w:r>
    </w:p>
    <w:p>
      <w:r>
        <w:t>(a) The Secretariat notifies the coercing state through confidential diplomatic channels that an IEWC certification is pending, without disclosing specific stabilisation measure packages;</w:t>
      </w:r>
    </w:p>
    <w:p>
      <w:r>
        <w:t>(b) Backchannel diplomacy is facilitated by the Director-General or designated mediator, providing the coercing state an opportunity to modify, suspend, or explain the measures in question;</w:t>
      </w:r>
    </w:p>
    <w:p>
      <w:r>
        <w:t>(c) If the coercing state provides credible assurances of modification within the consultation window, Phase 1 activation is deferred by up to 14 days pending verification;</w:t>
      </w:r>
    </w:p>
    <w:p>
      <w:r>
        <w:t>(d) The consultation window does not delay Phase 0 protective measures (which activate immediately upon IEWC certification) and does not apply to cases where the affected Member requests immediate Phase 1 activation.</w:t>
      </w:r>
    </w:p>
    <w:p>
      <w:r>
        <w:t>All consultation communications are logged and available to the CC but are not published to the Dashboard until the consultation window closes. This gives governments political cover to de-escalate without public loss of face.</w:t>
      </w:r>
    </w:p>
    <w:p>
      <w:pPr>
        <w:pStyle w:val="Heading2"/>
      </w:pPr>
      <w:r>
        <w:t>Section 5.0E: Coalition-of-the-Willing Activation Under IMESI Principles [NEW: v9.8A Institutional Maturity]</w:t>
      </w:r>
    </w:p>
    <w:p>
      <w:r>
        <w:t>Where the full CC declines to authorise Phase 1+ activation but a subset of at least 5 Members (representing at least 15% of aggregate IMESI GDP) wishes to respond, that subset activates measures under IMESI rules, provided: (a) all IMESI proportionality, humanitarian, and de-escalation principles apply in full; (b) the activation is clearly labelled as "coalition-of-the-willing under IMESI principles," not a full IMESI activation; (c) participants bear their own costs (no Fund access for the subset activation); (d) the Secretariat provides logistical support (legal templates, Dashboard tracking) but does not endorse or oppose the subset action; (e) any Member joins or leave the subset activation at any time. This preserves collective flexibility without forcing unanimity or abandoning attacked Members.</w:t>
      </w:r>
    </w:p>
    <w:p>
      <w:pPr>
        <w:pStyle w:val="Heading2"/>
      </w:pPr>
      <w:r>
        <w:t>Section 5.0F: Dual-Track Crisis Response Framework [NEW: v9.8A Institutional Maturity]</w:t>
      </w:r>
    </w:p>
    <w:p>
      <w:r>
        <w:t>In cases of certified economic coercion or systemic disruption, IMESI operates on a dual-track basis: Track A (Immediate Stabilisation) and Track B (Escalation Measures).</w:t>
      </w:r>
    </w:p>
    <w:p>
      <w:r>
        <w:t>Track A: Immediate Stabilisation</w:t>
      </w:r>
    </w:p>
    <w:p>
      <w:r>
        <w:t>Consists of time-critical measures designed solely to preserve economic and financial stability: (a) activation of pre-negotiated liquidity and swap-line arrangements; (b) emergency deployment of supply-chain rerouting and joint procurement mechanisms; (c) activation of alternative payment channels and settlement preferences for affected trade flows; (d) public market-stability communications by designated authorities. Track A measures are initiated by the IEWC or Secretariat under previously authorised mandates without requiring prior CC vote and is strictly limited to stabilisation functions.</w:t>
      </w:r>
    </w:p>
    <w:p>
      <w:r>
        <w:t>Track B: Escalation Measures</w:t>
      </w:r>
    </w:p>
    <w:p>
      <w:r>
        <w:t>Comprises trade, financial, investment, and regulatory stabilisation measures intended to impose costs on the coercing state. Activation, modification, and termination of Track B measures remain subject to the voting thresholds, proportionality safeguards, and de-escalation procedures established in this Instrument.</w:t>
      </w:r>
    </w:p>
    <w:p>
      <w:r>
        <w:t>Scenario Design</w:t>
      </w:r>
    </w:p>
    <w:p>
      <w:r>
        <w:t>Pre-authorised scenario modules specify, for each scenario, the Track A measures that deploy automatically upon certification and the Track B measures requiring explicit political authorisation. The default design objective: Track A deploys within hours to prevent irreversible harm; Track B proceeds on the standard deliberative timetable. This answers both "too slow" and "too trigger-happy" concerns.</w:t>
      </w:r>
    </w:p>
    <w:p>
      <w:pPr>
        <w:pStyle w:val="Heading2"/>
      </w:pPr>
      <w:r>
        <w:t>Section 5.0G: Harmonised Review Cycles [NEW: v9.8B Structural Simplification]</w:t>
      </w:r>
    </w:p>
    <w:p>
      <w:r>
        <w:t>All case-related reviews under this Instrument follow three default cycles unless a specific section provides otherwise:</w:t>
      </w:r>
    </w:p>
    <w:p>
      <w:r>
        <w:t>First Check, 30 Days</w:t>
      </w:r>
    </w:p>
    <w:p>
      <w:r>
        <w:t>Purpose: initial effectiveness assessment. Applies to: Phase 1 measures (are they having the intended effect?); Track A stabilisation (is the affected member's economy stabilising?); compliance monitoring (are members implementing?); diplomatic consultation outcomes. If coercion has ceased, case transitions to de-escalation. If continuing, CC is briefed and adjusts intensity.</w:t>
      </w:r>
    </w:p>
    <w:p>
      <w:r>
        <w:t>Deep Review, 90 Days</w:t>
      </w:r>
    </w:p>
    <w:p>
      <w:r>
        <w:t>Purpose: comprehensive reassessment. Applies to: Phase 2+ continuation (Renewal Assessment published, Section 5.4A); Escalation Review (if Phase 1 persists without resolution, Section 5.2A); humanitarian and third-country impact review; Fund expenditure and solvency check. CC makes an active decision: escalate, maintain, de-escalate, or close.</w:t>
      </w:r>
    </w:p>
    <w:p>
      <w:r>
        <w:t>Continuation/Closure, 180 Days</w:t>
      </w:r>
    </w:p>
    <w:p>
      <w:r>
        <w:t>Purpose: definitive case disposition. Applies to: mandatory case review by IAC if still active; GRC-level assessment if case has systemic implications; full cost accounting and lessons-learned report; archival or renewal decision requiring fresh CC vote. Cases undergo mandatory review at the 180-day boundary; a case continues by silence on a clean record and closes only through an explicit CC determination (55% threshold). This replaces the patchwork of 45/60/90/120-day review triggers with a coherent three-stage rhythm. Specific mechanisms that require tighter timing (e.g. Escalation Review at Day 45, Phase 2+ review at 120 days) are preserved as intermediate checkpoints within the 30/90/180 framework.</w:t>
      </w:r>
    </w:p>
    <w:p>
      <w:pPr>
        <w:pStyle w:val="Heading2"/>
      </w:pPr>
      <w:r>
        <w:t>Section 5.0H: Non-Coordination Implementation Safe Harbour [NEW: v9.9]</w:t>
      </w:r>
    </w:p>
    <w:p>
      <w:r>
        <w:t>Members fulfil their obligations under any authorised response package through functionally equivalent, but not necessarily identical, national measures. There is no requirement that Members adopt identical tariffs, synchronised timing, or mirrored instruments, provided that: (a) the overall intensity band and proportionality limits established for the case are respected; and (b) the Member accepts the corresponding burden-sharing assessment for the measures it has chosen to implement. Coordination on specific instruments is permitted but not required. This Safe Harbour preserves Members' freedom to use their own domestic policy tools while contributing to collective stabilisation.</w:t>
      </w:r>
    </w:p>
    <w:p>
      <w:pPr>
        <w:pStyle w:val="Heading2"/>
      </w:pPr>
      <w:r>
        <w:t>Section 5.0I: Implementation Flexibility Menu [NEW: v9.9]</w:t>
      </w:r>
    </w:p>
    <w:p>
      <w:r>
        <w:t>For each authorised response package, Members choose one or more implementation channels from the following menu, consistent with their tier and domestic legal framework:</w:t>
      </w:r>
    </w:p>
    <w:p>
      <w:r>
        <w:t>(a) Trade-based measures (tariff or quota adjustments within the authorised band);</w:t>
      </w:r>
    </w:p>
    <w:p>
      <w:r>
        <w:t>(b) Procurement-based measures (shifts in public procurement away from coercer-linked suppliers);</w:t>
      </w:r>
    </w:p>
    <w:p>
      <w:r>
        <w:t>(c) Financial-lite measures (fee adjustments, eligibility changes, or liquidity support without mandatory sanctions);</w:t>
      </w:r>
    </w:p>
    <w:p>
      <w:r>
        <w:t>(d) Regulatory measures (enhanced scrutiny of coercer-linked investments and licences); and</w:t>
      </w:r>
    </w:p>
    <w:p>
      <w:r>
        <w:t>(e) Pure stabilisation contribution (financial and in-kind support to the Fund and affected Members, with no direct trade or financial restrictions).</w:t>
      </w:r>
    </w:p>
    <w:p>
      <w:r>
        <w:t>Members at a given tier are expected to select at least one channel in each activation for which they participate, but are not required to use all channels. The Secretariat provides standardised templates for each channel to reduce administrative burden.</w:t>
      </w:r>
    </w:p>
    <w:p>
      <w:pPr>
        <w:pStyle w:val="Heading2"/>
      </w:pPr>
      <w:r>
        <w:t>Section 5.0J: Standard Response Templates [NEW: v10.0]</w:t>
      </w:r>
    </w:p>
    <w:p>
      <w:r>
        <w:t>The Coordination Committee pre-authorises Standard Response Templates for recurring coercion patterns, including but not limited to critical import disruption, financial exclusion, and chronic tariff pressure. Each Template specifies parameter ranges for Phase 0 and Phase 1 measures, applicable proportionality bands, and legal compatibility safeguards.</w:t>
      </w:r>
    </w:p>
    <w:p>
      <w:r>
        <w:t>Where an activation meets the factual pattern and parameter ranges of a pre-authorised Template, the Coordination Committee, by simplified procedure, confirms use of that Template in lieu of designing a bespoke response package, provided that all standard voting thresholds and review safeguards remain satisfied.</w:t>
      </w:r>
    </w:p>
    <w:p>
      <w:pPr>
        <w:pStyle w:val="Heading2"/>
      </w:pPr>
      <w:r>
        <w:t>Section 5.1: Systemic-Economy Scenario Protocol</w:t>
      </w:r>
    </w:p>
    <w:p>
      <w:r>
        <w:t>Purpose: The Systemic-Economy Protocol ensures heightened transparency and due process where measures could have systemic consequences for the global economy. It is not special protection for large states but enhanced procedural rigour proportional to the systemic implications of the response. When investigation or stabilisation measure activation targets any state representing &gt;5% of global GDP, &gt;15% of members' combined trade volume, or holding reserve-currency status, enhanced procedures apply. Default engagement norm (v9.2): As a default and subject to urgency and humanitarian constraints, the Director-General initiates quiet senior-level consultations with the systemic economy's designated representative before public attribution, providing opportunity for early resolution without escalation.</w:t>
      </w:r>
    </w:p>
    <w:p>
      <w:r>
        <w:t>Dual-Majority for Coercion Finding: 60% weighted votes plus simple majority in at least 4 geographic regions. Triple-Lock for Stabilisation Measure Authorisation: 65% weighted votes, majority in 4 regions, and support from</w:t>
      </w:r>
    </w:p>
    <w:p>
      <w:r>
        <w:t>at least 3 Enhanced Solidarity members.</w:t>
      </w:r>
    </w:p>
    <w:p>
      <w:r>
        <w:t>Heightened Evidence Standard:</w:t>
      </w:r>
    </w:p>
    <w:p>
      <w:r>
        <w:t>(a) Explicit policy linkage: clear documentation, not merely circumstantial correlation (b) Pattern analysis: demonstration that current case fits established pattern of coercive behaviour (c) Alternative explanation rebuttal: thorough analysis dismissing legitimate trade remedy or security justifications (d) Independent expert validation: at least two external subject matter experts validate finding (e) Strategic impact assessment: analysis of precedent-setting implications and systemic risks Presumed Diplomatic Outreach: Upon investigation initiation, the Director-General contacts the target state within 48 hours, proposing negotiation and third-party mediation. However, the Coordination Committee votes by simple majority to compress the extended engagement period from 45 to 21 days if the coercing state has engaged in similar coercion against any member within the previous 24 months. Pattern Presumption: Where the IEWC certifies that the coercing state has previously been the subject of an IMESI coercion finding within 36 months, the heightened evidence standard is relaxed: elements (b) pattern analysis and (d) independent expert validation are presumed satisfied based on the prior finding. This accelerates activation for repeat offenders while preserving procedural rigour for first cases. Pattern Presumption Rolling Review (v8.5): The Pattern Presumption undergoes review at each 24-month boundary without a new coercion finding against the same state. It persists on a clean record under the Nofade rule and steps down to advisory status only through a written IEWC determination; full reactivation follows a fresh 60% weighted vote, not automatic continuation. This prevents historical grievance from permanently lowering procedural protections for any state.</w:t>
      </w:r>
    </w:p>
    <w:p>
      <w:r>
        <w:t>Dual-Use Neutrality Clause:</w:t>
      </w:r>
    </w:p>
    <w:p>
      <w:r>
        <w:t>IMESI maintains two pre-authorised scenario libraries with differentiated thresholds: Category</w:t>
      </w:r>
    </w:p>
    <w:p>
      <w:r>
        <w:t>GDP Threshold</w:t>
      </w:r>
    </w:p>
    <w:p>
      <w:r>
        <w:t>Authorisation Threshold</w:t>
      </w:r>
    </w:p>
    <w:p>
      <w:r>
        <w:t>Rationale</w:t>
      </w:r>
    </w:p>
    <w:p>
      <w:r>
        <w:t>Systemic coercer</w:t>
      </w:r>
    </w:p>
    <w:p>
      <w:r>
        <w:t>&gt;10% global GDP or reserve-currency status</w:t>
      </w:r>
    </w:p>
    <w:p>
      <w:r>
        <w:t>65% weighted vote</w:t>
      </w:r>
    </w:p>
    <w:p>
      <w:r>
        <w:t>Systemic risk requires higher consensus</w:t>
      </w:r>
    </w:p>
    <w:p>
      <w:r>
        <w:t>Non-systemic coercer</w:t>
      </w:r>
    </w:p>
    <w:p>
      <w:r>
        <w:t>Below threshold</w:t>
      </w:r>
    </w:p>
    <w:p>
      <w:r>
        <w:t>55% weighted vote</w:t>
      </w:r>
    </w:p>
    <w:p>
      <w:r>
        <w:t>Standard coercion</w:t>
      </w:r>
    </w:p>
    <w:p>
      <w:r>
        <w:t>systemic</w:t>
      </w:r>
    </w:p>
    <w:p>
      <w:r>
        <w:t>activation</w:t>
      </w:r>
    </w:p>
    <w:p>
      <w:r>
        <w:t>for</w:t>
      </w:r>
    </w:p>
    <w:p>
      <w:r>
        <w:t>smaller-scale</w:t>
      </w:r>
    </w:p>
    <w:p>
      <w:r>
        <w:t>The Secretariat publishes an anonymised annual review of which scenario library would have activated for each verified coercion event in the prior year, making the structural distinction transparent rather than denying it exists. Deeply Integrated Neighbour Coordination (v9.2): Where a member's economy is deeply integrated with a single neighbour (&gt;30% bilateral trade share) that is also a potential coercer, the Secretariat facilitates a structured bilateral dialogue channel, separate from the systemic-economy cooperation track (Section 9.5), to ensure IMESI defensive measures are not misread as hostile action and to explore bilateral de-escalation before multilateral activation. This applies to any qualifying bilateral relationship (Canada–U.S., Korea–China, Australia–China, etc.) and is framed as procedural enhancement,</w:t>
      </w:r>
    </w:p>
    <w:p>
      <w:r>
        <w:t>not special exemption.</w:t>
      </w:r>
    </w:p>
    <w:p>
      <w:r>
        <w:t>Symmetry Note (v9.2): Systemic-economy designation simultaneously raises both activation thresholds and evidentiary standards. This dual effect ensures IMESI does not casually label a major power a coercer, while preserving credible protective capacity when evidence meets the heightened bar. The Systemic-Economy Protocol does NOT create a veto. Systemic economies face still stabilisation measures if they meet the heightened standards. The protective capacity remains credible, just more carefully deployed.</w:t>
      </w:r>
    </w:p>
    <w:p>
      <w:pPr>
        <w:pStyle w:val="Heading2"/>
      </w:pPr>
      <w:r>
        <w:t>Section 5.1A: Systemic-Economy Fast-Track (SFT)</w:t>
      </w:r>
    </w:p>
    <w:p>
      <w:r>
        <w:t>Gap Addressed: For systemic coercers (&gt;10% global GDP), the heightened evidence standards in Section 5.1 create 48–72 hour delays. A rapid financial system exclusion (Category 2 Red-Line) from a systemic coercer inflicts irreversible damage before the standard Systemic-Economy Protocol completes. Trigger: IEWC certifies Category 2 Red-Line against a systemic coercer (Section 5.1 definition). Mechanism: Pre-authorised Phase 2 measures deploy within 4 hours. Triple-lock required only for Phase 3 escalation: 65% weighted vote plus 4 regional sub-committee approvals plus 3 Tier 3 Enhanced Solidarity members. Safeguard: Post-hoc review within 72 hours. If the IEWC certification is overturned by the Coordination Committee, measures revert to Phase 1 intensity and member governments indemnify affected parties through the Resilience Fund. Interaction with ESP: SFT operates as a parallel track to Section 5.5C (Existential Speed Protocol). Where ESP provides general pre-authorisation, SFT provides systemic-economy-specific fast-track that bypasses the heightened Section 5.1 evidence burden for the most time-critical scenarios.</w:t>
      </w:r>
    </w:p>
    <w:p>
      <w:pPr>
        <w:pStyle w:val="Heading2"/>
      </w:pPr>
      <w:r>
        <w:t>Section 5.2: Formalised Snapback Mechanism</w:t>
      </w:r>
    </w:p>
    <w:p>
      <w:pPr>
        <w:pStyle w:val="Heading3"/>
      </w:pPr>
      <w:r>
        <w:t>Section 5.2 (Addendum): Anti-Reprisal Protocol [NEW: v12.0]</w:t>
      </w:r>
    </w:p>
    <w:p>
      <w:r>
        <w:t>Any reprisal, including tariff, sanction, procurement exclusion, or visa ban, imposed on a Member for joining IMESI triggers automatic Anti-Reprisal escalation. The Member invokes Phase 2 stabilisation measures through a Coordination Committee vote within 48 hours of the reprisal, executed under the compressed consultation track, and the Coalition treats the reprisal as a separate coercion event.</w:t>
      </w:r>
    </w:p>
    <w:p>
      <w:r>
        <w:t>If a coercing state violates resolution terms within 24 months (Minor/Moderate) or 36 months (Severe/Critical),</w:t>
      </w:r>
    </w:p>
    <w:p>
      <w:r>
        <w:t>snapback automatically activates:</w:t>
      </w:r>
    </w:p>
    <w:p>
      <w:r>
        <w:t>(a) Previously authorised stabilisation measures resume at 100% within 7 days (b) Engagement period waived (c) Escalation to Phase 2 authorised immediately Serial Coercer Designation: Upon third violation within 10 years, permanent enhanced monitoring, presumptive stabilisation measures (threshold reduced to 50%), no engagement period, required reparations. Public Label (v9.1): Designated serial coercers are publicly listed on the Coercion Risk Dashboard as 'Persistent Coercion Risk, Enhanced Vigilance'. Future cases against a designated serial coercer start at one severity level higher than the standard GDP-impact classification (e.g. a Moderate-impact case from a serial coercer is automatically classified Severe). This increases deterrence through reputation effects.</w:t>
      </w:r>
    </w:p>
    <w:p>
      <w:pPr>
        <w:pStyle w:val="Heading2"/>
      </w:pPr>
      <w:r>
        <w:t>Section 5.2E: Snapback Suspension Option</w:t>
      </w:r>
    </w:p>
    <w:p>
      <w:r>
        <w:t>The CC, by 60% weighted vote, suspends snapback for a specific coercer for up to 12 months, citing at least one: (a) verified technical/administrative implementation difficulties, certified by IEWC or mediator; (b) mediator-certified constructive ambiguity or good-faith engagement; (c) pattern of de-escalatory behaviour and no new coercive acts. Suspension and rationale recorded in the Proportionality Memo. Review at least every 6 months; if not renewed by 60% vote, snapback automatically resumes.</w:t>
      </w:r>
    </w:p>
    <w:p>
      <w:pPr>
        <w:pStyle w:val="Heading2"/>
      </w:pPr>
      <w:r>
        <w:t>Section 5.2A: Escalation Review Protocol (Phase Progression Forcing) [NEW: v9.8 Red Team Fix]</w:t>
      </w:r>
    </w:p>
    <w:p>
      <w:r>
        <w:t>Purpose: Force explicit deliberation if Phase 1 persists without escalation or case resolution; prevents indefinite stalemate.</w:t>
      </w:r>
    </w:p>
    <w:p>
      <w:r>
        <w:t>Trigger Conditions</w:t>
      </w:r>
    </w:p>
    <w:p>
      <w:r>
        <w:t>If Phase 1 remains active for 45 days without: (a) Coercing state ceasing coercion; (b) CC voting to escalate to Phase 2+; or (c) Affected member invoking MOAR opt-out; Then automatic "Escalation Review" is triggered.</w:t>
      </w:r>
    </w:p>
    <w:p>
      <w:r>
        <w:t>Escalation Review Process</w:t>
      </w:r>
    </w:p>
    <w:p>
      <w:r>
        <w:t>Day 45: Secretariat convenes Emergency CC Consultation; Day 46-48: CC deliberates on three options: Option A (Upgrade): Escalate to Phase 2 (60% vote required); Option B (Extend and Intensify Phase 1): Increase intensity (22% to 30%) without Phase 2 sanctions (55% vote); Option C (Negotiate): Suspend Phase 1 temporarily for 30-day diplomatic window (no vote; default if others fail).</w:t>
      </w:r>
    </w:p>
    <w:p>
      <w:r>
        <w:t>Day 49: CC votes. First vote on escalation (60%); if fails, vote on intensification (55%); if both fail, automatic 30-day diplomatic suspension.</w:t>
      </w:r>
    </w:p>
    <w:p>
      <w:r>
        <w:t>De-Escalation Path</w:t>
      </w:r>
    </w:p>
    <w:p>
      <w:r>
        <w:t>If diplomatic window selected: Phase 1 paused (not terminated); Secretariat facilitates talks; At 30-day mark: if coercion ceased, case closes; if persists, return to Escalation Review.</w:t>
      </w:r>
    </w:p>
    <w:p>
      <w:r>
        <w:t>Constraints</w:t>
      </w:r>
    </w:p>
    <w:p>
      <w:r>
        <w:t>Escalation Review occurs no more than 2 times per 90-day window; After 2 reviews without escalation, case moves to "Stalled Coercion Protocol"; Phase 1 is not permitted to persist longer than 120 days without escalation or resolution; after 120 days, automatic IAC case review.</w:t>
      </w:r>
    </w:p>
    <w:p>
      <w:pPr>
        <w:pStyle w:val="Heading2"/>
      </w:pPr>
      <w:r>
        <w:t>Section 5.2B: Enhanced Consultation for Systemic Economies [NEW: v9.9]</w:t>
      </w:r>
    </w:p>
    <w:p>
      <w:r>
        <w:t>Where a proposed Phase 2 or higher response package is assessed by the Secretariat to have significant systemic impact on one or more systemic economies (whether as affected Members or as coercers), the following additional procedural safeguards apply:</w:t>
      </w:r>
    </w:p>
    <w:p>
      <w:r>
        <w:t>(a) an enhanced consultation window of at least seven additional days, within the standard escalation timelines, to allow affected systemic economies to provide written views on proportionality, financial stability, and spillover effects; and</w:t>
      </w:r>
    </w:p>
    <w:p>
      <w:r>
        <w:t>(b) a published Proportionality and Systemic Risk Note from the Secretariat, circulated to all Members before the vote, summarising expected cross-border impacts and mitigation measures.</w:t>
      </w:r>
    </w:p>
    <w:p>
      <w:r>
        <w:t>These safeguards do not create a veto and do not alter voting thresholds. They are intended to increase predictability and transparency in cases involving systemic economies.</w:t>
      </w:r>
    </w:p>
    <w:p>
      <w:pPr>
        <w:pStyle w:val="Heading2"/>
      </w:pPr>
      <w:r>
        <w:t>Section 5.1B: No Surprise Escalation Rule [NEW: v9.8A Institutional Maturity]</w:t>
      </w:r>
    </w:p>
    <w:p>
      <w:pPr>
        <w:pStyle w:val="Heading3"/>
      </w:pPr>
      <w:r>
        <w:t>Section 5.1C: Election Cycle Acceleration [NEW: v12.0]</w:t>
      </w:r>
    </w:p>
    <w:p>
      <w:r>
        <w:t>Where the IEWC certifies that tariff coercion is timed to influence an electoral cycle, leadership transition, or constitutional process in an IMESI Member, the coordination timeline compresses by 50%. The No Surprise Escalation Rule (Section 5.1B) suspends for such cases.</w:t>
      </w:r>
    </w:p>
    <w:p>
      <w:pPr>
        <w:pStyle w:val="Heading3"/>
      </w:pPr>
      <w:r>
        <w:t>Section 5.1B (Addendum): Cumulative Notice Provision [NEW: v12.0]</w:t>
      </w:r>
    </w:p>
    <w:p>
      <w:r>
        <w:t>The 48-hour advance notification expectation applies to any announced tariff change, regardless of whether the announcement is framed as under consideration, preliminary, or negotiating position. Non-binding framing does not defeat the notification analysis.</w:t>
      </w:r>
    </w:p>
    <w:p>
      <w:r>
        <w:t>Before any phase escalation (Phase 1 to Phase 2, Phase 2 to Phase 3, etc.), the Secretariat provides all CC Members a minimum 48-hour advance notification detailing: proposed escalation level; measure categories to be added; updated Impact Assessment; and de-escalation conditions under which the escalation would be reversed. Carve-outs from the 48-hour notification requirement apply only to: Red-Line Category 2 cases (Section 2.2); certified Compound Emergencies (Section 1.6); and Intensity-Compressed Coercion with military nexus (Section 2.10A with Military Nexus Fast-Lane). Even in carve-out cases, the Secretariat notifies Members as soon as operationally feasible and no later than 12 hours after escalation.</w:t>
      </w:r>
    </w:p>
    <w:p>
      <w:pPr>
        <w:pStyle w:val="Heading2"/>
      </w:pPr>
      <w:r>
        <w:t>Section 5.3: Sustained Stabilisation Measures and Verification</w:t>
      </w:r>
    </w:p>
    <w:p>
      <w:pPr>
        <w:pStyle w:val="Heading3"/>
      </w:pPr>
      <w:r>
        <w:t>Section 5.3 (Addendum): Cessation Condition Linkage [NEW: v12.0]</w:t>
      </w:r>
    </w:p>
    <w:p>
      <w:r>
        <w:t>Stabilisation measures carry automatic reversibility upon verified cessation of the coercive conduct. The IEWC publishes a Cessation Assessment within 14 days of any claimed withdrawal.</w:t>
      </w:r>
    </w:p>
    <w:p>
      <w:r>
        <w:t>IMESI rejects automatic stabilisation measure removal upon immediate harm cessation. Stabilisation Measures continue until coercive measures are fully withdrawn, credible non-repetition mechanisms are established, and a verification period is successfully completed.</w:t>
      </w:r>
    </w:p>
    <w:p>
      <w:r>
        <w:t>Gradual Rollback Structure:</w:t>
      </w:r>
    </w:p>
    <w:p>
      <w:r>
        <w:t>Period</w:t>
      </w:r>
    </w:p>
    <w:p>
      <w:r>
        <w:t>Stabilisation Measure Level</w:t>
      </w:r>
    </w:p>
    <w:p>
      <w:r>
        <w:t>Condition</w:t>
      </w:r>
    </w:p>
    <w:p>
      <w:r>
        <w:t>Month 0–3</w:t>
      </w:r>
    </w:p>
    <w:p>
      <w:r>
        <w:t>Reduce to 70%</w:t>
      </w:r>
    </w:p>
    <w:p>
      <w:r>
        <w:t>Upon verified full coercion withdrawal</w:t>
      </w:r>
    </w:p>
    <w:p>
      <w:r>
        <w:t>Month 3–6</w:t>
      </w:r>
    </w:p>
    <w:p>
      <w:r>
        <w:t>Reduce to 40%</w:t>
      </w:r>
    </w:p>
    <w:p>
      <w:r>
        <w:t>Continued compliance verified</w:t>
      </w:r>
    </w:p>
    <w:p>
      <w:r>
        <w:t>Month 6–12</w:t>
      </w:r>
    </w:p>
    <w:p>
      <w:r>
        <w:t>Reduce to 10%</w:t>
      </w:r>
    </w:p>
    <w:p>
      <w:r>
        <w:t>Monitoring confirms behaviour change</w:t>
      </w:r>
    </w:p>
    <w:p>
      <w:r>
        <w:t>Month 12+</w:t>
      </w:r>
    </w:p>
    <w:p>
      <w:r>
        <w:t>Complete removal</w:t>
      </w:r>
    </w:p>
    <w:p>
      <w:r>
        <w:t>Verification period successful</w:t>
      </w:r>
    </w:p>
    <w:p>
      <w:r>
        <w:t>Verification Periods: Standard, 12 months (Minor/Moderate). Extended, 24 months (Severe/Critical). Perpetual, ongoing monitoring for repeated offenders (3+ cases).</w:t>
      </w:r>
    </w:p>
    <w:p>
      <w:pPr>
        <w:pStyle w:val="Heading2"/>
      </w:pPr>
      <w:r>
        <w:t>Section 5.3A: Automatic De-Escalation Triggers</w:t>
      </w:r>
    </w:p>
    <w:p>
      <w:pPr>
        <w:pStyle w:val="Heading3"/>
      </w:pPr>
      <w:r>
        <w:t>Section 5.3A (Addendum): No Grace Period for Serial Coercers [NEW: v11.0]</w:t>
      </w:r>
    </w:p>
    <w:p>
      <w:r>
        <w:t>Where the Coordination Committee has certified a state as a Serial Coercer under Section 5.3C, the automatic 10% monthly de-escalation for good-faith dialogue suspends entirely until full compliance verification completes.</w:t>
      </w:r>
    </w:p>
    <w:p>
      <w:pPr>
        <w:pStyle w:val="Heading3"/>
      </w:pPr>
      <w:r>
        <w:t>Section 5.3A.2 (Addendum): Alternative Measures Consideration [NEW: v12.0]</w:t>
      </w:r>
    </w:p>
    <w:p>
      <w:r>
        <w:t>The Proportionality Certification includes a statement of alternative measures considered and the reasons for their rejection, demonstrating that the chosen measures constitute the least trade-restrictive means reasonably available to achieve the stabilisation objective.</w:t>
      </w:r>
    </w:p>
    <w:p>
      <w:pPr>
        <w:pStyle w:val="Heading3"/>
      </w:pPr>
      <w:r>
        <w:t>Section 5.3A (Second Addendum): Phased Withdrawal De-Escalation [NEW: v12.0]</w:t>
      </w:r>
    </w:p>
    <w:p>
      <w:r>
        <w:t>During a phased withdrawal, the coercing state reduces tariffs by a minimum of 10 percentage points or 25% of the initial tariff, whichever is greater, per month to qualify for proportional IMESI reduction. Token reductions below 2 percentage points do not trigger automatic de-escalation.</w:t>
      </w:r>
    </w:p>
    <w:p>
      <w:r>
        <w:t>Stabilisation Measures reduce 10% monthly if the coercing state engages in good-faith dialogue, as certified by an independent mediator. No political concessions are required, engagement in substantive negotiations suffices.</w:t>
      </w:r>
    </w:p>
    <w:p>
      <w:r>
        <w:t>This mechanism:</w:t>
      </w:r>
    </w:p>
    <w:p>
      <w:pPr>
        <w:pStyle w:val="Normal"/>
        <w:numPr>
          <w:ilvl w:val="0"/>
          <w:numId w:val="1"/>
        </w:numPr>
      </w:pPr>
      <w:r>
        <w:t>Demonstrates IMESI's defensive intent (not indefinite escalation)</w:t>
      </w:r>
    </w:p>
    <w:p>
      <w:pPr>
        <w:pStyle w:val="Normal"/>
        <w:numPr>
          <w:ilvl w:val="0"/>
          <w:numId w:val="1"/>
        </w:numPr>
      </w:pPr>
      <w:r>
        <w:t>Reduces coercer fear of open-ended humiliation</w:t>
      </w:r>
    </w:p>
    <w:p>
      <w:pPr>
        <w:pStyle w:val="Normal"/>
        <w:numPr>
          <w:ilvl w:val="0"/>
          <w:numId w:val="1"/>
        </w:numPr>
      </w:pPr>
      <w:r>
        <w:t>Creates incentives for dialogue even before resolution</w:t>
      </w:r>
    </w:p>
    <w:p>
      <w:pPr>
        <w:pStyle w:val="Normal"/>
        <w:numPr>
          <w:ilvl w:val="0"/>
          <w:numId w:val="1"/>
        </w:numPr>
      </w:pPr>
      <w:r>
        <w:t>Preserves 90% stabilisation capacity during early engagement Automatic de-escalation pauses immediately if the coercing state suspends dialogue, escalates coercion, or acts in bad faith as determined by the independent mediator. Snapback to full authorised levels occurs within 48 hours. Early Reversal Incentive (v9.1): If a coercer fully reverses coercive measures within 30 days of IEWC certification and agrees to monitored non-repetition for 24 months, IMESI offers: limited technical cooperation on supply chain resilience; trade-facilitation gestures in non-coercion sectors; accelerated restoration of pre-coercion commercial relationships. This 'good behaviour' bonus is strictly conditional on full reversal, partial or cosmetic compliance (Section 5.3D) does not qualify. The incentive is narrow: it rewards genuinely rapid good-faith correction without rewarding the initial coercion. AESI Scale-Down Obligation: Where the measures constituting an Adverse Economic Security Incident are withdrawn or substantially modified so that the systemic impact is removed, Members, within thirty (30) days, review and, where appropriate, proportionally scale down or suspend stabilisation and response measures adopted under this Instrument. The Secretariat issues a Scale-Down Assessment within 14 days of confirmed AESI modification; the Coordination Committee acts on the Assessment within the remaining 16 days. Failure to scale down within 30 days of confirmed AESI removal triggers automatic IAC review. Founding Period Calibration (v9.2): During the initial activation period (first 5 years from entry into force), the Coordination Committee, by 60% weighted vote, authorises narrower stabilisation measure packages than</w:t>
      </w:r>
    </w:p>
    <w:p>
      <w:r>
        <w:t>standard scenario templates specify, in light of demonstrated stress-test results and real-world operational experience. This flexibility: (a) acknowledges that institutional capacity builds through practice; (b) allows calibration of response intensity to proven coalition cohesion; (c) does not reduce the range of available instruments, only the initial scale of deployment. Rolling horizon: this provision persists at full strength and undergoes review at the Year 5 Grand Review or upon completion of 3 successful case activations, continuing by silence absent written amendment, whichever comes first.</w:t>
      </w:r>
    </w:p>
    <w:p>
      <w:pPr>
        <w:pStyle w:val="Heading2"/>
      </w:pPr>
      <w:r>
        <w:t>Section 5.3A.2: Proportionality Certification Memo</w:t>
      </w:r>
    </w:p>
    <w:p>
      <w:r>
        <w:t>Upon activation of any stabilisation or response measures under this Instrument, the Coordination Committee</w:t>
      </w:r>
    </w:p>
    <w:p>
      <w:r>
        <w:t>prepares a concise Proportionality Certification setting out:</w:t>
      </w:r>
    </w:p>
    <w:p>
      <w:r>
        <w:t>(a) The nature of the Adverse Economic Security Incident (AESI) or certified coercion triggering activation (b) The legal and economic basis for activation, including applicable Instrument provisions and IEWC certification (c) An assessment of the proportionality and de-escalatory character of the measures adopted, including consideration of alternative instruments considered and reasons for selection (d) Expected duration and conditions for review, scale-down, or termination Publication: A public summary of the Certification is issued, consistent with confidentiality and market-stability considerations. The full Certification is available to all Members and to the IAC upon request. Certifications are archived for review by the Independent Review Commission (Section 4.3).</w:t>
      </w:r>
    </w:p>
    <w:p>
      <w:pPr>
        <w:pStyle w:val="Heading2"/>
      </w:pPr>
      <w:r>
        <w:t>Section 5.3B: Pre-Positioned Bilateral Safeguards (PBS)</w:t>
      </w:r>
    </w:p>
    <w:p>
      <w:r>
        <w:t>Members pre-negotiate confidential exemptions that reduce rather than eliminate obligations, with mandatory substitution to preserve aggregate coalition pressure. Structure: Up to 5 weighted exemption categories (expanded from 3 absolute red lines), each with</w:t>
      </w:r>
    </w:p>
    <w:p>
      <w:r>
        <w:t>mandatory substitution:</w:t>
      </w:r>
    </w:p>
    <w:p>
      <w:r>
        <w:t>Exemption Type</w:t>
      </w:r>
    </w:p>
    <w:p>
      <w:r>
        <w:t>Substitution Requirement</w:t>
      </w:r>
    </w:p>
    <w:p>
      <w:r>
        <w:t>Surcharge</w:t>
      </w:r>
    </w:p>
    <w:p>
      <w:r>
        <w:t>Financial against coercer</w:t>
      </w:r>
    </w:p>
    <w:p>
      <w:r>
        <w:t>measures specific</w:t>
      </w:r>
    </w:p>
    <w:p>
      <w:r>
        <w:t>150% of trade measure obligation OR 200% of diplomatic obligation</w:t>
      </w:r>
    </w:p>
    <w:p>
      <w:r>
        <w:t>5% Fund surcharge</w:t>
      </w:r>
    </w:p>
    <w:p>
      <w:r>
        <w:t>Technology controls in specific domain</w:t>
      </w:r>
    </w:p>
    <w:p>
      <w:r>
        <w:t>150% of procurement/regulatory obligation in other domains</w:t>
      </w:r>
    </w:p>
    <w:p>
      <w:r>
        <w:t>5% Fund surcharge</w:t>
      </w:r>
    </w:p>
    <w:p>
      <w:r>
        <w:t>Tariff measures in specific sector</w:t>
      </w:r>
    </w:p>
    <w:p>
      <w:r>
        <w:t>200% of non-tariff stabilisation measure obligation in that sector</w:t>
      </w:r>
    </w:p>
    <w:p>
      <w:r>
        <w:t>5% Fund surcharge</w:t>
      </w:r>
    </w:p>
    <w:p>
      <w:r>
        <w:t>Diplomatic measures against specific state</w:t>
      </w:r>
    </w:p>
    <w:p>
      <w:r>
        <w:t>150% of regulatory/financial obligation</w:t>
      </w:r>
    </w:p>
    <w:p>
      <w:r>
        <w:t>5% Fund surcharge</w:t>
      </w:r>
    </w:p>
    <w:p>
      <w:r>
        <w:t>Supply chain restrictions in specific commodity</w:t>
      </w:r>
    </w:p>
    <w:p>
      <w:r>
        <w:t>200% of alternative supply development obligation + Fund contribution 0.1% GDP</w:t>
      </w:r>
    </w:p>
    <w:p>
      <w:r>
        <w:t>5% Fund surcharge</w:t>
      </w:r>
    </w:p>
    <w:p>
      <w:r>
        <w:t>Mutual Recognition: If State A exempts financial measures against Coercer C, State B substitutes equivalent measures in a different domain. Mutual recognition reduces coordination costs while preserving aggregate pressure.</w:t>
      </w:r>
    </w:p>
    <w:p>
      <w:r>
        <w:t>Ceiling: Maximum 2 exemptions without additional consequence. Third, fourth, and fifth exemptions each carry cumulative 5% surcharge (15% total for 5 exemptions). Total exemption impact is not permitted to exceed the 5% GDP hard cost ceiling. Confidentiality: PBS deposited with the Secretariat; disclosed only to the Director-General and Coordination Committee chair. Reviewed every 5 years; unchanged safeguards continue automatically. Principle: Substitution, not elimination. The coalition retains equivalent aggregate pressure; the member retains political flexibility to preserve bilateral relationships of existential importance.</w:t>
      </w:r>
    </w:p>
    <w:p>
      <w:pPr>
        <w:pStyle w:val="Heading2"/>
      </w:pPr>
      <w:r>
        <w:t>Section 5.3C: Comprehensive De-Escalation Framework</w:t>
      </w:r>
    </w:p>
    <w:p>
      <w:pPr>
        <w:pStyle w:val="Heading3"/>
      </w:pPr>
      <w:r>
        <w:t>Section 5.3C (Addendum): Cooling-Off Period [NEW: v11.0]</w:t>
      </w:r>
    </w:p>
    <w:p>
      <w:r>
        <w:t>A state that withdraws tariffs following an IMESI response enters a 36-month moratorium on re-imposing tariffs on the same goods. Any re-imposition within this period triggers an immediate jump to Phase 3.</w:t>
      </w:r>
    </w:p>
    <w:p>
      <w:pPr>
        <w:pStyle w:val="Heading3"/>
      </w:pPr>
      <w:r>
        <w:t>Section 5.3C (Second Addendum): Compliance History Score [NEW: v11.0]</w:t>
      </w:r>
    </w:p>
    <w:p>
      <w:r>
        <w:t>The IEWC maintains a Compliance History score for every state. A documented history of Retreat and Return behaviour lowers the voting threshold for future Phase 2 authorisations against that state to 45%.</w:t>
      </w:r>
    </w:p>
    <w:p>
      <w:pPr>
        <w:pStyle w:val="Heading3"/>
      </w:pPr>
      <w:r>
        <w:t>Section 5.3C (Third Addendum): Negotiation Window Exemption [NEW: v12.0]</w:t>
      </w:r>
    </w:p>
    <w:p>
      <w:r>
        <w:t>Where a coercer offers a negotiation window but maintains tariffs during the negotiation, the negotiation period does not count toward de-escalation timelines. Tariff reduction of at least 50% qualifies the coercer for a negotiation exemption from stabilisation measure escalation.</w:t>
      </w:r>
    </w:p>
    <w:p>
      <w:r>
        <w:t>IMESI is built to calm crises, not fuel them. De-escalation pathways are at least as developed as escalation</w:t>
      </w:r>
    </w:p>
    <w:p>
      <w:r>
        <w:t>mechanisms:</w:t>
      </w:r>
    </w:p>
    <w:p>
      <w:r>
        <w:t>Trigger Suspension Criteria:</w:t>
      </w:r>
    </w:p>
    <w:p>
      <w:r>
        <w:t>Stabilisation measures are suspended immediately if:</w:t>
      </w:r>
    </w:p>
    <w:p>
      <w:r>
        <w:t>(a) Coercing state announces formal withdrawal of measures (verified by IEWC within 72 hours) (b) Coercing state accepts mediation or enters structured bilateral negotiation (c) Independent mediator certifies good-faith engagement (automatic 10% monthly reduction per Section 5.3A) (d) Coordination Committee votes by simple majority to suspend (available at any time)</w:t>
      </w:r>
    </w:p>
    <w:p>
      <w:r>
        <w:t>Partial Rollback Options:</w:t>
      </w:r>
    </w:p>
    <w:p>
      <w:r>
        <w:t>Not all resolution requires complete withdrawal. Partial de-escalation is available through: • Module-by-module rollback: trade measures lifted while financial measures remain, or vice versa • Sector-by-sector rollback: measures lifted in agreed sectors while others continue • Percentage reduction: across-the-board reduction to 70%, 50%, or 25% of authorised levels • Geographic narrowing: measures maintained only on specific product categories or services</w:t>
      </w:r>
    </w:p>
    <w:p>
      <w:r>
        <w:t>Mandatory Review Schedule:</w:t>
      </w:r>
    </w:p>
    <w:p>
      <w:r>
        <w:t>Review Point</w:t>
      </w:r>
    </w:p>
    <w:p>
      <w:r>
        <w:t>Assessment</w:t>
      </w:r>
    </w:p>
    <w:p>
      <w:r>
        <w:t>Action</w:t>
      </w:r>
    </w:p>
    <w:p>
      <w:r>
        <w:t>Day 45</w:t>
      </w:r>
    </w:p>
    <w:p>
      <w:r>
        <w:t>Coalition cohesion; coercer engagement status</w:t>
      </w:r>
    </w:p>
    <w:p>
      <w:r>
        <w:t>Adjust mix, offer renewed engagement</w:t>
      </w:r>
    </w:p>
    <w:p>
      <w:r>
        <w:t>Day 90</w:t>
      </w:r>
    </w:p>
    <w:p>
      <w:r>
        <w:t>Economic impact on members coercer; negotiation progress</w:t>
      </w:r>
    </w:p>
    <w:p>
      <w:r>
        <w:t>and</w:t>
      </w:r>
    </w:p>
    <w:p>
      <w:r>
        <w:t>Mandatory off-ramp assessment; partial rollback if appropriate</w:t>
      </w:r>
    </w:p>
    <w:p>
      <w:r>
        <w:t>Day 180</w:t>
      </w:r>
    </w:p>
    <w:p>
      <w:r>
        <w:t>Sustainability; third-party effects; coercer domestic developments</w:t>
      </w:r>
    </w:p>
    <w:p>
      <w:r>
        <w:t>Full strategic review; continuation requires affirmative 55% vote</w:t>
      </w:r>
    </w:p>
    <w:p>
      <w:r>
        <w:t>Day 270 (v8.5)</w:t>
      </w:r>
    </w:p>
    <w:p>
      <w:r>
        <w:t>Long-term sustainability; unintended consequences; member fatigue</w:t>
      </w:r>
    </w:p>
    <w:p>
      <w:r>
        <w:t>Continuation requires 55% vote; default to suspension absent affirmative vote</w:t>
      </w:r>
    </w:p>
    <w:p>
      <w:r>
        <w:t>Day 365 (v8.5)</w:t>
      </w:r>
    </w:p>
    <w:p>
      <w:r>
        <w:t>Annual strategic reassessment; comprehensive cost-benefit analysis</w:t>
      </w:r>
    </w:p>
    <w:p>
      <w:r>
        <w:t>Continuation requires 60% vote; default to full suspension absent affirmative vote</w:t>
      </w:r>
    </w:p>
    <w:p>
      <w:r>
        <w:t>Suspension Default (v8.5): After Day 180, the burden reverses: continuation requires active political choice, not passive procedural drift. Absent an affirmative vote at each subsequent review, measures automatically</w:t>
      </w:r>
    </w:p>
    <w:p>
      <w:r>
        <w:t>suspend pending renewed authorisation.</w:t>
      </w:r>
    </w:p>
    <w:p>
      <w:r>
        <w:t>Quiet Diplomatic Channel:</w:t>
      </w:r>
    </w:p>
    <w:p>
      <w:r>
        <w:t>Throughout any active case, the Director-General maintains a permanent confidential back-channel to the coercing state's designated representative. This channel operates independently of public negotiations, cannot be disclosed by either party, and exists solely to explore face-saving resolution pathways. No IMESI public statement closes the door on engagement. Trilateral Expansion (v8.5): The back-channel becomes a trilateral mechanism: Director-General, coercer representative, and an independent rapporteur appointed by mutual consent. The rapporteur has a mandate to propose constructive ambiguity formulations, language that allows both sides to claim partial success. Rapporteur proposals trigger an automatic 20% stabilisation measure reduction for 14 days pending coercer response. No binding force; creates diplomatic space without mandating outcome. Principle: Every escalation phase includes an explicit off-ramp. Every public communication affirms openness to resolution. The document is built to de-escalate.</w:t>
      </w:r>
    </w:p>
    <w:p>
      <w:pPr>
        <w:pStyle w:val="Heading2"/>
      </w:pPr>
      <w:r>
        <w:t>Section 5.3D: Withdrawal Authenticity Test</w:t>
      </w:r>
    </w:p>
    <w:p>
      <w:pPr>
        <w:pStyle w:val="Heading3"/>
      </w:pPr>
      <w:r>
        <w:t>Section 5.3D (Addendum): No Re-Imposition of Pre-Coercion Baseline [NEW: v11.0]</w:t>
      </w:r>
    </w:p>
    <w:p>
      <w:r>
        <w:t>The Withdrawal Authenticity Test incorporates an additional criterion: No Re-Imposition of Pre-Coercion Baseline. A withdrawing state that retains a new normal baseline tariff higher than the baseline in force 12 months prior to the coercive action fails the authenticity test, and stabilisation measures remain in force at their prevailing level.</w:t>
      </w:r>
    </w:p>
    <w:p>
      <w:pPr>
        <w:pStyle w:val="Heading3"/>
      </w:pPr>
      <w:r>
        <w:t>Section 5.3D (Second Addendum): Administrative Delay Standard [NEW: v12.0]</w:t>
      </w:r>
    </w:p>
    <w:p>
      <w:r>
        <w:t>Administrative delays in implementing a tariff withdrawal, including claimed processing time, that exceed 14 days constitute continuing coercion. The IEWC certifies the withdrawal as inauthentic until the tariff is actually removed from customs systems.</w:t>
      </w:r>
    </w:p>
    <w:p>
      <w:r>
        <w:t>Five-Criteria Verification: IEWC applies the Withdrawal Authenticity Test before reducing stabilisation measures</w:t>
      </w:r>
    </w:p>
    <w:p>
      <w:r>
        <w:t>below Phase 2:</w:t>
      </w:r>
    </w:p>
    <w:p>
      <w:r>
        <w:t>Criterion Legal rescission</w:t>
      </w:r>
    </w:p>
    <w:p>
      <w:r>
        <w:t>Standard instrument</w:t>
      </w:r>
    </w:p>
    <w:p>
      <w:r>
        <w:t>Verification</w:t>
      </w:r>
    </w:p>
    <w:p>
      <w:r>
        <w:t>Statutory/regulatory repeal &gt;50% reduction in scope</w:t>
      </w:r>
    </w:p>
    <w:p>
      <w:r>
        <w:t>or</w:t>
      </w:r>
    </w:p>
    <w:p>
      <w:r>
        <w:t>Certified copy of official gazette</w:t>
      </w:r>
    </w:p>
    <w:p>
      <w:r>
        <w:t>No replacement measure</w:t>
      </w:r>
    </w:p>
    <w:p>
      <w:r>
        <w:t>No new measure with &gt;75% equivalent economic effect</w:t>
      </w:r>
    </w:p>
    <w:p>
      <w:r>
        <w:t>IEWC economic modelling</w:t>
      </w:r>
    </w:p>
    <w:p>
      <w:r>
        <w:t>Third-party access</w:t>
      </w:r>
    </w:p>
    <w:p>
      <w:r>
        <w:t>audit</w:t>
      </w:r>
    </w:p>
    <w:p>
      <w:r>
        <w:t>Independent audit access for 24-month period</w:t>
      </w:r>
    </w:p>
    <w:p>
      <w:r>
        <w:t>Audit ToR agreed within 14 days</w:t>
      </w:r>
    </w:p>
    <w:p>
      <w:r>
        <w:t>No subsidiary continuation</w:t>
      </w:r>
    </w:p>
    <w:p>
      <w:r>
        <w:t>No state-affiliated entity continuing coercive measure</w:t>
      </w:r>
    </w:p>
    <w:p>
      <w:r>
        <w:t>IEWC corporate structure review</w:t>
      </w:r>
    </w:p>
    <w:p>
      <w:r>
        <w:t>90-day clean period</w:t>
      </w:r>
    </w:p>
    <w:p>
      <w:r>
        <w:t>No new coercive signals in same policy domain</w:t>
      </w:r>
    </w:p>
    <w:p>
      <w:r>
        <w:t>IEWC dashboard</w:t>
      </w:r>
    </w:p>
    <w:p>
      <w:r>
        <w:t>monitoring</w:t>
      </w:r>
    </w:p>
    <w:p>
      <w:r>
        <w:t>Rebuttable presumption of 'dirty compliance' if 2+ criteria unmet. Members request binding IAC review before Phase 2 reactivation if finding is disputed.</w:t>
      </w:r>
    </w:p>
    <w:p>
      <w:r>
        <w:t>Graduated Response to Partial Compliance:</w:t>
      </w:r>
    </w:p>
    <w:p>
      <w:r>
        <w:t>Criteria Met</w:t>
      </w:r>
    </w:p>
    <w:p>
      <w:r>
        <w:t>Response</w:t>
      </w:r>
    </w:p>
    <w:p>
      <w:r>
        <w:t>4–5</w:t>
      </w:r>
    </w:p>
    <w:p>
      <w:r>
        <w:t>Full Phase 1 reduction; 90-day clean period for complete removal</w:t>
      </w:r>
    </w:p>
    <w:p>
      <w:r>
        <w:t>Phase 1 reduction to 50%; enhanced monitoring; 60-day review</w:t>
      </w:r>
    </w:p>
    <w:p>
      <w:r>
        <w:t>Maintain Phase 2; mediator-facilitated negotiation on remaining gaps</w:t>
      </w:r>
    </w:p>
    <w:p>
      <w:r>
        <w:t>0–1</w:t>
      </w:r>
    </w:p>
    <w:p>
      <w:r>
        <w:t>Escalation to Phase 3; snapback provisions activated</w:t>
      </w:r>
    </w:p>
    <w:p>
      <w:r>
        <w:t>Cosmetic Tariff Change Definition: &lt;5 percentage point reduction in applied rate, or equivalent trade effect maintained through other measures (quota, licensing, regulatory barrier), or reclassification to equivalent HS code without material economic effect. Cosmetic changes do not satisfy legal instrument rescission.</w:t>
      </w:r>
    </w:p>
    <w:p>
      <w:r>
        <w:t>Negotiation status: Tier 1 non-negotiable. Only flexibility: presumption threshold (2 vs. 3 criteria), IAC review binding vs. advisory. Core: 5-criteria framework with rebuttable presumption and cosmetic change definition.</w:t>
      </w:r>
    </w:p>
    <w:p>
      <w:pPr>
        <w:pStyle w:val="Heading2"/>
      </w:pPr>
      <w:r>
        <w:t>Section 5.3E: Tariff Escalation Ceiling and Automatic Mutual Freeze [NEW: v9.8 Structural Fix]</w:t>
      </w:r>
    </w:p>
    <w:p>
      <w:r>
        <w:t>Escalation Ceiling</w:t>
      </w:r>
    </w:p>
    <w:p>
      <w:r>
        <w:t>"Tariff Intensity" = percentage-point increase in tariff rates. Once cumulative Tariff Intensity between IMESI and coercer exceeds 60 percentage-points: Mandatory 48-Hour Pause on all new tariff announcements; Coercer Notification via public Secretariat statement; 14-day Negotiation Window.</w:t>
      </w:r>
    </w:p>
    <w:p>
      <w:r>
        <w:t>Mutual Freeze Mechanism</w:t>
      </w:r>
    </w:p>
    <w:p>
      <w:r>
        <w:t>If coercer escalates during pause: Deemed rejection of freeze; Automatic "Tit-for-Tat Response" authorized (percentage-for-percentage parity) within 24 hours; Subsequent rounds follow same 24-hour window. Presumptively proportional under Section 1.1.</w:t>
      </w:r>
    </w:p>
    <w:p>
      <w:r>
        <w:t>De-Escalation Incentive</w:t>
      </w:r>
    </w:p>
    <w:p>
      <w:r>
        <w:t>If coercer reduces tariffs by 5+ percentage points during freeze: IMESI automatically reduces matching tariffs by 5pp within 48 hours. Creates asymmetric incentive favouring de-escalation. All tariff intensity calculations published on Live Implementation Dashboard within 6 hours.</w:t>
      </w:r>
    </w:p>
    <w:p>
      <w:pPr>
        <w:pStyle w:val="Heading2"/>
      </w:pPr>
      <w:r>
        <w:t>Section 5.3F: Civilian Protection Trigger for Military-Triggered Economic Response [NEW: v9.8A Military-Economic Nexus]</w:t>
      </w:r>
    </w:p>
    <w:p>
      <w:r>
        <w:t>Purpose: Creates automatic economic de-escalation if military conflict erupts, preventing IMESI from compounding humanitarian crises.</w:t>
      </w:r>
    </w:p>
    <w:p>
      <w:r>
        <w:t>Trigger</w:t>
      </w:r>
    </w:p>
    <w:p>
      <w:r>
        <w:t>UN Secretary-General or ICRC certifies "armed conflict" or "mass civilian displacement" (&gt;100,000 persons) in territory of coercing state or targeted member.</w:t>
      </w:r>
    </w:p>
    <w:p>
      <w:r>
        <w:t>Automatic Effect</w:t>
      </w:r>
    </w:p>
    <w:p>
      <w:r>
        <w:t>All Phase 2+ measures freeze at current level for 30 days; Phase 1 measures reduce 50%; humanitarian corridor exemptions expand to include energy, medicine, food regardless of dual-use potential.</w:t>
      </w:r>
    </w:p>
    <w:p>
      <w:r>
        <w:t>Reversibility</w:t>
      </w:r>
    </w:p>
    <w:p>
      <w:r>
        <w:t>Measures automatically resume if conflict ends within 90 days; CC vote required to maintain suspension beyond 90 days. Demonstrates IMESI is "defensive not punitive"; protects coalition from accusations of humanitarian indifference; mirrors existing Section 2.11 (Environmental Force Majeure) structure.</w:t>
      </w:r>
    </w:p>
    <w:p>
      <w:pPr>
        <w:pStyle w:val="Heading2"/>
      </w:pPr>
      <w:r>
        <w:t>Section 5.4A: Rolling Review Horizon for Phase 2+ Measures (Nofade Protocol) [NEW: v9.8A Adoption Readiness]</w:t>
      </w:r>
    </w:p>
    <w:p>
      <w:pPr>
        <w:pStyle w:val="Heading3"/>
      </w:pPr>
      <w:r>
        <w:t>Section 5.4A (Addendum): Mandatory Periodic Review Protocol [NEW: v12.0]</w:t>
      </w:r>
    </w:p>
    <w:p>
      <w:r>
        <w:t>Phase 2+ measures operate on 120-day review cycles under the Nofade Protocol (Annex 25). Each review covers proportionality, humanitarian impact, and effectiveness. Continuation rests on an affirmative 55% Coordination Committee vote at each review point. Where the Committee does not vote to continue, measures step down to Phase 1 intensity pending the next review rather than expiring. No measure terminates through the passage of time alone.</w:t>
      </w:r>
    </w:p>
    <w:p>
      <w:pPr>
        <w:pStyle w:val="Heading3"/>
      </w:pPr>
      <w:r>
        <w:t>Section 5.4A (Second Addendum): Emergency-Authority Response Horizon [NEW: v12.0]</w:t>
      </w:r>
    </w:p>
    <w:p>
      <w:r>
        <w:t>The fast-track response authority for tariffs imposed under domestic emergency authorities operates on a 90-day rolling horizon under the Nofade Protocol. The authority renews by silence at each 90-day review point on a clean record; continuation changes only through a written Coordination Committee determination, with enhanced parliamentary review inside the affected Member. This horizon governs IMESI’s own response authority; it asserts no jurisdiction over the coercing state’s domestic measures.</w:t>
      </w:r>
    </w:p>
    <w:p>
      <w:r>
        <w:t>All Phase 2 and above measures operate on 120-day rolling review cycles under the Nofade Protocol (Annex 25). Measures persist at full strength across cycle boundaries; renewal occurs by silence on a clean compliance record, and only an affirmative written Coordination Committee determination adjusts, steps down, or terminates them:</w:t>
      </w:r>
    </w:p>
    <w:p>
      <w:r>
        <w:t>(a) At the 90-day mark of each cycle, the Secretariat publishes a Review Assessment evaluating: continuing coercion status; effectiveness of measures to date; humanitarian and economic impact; and de-escalation prospects;</w:t>
      </w:r>
    </w:p>
    <w:p>
      <w:r>
        <w:t>(b) Continuation beyond each review point rests on a 55% CC vote (reduced from the original 60% activation threshold); where the Committee does not vote to continue, measures step down to Phase 1 intensity pending the next review, and no measure expires through the passage of time alone;</w:t>
      </w:r>
    </w:p>
    <w:p>
      <w:r>
        <w:t>(c) A step-down persists until the next review point, at which the Committee restores, continues, or terminates the measures by written determination; termination never reaches backward into a banked compliance record;</w:t>
      </w:r>
    </w:p>
    <w:p>
      <w:r>
        <w:t>(d) Phase 1 measures undergo review at 45-day intervals per Section 5.2A (Escalation Review Protocol) and likewise persist by silence between review points.</w:t>
      </w:r>
    </w:p>
    <w:p>
      <w:r>
        <w:t>This signals restraint, forces periodic reassessment, and keeps economic pressure dynamic rather than permanent, addressing governments' fear of open-ended economic conflict.</w:t>
      </w:r>
    </w:p>
    <w:p>
      <w:pPr>
        <w:pStyle w:val="Heading2"/>
      </w:pPr>
      <w:r>
        <w:t>Section 5.3G: Third-Party Mediation Fast Track [NEW: v9.8A Institutional Maturity]</w:t>
      </w:r>
    </w:p>
    <w:p>
      <w:r>
        <w:t>The Secretariat maintains a pre-approved panel of neutral mediators drawn from small neutral states, regional organisations, and recognised international mediation bodies. Either the affected Member or the coercing state triggers a fast-track mediation process at any time during an active case:</w:t>
      </w:r>
    </w:p>
    <w:p>
      <w:r>
        <w:t>(a) Triggering party notifies the Secretariat; the Secretariat appoints a mediator from the panel within 48 hours;</w:t>
      </w:r>
    </w:p>
    <w:p>
      <w:r>
        <w:t>(b) Mediation sessions commence within 7 days; mediator has 30-day mandate (renewable once);</w:t>
      </w:r>
    </w:p>
    <w:p>
      <w:r>
        <w:t>(c) During mediation, Phase 1 measures remain in place but Phase 2+ escalation is paused unless the CC votes to override by 60% weighted vote;</w:t>
      </w:r>
    </w:p>
    <w:p>
      <w:r>
        <w:t>(d) Mediation outcomes are non-binding but published (with parties' consent) as precedent for future cases.</w:t>
      </w:r>
    </w:p>
    <w:p>
      <w:r>
        <w:t>Reinforces existing off-ramp logic and is particularly attractive to non-aligned and Global South members who value diplomatic resolution.</w:t>
      </w:r>
    </w:p>
    <w:p>
      <w:pPr>
        <w:pStyle w:val="Heading2"/>
      </w:pPr>
      <w:r>
        <w:t>Section 5.5A: Unified Existential Speed Protocol (ESP) [NEW: v9.8B Structural Simplification]</w:t>
      </w:r>
    </w:p>
    <w:p>
      <w:r>
        <w:t>All pre-authorised rapid-response mechanisms under this Instrument operate through a single Existential Speed Protocol framework, authorised by a 55% CC vote with a 12-month validity period (renewable annually). The ESP framework contains the following modules, each activated by its specific trigger conditions:</w:t>
      </w:r>
    </w:p>
    <w:p>
      <w:r>
        <w:t>Module F (Financial): Pre-authorised swap-line activation, SFI settlement continuity, and emergency liquidity deployment. Trigger: Phase 2+ certification or GSD/SND certification. Detail: Sections 4.6H, 8.9, 8.10G.</w:t>
      </w:r>
    </w:p>
    <w:p>
      <w:r>
        <w:t>Module I (Infrastructure): Pre-authorised SFI node failover, backup facility activation, and critical-infrastructure protection. Trigger: SFI hosting blackmail or cyber attack certification. Detail: Sections 4.6F, 1.5.</w:t>
      </w:r>
    </w:p>
    <w:p>
      <w:r>
        <w:t>Module D (Digital/Technology): Pre-authorised Open Standards Protocol activation and platform-service continuity measures. Trigger: technology coercion certification or &gt;60% market concentration with policy linkage. Detail: Annex 11B.</w:t>
      </w:r>
    </w:p>
    <w:p>
      <w:r>
        <w:t>Module M (Military-Adjacent): Pre-authorised accelerated Phase 0+ deployment and timeline compression. Trigger: IEWC certification of military-economic nexus. Detail: Sections 2.10A Military Nexus Fast-Lane, 2.12A.</w:t>
      </w:r>
    </w:p>
    <w:p>
      <w:r>
        <w:t>In the main text, all references to pre-authorised rapid responses use the label "ESP-authorised stabilisation modules." The specific configuration, trigger conditions, and operational procedures for each module are detailed in Annex 24. This consolidates what were previously separate fast-track regimes into one coherent</w:t>
      </w:r>
    </w:p>
    <w:p>
      <w:r>
        <w:t>framework with one voting threshold and one validity period.</w:t>
      </w:r>
    </w:p>
    <w:p>
      <w:pPr>
        <w:pStyle w:val="Heading2"/>
      </w:pPr>
      <w:r>
        <w:t>Section 5.11: Escalation Cascade Safeguard [NEW: v9.8 Required Addition]</w:t>
      </w:r>
    </w:p>
    <w:p>
      <w:pPr>
        <w:pStyle w:val="Heading3"/>
      </w:pPr>
      <w:r>
        <w:t>Section 5.12: Sunset on Emergency Powers [NEW: v11.0]</w:t>
      </w:r>
    </w:p>
    <w:p>
      <w:r>
        <w:t>Where a state applies tariffs under a domestic emergency statute and renews that statute without legislative approval, IMESI Members automatically escalate to Phase 2 measures without a further vote. The framework treats administrative renewal as an escalatory act.</w:t>
      </w:r>
    </w:p>
    <w:p>
      <w:r>
        <w:t>Purpose: Prevent rapid sequential activation of multiple semi-automatic responses to single coercion certification from creating unintended economic lock-in or market panic.</w:t>
      </w:r>
    </w:p>
    <w:p>
      <w:r>
        <w:t>Mechanism</w:t>
      </w:r>
    </w:p>
    <w:p>
      <w:r>
        <w:t>No more than 2 of the following semi-automatic measures activate within 14 calendar days for the same coercion case: SFI settlement preference shift (Section 8.10G) activation; Phase 1 auto-activation (Section 5.0A) execution; Immediate ACE trigger (Section 6.3) expansion; Debt Service Bridge Sub-Facility (Section 8.18) allocation; Security Grade downgrade alert (Section 8.14A).</w:t>
      </w:r>
    </w:p>
    <w:p>
      <w:r>
        <w:t>Sequential Activation Rule</w:t>
      </w:r>
    </w:p>
    <w:p>
      <w:r>
        <w:t>If more than 2 measures would activate within the 14-day window: First 2 measures activate automatically per their respective provisions; Measures 3+ require separate CC deliberation vote (55% threshold) before activation; CC votes occur within 48 hours of each additional measure's triggering condition.</w:t>
      </w:r>
    </w:p>
    <w:p>
      <w:r>
        <w:t>Exception</w:t>
      </w:r>
    </w:p>
    <w:p>
      <w:r>
        <w:t>If coercion escalates to Phase 2+ during 14-day window, cascade limit is suspended for measures 3-5 (Phase 1 and ACE remain automatic); emergency CC consultation convenes within 12 hours to authorize remaining responses.</w:t>
      </w:r>
    </w:p>
    <w:p>
      <w:pPr>
        <w:pStyle w:val="Heading2"/>
      </w:pPr>
      <w:r>
        <w:t>Section 5.4: Pre-Authorised Scenario Library</w:t>
      </w:r>
    </w:p>
    <w:p>
      <w:r>
        <w:t>IMESI maintains 15–20 pre-authorised scenarios. Tier 1 scenarios trigger automatic provisional response; Tier 2</w:t>
      </w:r>
    </w:p>
    <w:p>
      <w:r>
        <w:t>scenarios follow expedited activation with standard vote:</w:t>
      </w:r>
    </w:p>
    <w:p>
      <w:r>
        <w:t>Scenario</w:t>
      </w:r>
    </w:p>
    <w:p>
      <w:r>
        <w:t>Type</w:t>
      </w:r>
    </w:p>
    <w:p>
      <w:r>
        <w:t>Trigger</w:t>
      </w:r>
    </w:p>
    <w:p>
      <w:r>
        <w:t>Implementation</w:t>
      </w:r>
    </w:p>
    <w:p>
      <w:r>
        <w:t>Alpha: Sovereign Reversal</w:t>
      </w:r>
    </w:p>
    <w:p>
      <w:r>
        <w:t>Policy</w:t>
      </w:r>
    </w:p>
    <w:p>
      <w:r>
        <w:t>Red-Line Tier 1</w:t>
      </w:r>
    </w:p>
    <w:p>
      <w:r>
        <w:t>Explicit linkage of economic measures to policy demands</w:t>
      </w:r>
    </w:p>
    <w:p>
      <w:r>
        <w:t>72-hour provisional, 7-day full</w:t>
      </w:r>
    </w:p>
    <w:p>
      <w:r>
        <w:t>Beta: Financial Exclusion</w:t>
      </w:r>
    </w:p>
    <w:p>
      <w:r>
        <w:t>System</w:t>
      </w:r>
    </w:p>
    <w:p>
      <w:r>
        <w:t>Red-Line Tier 1</w:t>
      </w:r>
    </w:p>
    <w:p>
      <w:r>
        <w:t>Threats to exclude from payment systems or capital markets</w:t>
      </w:r>
    </w:p>
    <w:p>
      <w:r>
        <w:t>48-hour alternative mobilisation, 7-day restrictions</w:t>
      </w:r>
    </w:p>
    <w:p>
      <w:r>
        <w:t>Tech</w:t>
      </w:r>
    </w:p>
    <w:p>
      <w:r>
        <w:t>Red-Line Tier 1</w:t>
      </w:r>
    </w:p>
    <w:p>
      <w:r>
        <w:t>Export controls on critical tech with political linkage</w:t>
      </w:r>
    </w:p>
    <w:p>
      <w:r>
        <w:t>72-hour stockpile release, 7-day export controls</w:t>
      </w:r>
    </w:p>
    <w:p>
      <w:r>
        <w:t>Delta:</w:t>
      </w:r>
    </w:p>
    <w:p>
      <w:r>
        <w:t>Comprehensive Trade Embargo</w:t>
      </w:r>
    </w:p>
    <w:p>
      <w:r>
        <w:t>Red-Line Tier 1</w:t>
      </w:r>
    </w:p>
    <w:p>
      <w:r>
        <w:t>Broad-based bans &gt;20% bilateral trade</w:t>
      </w:r>
    </w:p>
    <w:p>
      <w:r>
        <w:t>7-day reciprocal measures</w:t>
      </w:r>
    </w:p>
    <w:p>
      <w:r>
        <w:t>Epsilon–Pi: Sector-Specific</w:t>
      </w:r>
    </w:p>
    <w:p>
      <w:r>
        <w:t>Tier 2 Expedited</w:t>
      </w:r>
    </w:p>
    <w:p>
      <w:r>
        <w:t>Agricultural, energy, pharma, digital, investment, services, extraterritorial, infrastructure, IP, regulatory, currency, supply chain</w:t>
      </w:r>
    </w:p>
    <w:p>
      <w:r>
        <w:t>Standard expedited sector-specific packages</w:t>
      </w:r>
    </w:p>
    <w:p>
      <w:r>
        <w:t>Theta:</w:t>
      </w:r>
    </w:p>
    <w:p>
      <w:r>
        <w:t>Cloud Coercion</w:t>
      </w:r>
    </w:p>
    <w:p>
      <w:r>
        <w:t>Service</w:t>
      </w:r>
    </w:p>
    <w:p>
      <w:r>
        <w:t>Tier 1 Digital</w:t>
      </w:r>
    </w:p>
    <w:p>
      <w:r>
        <w:t>State-linked cloud provider denies service to compel data localisation or policy alignment</w:t>
      </w:r>
    </w:p>
    <w:p>
      <w:r>
        <w:t>72-hour sovereign cloud failover; 7-day joint procurement of alternative capacity; data localisation reciprocity</w:t>
      </w:r>
    </w:p>
    <w:p>
      <w:r>
        <w:t>Iota: Green Tech Mineral Coercion</w:t>
      </w:r>
    </w:p>
    <w:p>
      <w:r>
        <w:t>Tier 1 Green</w:t>
      </w:r>
    </w:p>
    <w:p>
      <w:r>
        <w:t>Export controls on battery minerals tied to EV manufacturing or climate policy demands</w:t>
      </w:r>
    </w:p>
    <w:p>
      <w:r>
        <w:t>Stockpile release; alternative sourcing acceleration; WTO coalition case on discriminatory industrial policy</w:t>
      </w:r>
    </w:p>
    <w:p>
      <w:r>
        <w:t>Theta-Tariff: Broad-Based Tariff Shock (v9.3)</w:t>
      </w:r>
    </w:p>
    <w:p>
      <w:r>
        <w:t>Tier 1 Tariff</w:t>
      </w:r>
    </w:p>
    <w:p>
      <w:r>
        <w:t>Non-discriminatory tariffs &gt;10% affecting &gt;20% IMESI trade, or SND certification</w:t>
      </w:r>
    </w:p>
    <w:p>
      <w:r>
        <w:t>Phase 1 (Days 1-7): Joint procurement + SFI + supply chain mapping. Phase 2 (Days 8-30): Alt supplier + DAR + regulatory friction. Phase 3 (Days 31+): Selective reciprocal tariffs + investment screening + payment diversification</w:t>
      </w:r>
    </w:p>
    <w:p>
      <w:r>
        <w:t>Gamma: Strategic Weaponisation</w:t>
      </w:r>
    </w:p>
    <w:p>
      <w:r>
        <w:t>affecting</w:t>
      </w:r>
    </w:p>
    <w:p>
      <w:r>
        <w:t>vote,</w:t>
      </w:r>
    </w:p>
    <w:p>
      <w:r>
        <w:t>Each scenario includes detailed trigger criteria, complete stabilisation measure packages, implementation timelines, burden-sharing allocations, communication strategy, and off-ramp provisions. Reviewed and updated annually.</w:t>
      </w:r>
    </w:p>
    <w:p>
      <w:pPr>
        <w:pStyle w:val="Heading2"/>
      </w:pPr>
      <w:r>
        <w:t>Section 5.5: Accelerated Presumptive Escalation</w:t>
      </w:r>
    </w:p>
    <w:p>
      <w:r>
        <w:t>Upon IEWC certification of ANY of the following, Phase 2 is presumed active within 24 hours unless 60%</w:t>
      </w:r>
    </w:p>
    <w:p>
      <w:r>
        <w:t>weighted vote blocks:</w:t>
      </w:r>
    </w:p>
    <w:p>
      <w:r>
        <w:t>Auto-Trigger Condition</w:t>
      </w:r>
    </w:p>
    <w:p>
      <w:r>
        <w:t>Presumptive Effect</w:t>
      </w:r>
    </w:p>
    <w:p>
      <w:r>
        <w:t>Coercer escalates &gt;25% beyond initial measure</w:t>
      </w:r>
    </w:p>
    <w:p>
      <w:r>
        <w:t>Phase 2 presumed; 24-hour implementation window</w:t>
      </w:r>
    </w:p>
    <w:p>
      <w:r>
        <w:t>Coercer targets &gt;1 member simultaneously</w:t>
      </w:r>
    </w:p>
    <w:p>
      <w:r>
        <w:t>Phase 2 presumed; Fund releases emergency allocation per targeted member</w:t>
      </w:r>
    </w:p>
    <w:p>
      <w:r>
        <w:t>Coercer threatens Tier 1 strategic sector (semiconductors, rare earths, pharma APIs, energy)</w:t>
      </w:r>
    </w:p>
    <w:p>
      <w:r>
        <w:t>Phase 2 presumed; strategic stockpile release authorised</w:t>
      </w:r>
    </w:p>
    <w:p>
      <w:r>
        <w:t>Market indicators show &gt;15% price volatility in affected sectors within 4 hours of coercion</w:t>
      </w:r>
    </w:p>
    <w:p>
      <w:r>
        <w:t>Phase 2 presumed; SFI emergency settlement activated</w:t>
      </w:r>
    </w:p>
    <w:p>
      <w:r>
        <w:t>Graduated Implementation: Phase 2 measures deploy at 50% intensity immediately, scaling to 70% at 48 hours unless blocked or modified by Coordination Committee vote. Blocking Mechanism: Any Tier 2+ member blocks with 24-hour written notice to the Director-General, triggering automatic consultation. Blocking surcharge: 5% of Fund contribution for that case (reduced from 10% to prompt timely objection). Burden-sharing recalculated among implementing members; blockers do not benefit from stabilisation gains.</w:t>
      </w:r>
    </w:p>
    <w:p>
      <w:pPr>
        <w:pStyle w:val="Heading2"/>
      </w:pPr>
      <w:r>
        <w:t>Section 5.5A: Escalation Justification Memorandum</w:t>
      </w:r>
    </w:p>
    <w:p>
      <w:r>
        <w:t>An Escalation Justification Memorandum is required for any Phase 2+ authorisation. The Memo covers: (a) why Phase 1 is or was insufficient (IEWC analysis); (b) what the coercer did to trigger escalation; (c) alternatives considered and reasons for the final mix; (d) envisaged de-escalation pathway (Sections 5.3, 5.3A). A redacted public summary is published within 24 hours. Full Memo available to Members and IMESI review bodies.</w:t>
      </w:r>
    </w:p>
    <w:p>
      <w:pPr>
        <w:pStyle w:val="Heading2"/>
      </w:pPr>
      <w:r>
        <w:t>Section 5.5A.1: Integrated De-Escalation Pathway</w:t>
      </w:r>
    </w:p>
    <w:p>
      <w:r>
        <w:t>Every Phase 1 authorisation decision includes a de-escalation pathway drawing on Sections 1.3, 5.3, 5.3A, identifying: (a) conditions for automatic/presumptive monthly reductions; (b) mediation/negotiation channels available; (c) partial rollback options (modules, sectors, geography); (d) conditions for full withdrawal. Published as part of the public authorisation summary (redacted if needed).</w:t>
      </w:r>
    </w:p>
    <w:p>
      <w:pPr>
        <w:pStyle w:val="Heading2"/>
      </w:pPr>
      <w:r>
        <w:t>Section 5.5B: Mandatory Human Confirmation for Phase 2+</w:t>
      </w:r>
    </w:p>
    <w:p>
      <w:r>
        <w:t>Principle: No Phase 2 or higher activation proceeds without affirmative human confirmation, silence never equals approval for measures exceeding 50% intensity. Procedure: Upon IEWC presumptive Phase 2 certification, the Director-General convenes a mandatory 4-hour telephonic session with designated national representatives (not alternate delegates). Confirmation requires: (a) 55% weighted vote for Phase 2 (b) 60% weighted vote for Phase 3 (c) 75% weighted vote for any measure exceeding 1% GDP impact on any single member Default: Absent quorum or failed vote, measures remain at Phase 1 intensity with 72-hour extension for further consultation. IEWC recommends but not compel escalation. Exception: Red-Line Category 2 (Financial System Exclusion) retains 48-hour automatic activation due to existential speed requirements, but Phase 2+ still requires human confirmation. Additional exception: where Existential Speed Protocol pre-authorisation is in effect per Section 5.5C, Phase 2 deploys within pre-authorised parameters without additional confirmation.</w:t>
      </w:r>
    </w:p>
    <w:p>
      <w:pPr>
        <w:pStyle w:val="Heading2"/>
      </w:pPr>
      <w:r>
        <w:t>Section 5.5C: Existential Speed Protocol (ESP)</w:t>
      </w:r>
    </w:p>
    <w:p>
      <w:r>
        <w:t>Standing pre-authorisation mechanism for Critical/Red-Line cases, addressing the vulnerability that 4-hour human confirmation windows create against preemptive strikes by major economies. Pre-Authorisation Vote: Coordination Committee grants 12-month rolling pre-authorisation for Phase 2 measures by 65% weighted vote during peacetime. Vote specifies: trigger scenarios, permitted measure packages, maximum intensity levels. Activation Trigger: IEWC certification of Category 2 Red-Line (financial exclusion) OR &gt;2% GDP impact within 72 hours OR &gt;25% escalation beyond initial coercion. Deployment: Director-General activates pre-authorised Phase 2 within 2 hours of IEWC certification. Pre-positioned package: 50% reciprocal tariffs on politically sensitive exports; enhanced investment screening; payment system friction; strategic stockpile release. Human Confirmation: Required only for Phase 3 escalation. Phase 2 operates under pre-authorised parameters until case resolves or pre-authorisation is revoked. Rolling Review: Pre-authorisation undergoes review at each 12-month boundary. It renews by silence under the Nofade rule and lapses only through a written CC determination following full debate with published threat assessment; absent pre-authorisation the institution operates the standard 4-hour confirmation for all phases. 72-Hour Diplomatic Window (v8.5): ESP deployment is preceded by a tiered temporal architecture: 72 hours for non-systemic coercers; 24 hours for systemic-economy coercers as identified on the basis of objective exposure and systemic-impact metrics determined by the Secretariat and endorsed by the Coordination Committee. During this window, the Director-General convenes mandatory confidential dialogue with the coercer. Automatic de-escalation triggers activate if good-faith engagement is certified. Members vote to override the window by 60% weighted vote if the IEWC certifies imminent irreversible harm. This replaces the 2-hour deployment for non-Category-2 scenarios with space for diplomacy before pressure.</w:t>
      </w:r>
    </w:p>
    <w:p>
      <w:pPr>
        <w:pStyle w:val="Heading2"/>
      </w:pPr>
      <w:r>
        <w:t>Section 5.6: Cumulative Escalation Pause</w:t>
      </w:r>
    </w:p>
    <w:p>
      <w:pPr>
        <w:pStyle w:val="Heading3"/>
      </w:pPr>
      <w:r>
        <w:t>Section 5.6 (Addendum): Retaliation for Retaliation Protocol [NEW: v11.0]</w:t>
      </w:r>
    </w:p>
    <w:p>
      <w:r>
        <w:t>The Cumulative Escalation Pause lapses automatically where the coercing state escalates, including threats to double tariff rates, in response to the initial IMESI response. This protocol prevents the coercing state from freezing IMESI action through rapid reaction.</w:t>
      </w:r>
    </w:p>
    <w:p>
      <w:pPr>
        <w:pStyle w:val="Heading3"/>
      </w:pPr>
      <w:r>
        <w:t>Section 5.6 (Second Addendum): Retaliation for Stabilisation Measures [NEW: v12.0]</w:t>
      </w:r>
    </w:p>
    <w:p>
      <w:r>
        <w:t>Where a coercer imposes additional tariffs or measures in retaliation for IMESI stabilisation measures, the retaliation constitutes escalation by the coercer rather than a separate action. The retaliatory measures enter the cumulative escalation calculus, and the Cumulative Escalation Pause lapses where the coercer escalates during the pause period.</w:t>
      </w:r>
    </w:p>
    <w:p>
      <w:r>
        <w:t>Trigger: When stabilisation measures cross two or more domains (trade + financial; technology + strategic materials; any combination), an automatic 48-hour pause activates upon second-domain authorisation. Mandatory Assessment: During the pause, IEWC delivers: cumulative economic impact assessment (member and coercer); coercer response prediction (retaliation, negotiation, or escalation); coalition cohesion stress index; off-ramp availability assessment. Decision: Coordination Committee votes: proceed (60%), modify and proceed (simple majority), or pause further (maintain current measures, 72-hour extension). Exception: Pause waived if the coercer escalates during the pause period, or if financial system exclusion (Category 2 Red-Line) is active.</w:t>
      </w:r>
    </w:p>
    <w:p>
      <w:pPr>
        <w:pStyle w:val="Heading2"/>
      </w:pPr>
      <w:r>
        <w:t>Section 5.7: Monthly Strategic Pulse</w:t>
      </w:r>
    </w:p>
    <w:p>
      <w:r>
        <w:t>Every 30 days during any active case, a mandatory 48-hour Strategic Pause suspends all new stabilisation measure authorisations (existing measures continue in effect). Coalition leaders convene, in person or</w:t>
      </w:r>
    </w:p>
    <w:p>
      <w:r>
        <w:t>via secure video, to assess:</w:t>
      </w:r>
    </w:p>
    <w:p>
      <w:r>
        <w:t>(a) Is coercion continuing, escalating, or de-escalating? (b) Has the coercer's position shifted, even informally?</w:t>
      </w:r>
    </w:p>
    <w:p>
      <w:r>
        <w:t>(c) Are off-ramps visible that were not apparent at the previous pulse? (d) Is member fatigue creating cohesion risk? Principle: The Monthly Pulse prevents procedural momentum from outrunning political judgment. It ensures that continuation is a deliberate choice at regular intervals, not the default product of institutional inertia.</w:t>
      </w:r>
    </w:p>
    <w:p>
      <w:pPr>
        <w:pStyle w:val="Heading1"/>
        <w:pageBreakBefore/>
      </w:pPr>
      <w:r>
        <w:t>ARTICLE VI: ANTI-FRAGMENTATION</w:t>
      </w:r>
      <w:bookmarkStart w:name="_Toc000020" w:id="20"/>
      <w:bookmarkEnd w:id="20"/>
    </w:p>
    <w:p>
      <w:pPr>
        <w:pStyle w:val="Heading2"/>
      </w:pPr>
      <w:r>
        <w:t>Section 6.1: Prohibited Actions and Enforcement</w:t>
      </w:r>
    </w:p>
    <w:p>
      <w:r>
        <w:t>Tier 1 Violations (Suspension-Level):</w:t>
      </w:r>
    </w:p>
    <w:p>
      <w:r>
        <w:t>(a) Secret bilateral deals with coercer providing member exemptions (b) Substitute trade increasing imports to offset other members' stabilisation measures (c) Financial circumvention enabling coercer to evade measures (d) Intelligence sharing: disclosing confidential IMESI strategies to coercing state</w:t>
      </w:r>
    </w:p>
    <w:p>
      <w:r>
        <w:t>Tier 2 Violations (Warning/Fine):</w:t>
      </w:r>
    </w:p>
    <w:p>
      <w:r>
        <w:t>(e) Delayed implementation: &gt;30 days late without valid exemption (f) Partial implementation: &lt;80% of minimum response floor (g) Public dissent: statements undermining coalition cohesion during active cases Consequences: Tier 1, immediate benefit suspension, 5-year Fund access loss, public transparency review, possible permanent expulsion (80% vote), financial compensation to harmed members. Tier 2, first offence warning + 25% surcharge; second within 3 years, 90-day Enhanced Solidarity suspension; third, permanent downgrade to Associate.</w:t>
      </w:r>
    </w:p>
    <w:p>
      <w:pPr>
        <w:pStyle w:val="Heading2"/>
      </w:pPr>
      <w:r>
        <w:t>Section 6.2: Divide-and-Conquer Response Protocol</w:t>
      </w:r>
    </w:p>
    <w:p>
      <w:pPr>
        <w:pStyle w:val="Heading3"/>
      </w:pPr>
      <w:r>
        <w:t>Section 6.2 (Addendum): Secondary Tariff Pressure [NEW: v12.0]</w:t>
      </w:r>
    </w:p>
    <w:p>
      <w:r>
        <w:t>Where a coercer imposes tariffs on third countries to pressure IMESI Members, the conduct constitutes Derivative Coercion. The affected IMESI Member invokes the Emergency Accession Protocol (Section 3.15) on behalf of the third country, and the third country receives Protective Association status (Section 3.9) automatically.</w:t>
      </w:r>
    </w:p>
    <w:p>
      <w:pPr>
        <w:pStyle w:val="Heading3"/>
      </w:pPr>
      <w:r>
        <w:t>Section 6.2A: Derivative Coercion Protocol [NEW: v12.0]</w:t>
      </w:r>
    </w:p>
    <w:p>
      <w:r>
        <w:t>Derivative Coercion exists where a state imposes economic measures on a third country, including non-IMESI members, with the intent or effect of pressuring an IMESI Member to change its policy. Upon IEWC certification of derivative coercion, the affected IMESI Member: (a) invokes the Emergency Accession Protocol (Section 3.15) on behalf of the third country; (b) treats the third country as a Protective Association state (Section 3.9) for the duration of the coercion; and (c) includes the third country’s trade flows in burden-sharing calculations. The coercer’s actions against the third country count as actions against the IMESI Member for escalation purposes.</w:t>
      </w:r>
    </w:p>
    <w:p>
      <w:pPr>
        <w:pStyle w:val="Heading3"/>
      </w:pPr>
      <w:r>
        <w:t>Section 6.2 (Second Addendum): Derivative Pressure Fast Activation [NEW: v12.0]</w:t>
      </w:r>
    </w:p>
    <w:p>
      <w:r>
        <w:t>Where a coercer imposes tariffs on a non-IMESI state specifically to pressure an IMESI Member, the affected Member activates Phase 1 stabilisation measures under the compressed consultation track (Section 5.0K) upon IEWC certification of the derivative linkage within 48 hours. The coalition treats the conduct as a direct attack on the IMESI Member.</w:t>
      </w:r>
    </w:p>
    <w:p>
      <w:r>
        <w:t>If a coercing state offers bilateral exemptions, targets members sequentially, offers economic inducements for defection, or threatens escalated pressure against holdouts, IMESI responds with expanded coordination: • Acceleration of stabilisation measure timeline (Phase 1 from 30 to 15 days) • Enhanced burden-sharing for targeted members (double Resilience Fund allocation) • Public exposure of divide-and-conquer tactics • Extension of stabilisation measures to broader member base The doctrine is explicit: divide-and-conquer backfires. It triggers stronger, not weaker, collective response.</w:t>
      </w:r>
    </w:p>
    <w:p>
      <w:r>
        <w:t>Section 6.3 (Amended): Accelerated Coalition Expansion for Bilateral Concealment Detection [v9.8 Revision]</w:t>
      </w:r>
    </w:p>
    <w:p>
      <w:r>
        <w:t>Trigger Conditions</w:t>
      </w:r>
    </w:p>
    <w:p>
      <w:r>
        <w:t>IEWC detects anomalous trade flows, private settlement patterns, or documented bilateral offers between targeted member and certified coercer state that appear designed to circumvent IMESI measures.</w:t>
      </w:r>
    </w:p>
    <w:p>
      <w:r>
        <w:t>ACE Timeline (Tier-Differentiated)</w:t>
      </w:r>
    </w:p>
    <w:p>
      <w:r>
        <w:t>For Tier 1 violations (breach of Section 5.4 tariff commitments or documented financial sanctions evasion): IEWC conducts preliminary review (4-hour window); Secretariat issues "Pre-ACE Alert" to all CC members and targeted member state, with detailed evidence summary; 24-hour consultation window for targeted member state: Member rejects affirmatively offer and notify Secretariat in writing; Member requests emergency CC consultation (if member notifies within 12 hours, CC convenes within 6 hours for emergency session); Member proposes alternative remediation with 48-hour timeline for Secretariat review.</w:t>
      </w:r>
    </w:p>
    <w:p>
      <w:r>
        <w:t>Automated Expansion Decision (Post-Window): If member rejects offer in writing: ACE does not activate; standard CC monitoring continues; If member accepts offer (no written response by 24-hour mark) OR if emergency CC consultation concludes offer is material Tier 1 violation: ACE activates immediately; If member proposes alternative remediation: Secretariat has 48 hours to assess; ACE activation is paused pending outcome.</w:t>
      </w:r>
    </w:p>
    <w:p>
      <w:r>
        <w:t>For Tier 2 violations (less severe; isolated breach of soft commitments): Timeline extends to 48 hours (not 24 hours); Same consultation window and remediation option apply.</w:t>
      </w:r>
    </w:p>
    <w:p>
      <w:r>
        <w:t>Member Response to ACE Activation</w:t>
      </w:r>
    </w:p>
    <w:p>
      <w:r>
        <w:t>If ACE activates after 24-hour window, coalition expands automatically to include all Tier 2+ members. Targeted member: submits written objection (within 7 days) requesting CC review of IEWC's Tier classification; Invoke MOAR opt-out (Section 7.4) without penalty; Propose expedited negotiation with coercer state (with IMESI mediation).</w:t>
      </w:r>
    </w:p>
    <w:p>
      <w:r>
        <w:t>Transparency and Safeguards</w:t>
      </w:r>
    </w:p>
    <w:p>
      <w:r>
        <w:t>All Pre-ACE Alerts are published to Dashboard (Section 4.2A) within 48 hours, with detailed evidence (redacted only for sources protecting confidentiality of intelligence); Targeted member receives written explanation of IEWC's evidence assessment (16-page maximum); IEWC's Tier classification is subject to IAC review if &gt;15% CC members request within 14 days; Emergency CC consultations include all members; minutes are published (redacted for operational security only).</w:t>
      </w:r>
    </w:p>
    <w:p>
      <w:pPr>
        <w:pStyle w:val="Heading2"/>
      </w:pPr>
      <w:r>
        <w:t>Section 6.3: Automatic Coalition Expansion (ACE)</w:t>
      </w:r>
    </w:p>
    <w:p>
      <w:pPr>
        <w:pStyle w:val="Heading3"/>
      </w:pPr>
      <w:r>
        <w:t>Section 6.3 (Addendum): Automatic ACE Trigger for Quota Exemptions [NEW: v11.0]</w:t>
      </w:r>
    </w:p>
    <w:p>
      <w:r>
        <w:t>An offer of quota treatment to a specific IMESI Member, including any arrangement permitting duty-free exports of a fixed volume in exchange for export limitation, constitutes a bilateral offer and triggers automatic coalition expansion under the ACE mechanism.</w:t>
      </w:r>
    </w:p>
    <w:p>
      <w:r>
        <w:t>Upon IEWC verification of any of the following conditions, automatic coalition expansion procedures activate: (a) A bilateral offer from a coercing state to any member, including promises of exemption, preferential market access, or policy alignment incentives (b) Anomalous trade flows exceeding 30% month-on-month from a coercing state during an active case, suggesting substitute trade or circumvention (c) Public or diplomatic statements by a coercing state offering differential treatment to specific members (d) Anomalous tariff rate differentials &gt;10 percentage points between IMESI members and non-members suggesting trade diversion or divide-and-conquer strategy (v9.3) (e) Public announcements of bilateral tariff exemptions contingent on non-participation in collective response (v9.3)</w:t>
      </w:r>
    </w:p>
    <w:p>
      <w:r>
        <w:t>Automatic Effects:</w:t>
      </w:r>
    </w:p>
    <w:p>
      <w:r>
        <w:t>Trigger Element</w:t>
      </w:r>
    </w:p>
    <w:p>
      <w:r>
        <w:t>Effect</w:t>
      </w:r>
    </w:p>
    <w:p>
      <w:r>
        <w:t>Timeline</w:t>
      </w:r>
    </w:p>
    <w:p>
      <w:r>
        <w:t>Coordination Committee convenes within 48 hours of IEWC certification</w:t>
      </w:r>
    </w:p>
    <w:p>
      <w:r>
        <w:t>Expansion scope</w:t>
      </w:r>
    </w:p>
    <w:p>
      <w:r>
        <w:t>All members with &gt;5% bilateral trade with coercing state activated</w:t>
      </w:r>
    </w:p>
    <w:p>
      <w:r>
        <w:t>Observer+ participation</w:t>
      </w:r>
    </w:p>
    <w:p>
      <w:r>
        <w:t>Volunteers for stabilisation response with full burden-sharing rights</w:t>
      </w:r>
    </w:p>
    <w:p>
      <w:r>
        <w:t>Authorisation threshold</w:t>
      </w:r>
    </w:p>
    <w:p>
      <w:r>
        <w:t>Reduced by 10 percentage points for 90 days (e.g., 65% becomes 55%)</w:t>
      </w:r>
    </w:p>
    <w:p>
      <w:r>
        <w:t>Burden-sharing</w:t>
      </w:r>
    </w:p>
    <w:p>
      <w:r>
        <w:t>Newly activated members receive 12-month Fund contribution holiday</w:t>
      </w:r>
    </w:p>
    <w:p>
      <w:r>
        <w:t>Presumptive Escalation: Upon ACE activation, the coercing state is subject to presumptive Phase 2 classification. Phase 2 stabilisation measures are authorised by standard thresholds minus 10 percentage points. Tariff Divide-and-Conquer Stabilisation Measure (v9.3A): ACE tariff triggers (d) and (e) are specifically designed to make divide-and-conquer backfire. When a coercing state offers bilateral tariff exemptions to specific IMESI members, this triggers stronger collective response: expanded coalition membership, reduced authorisation thresholds (-10pp), and emergency Fund contribution holidays for newly activated members. The aggressor's attempt to fragment the coalition instead strengthens it. Rolling Review Clause: ACE procedures undergo review at each 24-month boundary following activation or last renewal. They renew by silence under the Nofade rule; adjustment or termination takes effect only through a 60% Coordination Committee written vote.</w:t>
      </w:r>
    </w:p>
    <w:p>
      <w:pPr>
        <w:pStyle w:val="Heading2"/>
      </w:pPr>
      <w:r>
        <w:t>Section 6.4: Transparency Sanctions Regime (TSR)</w:t>
      </w:r>
    </w:p>
    <w:p>
      <w:pPr>
        <w:pStyle w:val="Heading3"/>
      </w:pPr>
      <w:r>
        <w:t>Section 6.4 (Addendum): Transparency of Relief Petitions [NEW: v11.0]</w:t>
      </w:r>
    </w:p>
    <w:p>
      <w:r>
        <w:t>Any domestic petition for tariff exclusion or exemption filed by a company domiciled in an IMESI Member state enters a report to the Secretariat within 72 hours of filing. This transparency rule prevents back-channel arrangements between the coercing state and domestic industries.</w:t>
      </w:r>
    </w:p>
    <w:p>
      <w:pPr>
        <w:pStyle w:val="Heading3"/>
      </w:pPr>
      <w:r>
        <w:t>Section 6.4 (Second Addendum): Executive Authority Transparency [NEW: v12.0]</w:t>
      </w:r>
    </w:p>
    <w:p>
      <w:r>
        <w:t>Members report to the Secretariat any domestic legal or executive action capable of imposing coercive economic measures within 14 days of its issuance, including executive orders, proclamations, and administrative directives. The Secretariat initiates an Emerging Authority risk assessment based on such reports.</w:t>
      </w:r>
    </w:p>
    <w:p>
      <w:pPr>
        <w:pStyle w:val="Heading3"/>
      </w:pPr>
      <w:r>
        <w:t>Section 6.4 (Third Addendum): Transshipment Reporting [NEW: v12.0]</w:t>
      </w:r>
    </w:p>
    <w:p>
      <w:r>
        <w:t>Members report any evidence of coercer-state goods transshipped through third countries to evade IMESI stabilisation measures. The IEWC maintains a Transshipment Monitoring Unit. Confirmed transshipment triggers extension of measures to the transshipped goods on an origin basis.</w:t>
      </w:r>
    </w:p>
    <w:p>
      <w:pPr>
        <w:pStyle w:val="Heading3"/>
      </w:pPr>
      <w:r>
        <w:t>Section 6.4 (Fourth Addendum): Trade Remedy Petition Transparency [NEW: v12.0]</w:t>
      </w:r>
    </w:p>
    <w:p>
      <w:r>
        <w:t>Any petition for safeguard relief or trade remedy investigation, including anti-dumping and countervailing duty actions, filed against an IMESI Member enters a report to the Secretariat within 14 days of filing. The IEWC initiates a preliminary coercion assessment based on the petition’s scope and the petitioner’s links to the coercing state’s government.</w:t>
      </w:r>
    </w:p>
    <w:p>
      <w:pPr>
        <w:pStyle w:val="Heading3"/>
      </w:pPr>
      <w:r>
        <w:t>Section 6.4 (Fifth Addendum): Product Exemption Transparency [NEW: v12.0]</w:t>
      </w:r>
    </w:p>
    <w:p>
      <w:r>
        <w:t>Any product-specific tariff exclusion or exemption granted to an IMESI Member enters a report to the Secretariat within 48 hours. Exemptions contingent on policy concessions, or revoked retroactively, trigger the ACE mechanism (Section 6.3).</w:t>
      </w:r>
    </w:p>
    <w:p>
      <w:pPr>
        <w:pStyle w:val="Heading3"/>
      </w:pPr>
      <w:r>
        <w:t>Section 6.4B: Transshipment Evasion Protocol [NEW: v12.0]</w:t>
      </w:r>
    </w:p>
    <w:p>
      <w:r>
        <w:t>The IEWC maintains a Transshipment Evasion Monitoring Unit tracking goods from coercer states routed through third countries to evade IMESI stabilisation measures. Confirmed transshipment, defined as goods originating in the coercer state entering an IMESI Member through a non-IMESI state without substantial transformation, triggers retroactive extension of measures to the transshipped goods on an origin basis. Transshipment countries that knowingly facilitate evasion face enhanced monitoring and possible loss of Observer+ status; the framework applies no trade measures against third countries’ own goods.</w:t>
      </w:r>
    </w:p>
    <w:p>
      <w:pPr>
        <w:pStyle w:val="Heading3"/>
      </w:pPr>
      <w:r>
        <w:t>Section 6.4 (Sixth Addendum): Certificate of Origin Transparency [NEW: v12.0]</w:t>
      </w:r>
    </w:p>
    <w:p>
      <w:r>
        <w:t>Members report anomalies in certificate-of-origin submissions, rules-of-origin claims, or customs classification indicating evasion. The Secretariat maintains a centralised Certificate of Origin Database cross-referencing claims across Members. False or fraudulent claims constitute Tier 2 anti-fragmentation violations by the importer’s Member state.</w:t>
      </w:r>
    </w:p>
    <w:p>
      <w:r>
        <w:t>Mandatory Disclosure: Members report to the Secretariat:</w:t>
      </w:r>
    </w:p>
    <w:p>
      <w:r>
        <w:t>(a) Trade negotiations with non-members exceeding USD 500 million within 30 days of substantive negotiations (capturing strategic deals, not routine commerce) (b) All investment screening decisions involving state-owned enterprises of non-member states within 30 days of decision (c) Formal negotiations with non-members concerning market access, technology transfer, or regulatory alignment exceeding USD 500 million in scope, within 30 days of each substantive session (d) All tariff negotiations with non-members exceeding USD 100 million in trade value, within 14 days of substantive engagement (v9.3) (e) Pre-notification of planned tariff rate changes &gt;5 percentage points affecting intra-IMESI trade, at least 30 days before implementation (v9.3) Pattern-Based Triggers: The IEWC flags negotiations displaying 3 or more indicators: asymmetric market access provisions, technology transfer clauses beyond standard commercial terms, temporal correlation with coercion events, confidentiality provisions exceeding normal commercial practice, policy alignment conditions, or governance concessions. Flagged negotiations trigger automatic consultation requirement, proceeding to signature without Coordination Committee clearance creates a rebuttable presumption of Tier 1 violation (member challenges IEWC analysis and defend the negotiation before the Coordination Committee). Whistleblower Protections: Any person providing evidence leading to confirmation of a Tier 1 anti-fragmentation violation receives 25% of Defection Penalty Fund allocations, guaranteed anonymity through Secretariat-protected channels, and immunity from retaliation under member state whistleblower laws.</w:t>
      </w:r>
    </w:p>
    <w:p>
      <w:r>
        <w:t>Expanded Safe Harbour: Any negotiation disclosed within 30 days is automatically presumed legitimate. Flag-triggers only activate if disclosure fails entirely or reveals side payments exceeding USD 5 billion. Members who proactively disclose are immune from Tier 1 penalties regardless of negotiation outcome. Public Naming Protocol: Members under investigation for Tier 1 violations are named publicly after 30 days unless cleared by Coordination Committee simple majority vote or underlying disclosure was made proactively under TSR safe harbour.</w:t>
      </w:r>
    </w:p>
    <w:p>
      <w:r>
        <w:t>Section 6.4(e): Corporate Information Channel (v8.9)</w:t>
      </w:r>
    </w:p>
    <w:p>
      <w:r>
        <w:t>Employees of entities under Section 2.5(c) investigation submits information to IEWC through a confidential portal. Substantiated information leading to a coercion finding: contributor eligible for standard whistleblower protections in home jurisdiction (if available); Secretariat assists with legal defence coordination (not financial support). No monetary rewards. No immigration pathways. No guarantee of protection beyond standard national frameworks.</w:t>
      </w:r>
    </w:p>
    <w:p>
      <w:pPr>
        <w:pStyle w:val="Heading2"/>
      </w:pPr>
      <w:r>
        <w:t>Section 6.4A: Reciprocal Transparency Ledger (RTL)</w:t>
      </w:r>
    </w:p>
    <w:p>
      <w:r>
        <w:t>Preventive transparency layer operating alongside the TSR (Section 6.4). RTL makes secrecy costly, bilateral deals rely on concealment, and RTL eliminates that option through light-touch mandatory disclosure. Trigger: Any negotiation with a non-member state exceeding USD 250 million in annual trade value, or touching Tier 1 strategic sectors (semiconductors, rare earths, energy, green tech). Disclosure: Member deposits summary with Secretariat within 14 days of substantive session: counterparty, sectors discussed, timeline, whether IMESI-relevant topics raised. Publication: Aggregated anonymised data published quarterly. Specific negotiations named only if: concluded without disclosure, or flagged by IEWC pattern analysis. Verification: Random audit by independent panel; false or incomplete disclosure = Tier 2 violation (warning + 25% surcharge). Safe Harbour: Proactive disclosure within 14 days creates irrebuttable presumption of legitimacy, no naming, no investigation. This distinguishes RTL from TSR: RTL is preventive, TSR is corrective. Mechanism</w:t>
      </w:r>
    </w:p>
    <w:p>
      <w:r>
        <w:t>Threshold</w:t>
      </w:r>
    </w:p>
    <w:p>
      <w:r>
        <w:t>RTL</w:t>
      </w:r>
    </w:p>
    <w:p>
      <w:r>
        <w:t>USD 250M sectors</w:t>
      </w:r>
    </w:p>
    <w:p>
      <w:r>
        <w:t>TSR</w:t>
      </w:r>
    </w:p>
    <w:p>
      <w:r>
        <w:t>USD 500M indicators</w:t>
      </w:r>
    </w:p>
    <w:p>
      <w:r>
        <w:t>Non-Disclosure Consequence /</w:t>
      </w:r>
    </w:p>
    <w:p>
      <w:r>
        <w:t>/</w:t>
      </w:r>
    </w:p>
    <w:p>
      <w:r>
        <w:t>Flagged Deal Consequence</w:t>
      </w:r>
    </w:p>
    <w:p>
      <w:r>
        <w:t>strategic</w:t>
      </w:r>
    </w:p>
    <w:p>
      <w:r>
        <w:t>Tier 2 (warning surcharge)</w:t>
      </w:r>
    </w:p>
    <w:p>
      <w:r>
        <w:t>pattern</w:t>
      </w:r>
    </w:p>
    <w:p>
      <w:r>
        <w:t>Tier (investigation)</w:t>
      </w:r>
    </w:p>
    <w:p>
      <w:r>
        <w:t>+</w:t>
      </w:r>
    </w:p>
    <w:p>
      <w:r>
        <w:t>25%</w:t>
      </w:r>
    </w:p>
    <w:p>
      <w:r>
        <w:t>presumption</w:t>
      </w:r>
    </w:p>
    <w:p>
      <w:r>
        <w:t>Public naming, consultation</w:t>
      </w:r>
    </w:p>
    <w:p>
      <w:r>
        <w:t>IEWC</w:t>
      </w:r>
    </w:p>
    <w:p>
      <w:r>
        <w:t>Suspension-level penalties</w:t>
      </w:r>
    </w:p>
    <w:p>
      <w:pPr>
        <w:pStyle w:val="Heading2"/>
      </w:pPr>
      <w:r>
        <w:t>Section 6.5: Live Implementation Dashboard</w:t>
      </w:r>
    </w:p>
    <w:p>
      <w:r>
        <w:t>Mandatory Telemetry: Within 24 hours of stabilisation measure authorisation, all Tier 2+ members transmit to</w:t>
      </w:r>
    </w:p>
    <w:p>
      <w:r>
        <w:t>the IEWC:</w:t>
      </w:r>
    </w:p>
    <w:p>
      <w:r>
        <w:t>(a) Legal instruments enacted (statutory/regulatory references) (b) Customs system implementation timestamps (c) Financial restriction activation notices to relevant institutions</w:t>
      </w:r>
    </w:p>
    <w:p>
      <w:r>
        <w:t>(d) Percentage of authorised measures operational Verification: IEWC cross-references against commercial data feeds (trade flows, payment system data, customs records). Discrepancy exceeding 15% between reported and observed implementation triggers automatic inquiry. Escalation: Confirmed implementation lag &gt;48 hours without valid technical exemption (IEWC-certified system failure, not policy choice) constitutes Tier 2 violation. Confirmed lag &gt;96 hours constitutes Tier 1 violation. Remedy: Implementing members cover a lagging member's response gap through accelerated measures, with 150% burden-sharing reimbursement from the laggard upon case closure.</w:t>
      </w:r>
    </w:p>
    <w:p>
      <w:pPr>
        <w:pStyle w:val="Heading2"/>
      </w:pPr>
      <w:r>
        <w:t>Section 6.5A: Effectiveness Verification Audit (EVA)</w:t>
      </w:r>
    </w:p>
    <w:p>
      <w:r>
        <w:t>Gap Addressed: The Dashboard (Section 6.5) verifies that measures exist but not that they bite. A member implements technically stabilisation measures while systematically undermining their effectiveness through regulatory friction, narrow legal interpretations, or passive non-enforcement. Mechanism: For any Phase 2+ case, the IEWC conducts randomised outcome-based spot audits of 20% of</w:t>
      </w:r>
    </w:p>
    <w:p>
      <w:r>
        <w:t>implementing members (rotating selection, stratified by tier). Audits examine:</w:t>
      </w:r>
    </w:p>
    <w:p>
      <w:r>
        <w:t>(a) Commercial data showing actual trade flow reduction vs. authorised scope (b) Regulatory enforcement actions (fines, licence denials) vs. authorised measures (c) Financial measure implementation through correspondent banking data Finding</w:t>
      </w:r>
    </w:p>
    <w:p>
      <w:r>
        <w:t>Effectiveness Gap</w:t>
      </w:r>
    </w:p>
    <w:p>
      <w:r>
        <w:t>Consequence</w:t>
      </w:r>
    </w:p>
    <w:p>
      <w:r>
        <w:t>Green</w:t>
      </w:r>
    </w:p>
    <w:p>
      <w:r>
        <w:t>&lt;15%</w:t>
      </w:r>
    </w:p>
    <w:p>
      <w:r>
        <w:t>No action</w:t>
      </w:r>
    </w:p>
    <w:p>
      <w:r>
        <w:t>Amber</w:t>
      </w:r>
    </w:p>
    <w:p>
      <w:r>
        <w:t>15–30%</w:t>
      </w:r>
    </w:p>
    <w:p>
      <w:r>
        <w:t>Mandatory 30-day remediation plan; public transparency on Dashboard</w:t>
      </w:r>
    </w:p>
    <w:p>
      <w:r>
        <w:t>Red</w:t>
      </w:r>
    </w:p>
    <w:p>
      <w:r>
        <w:t>&gt;30%</w:t>
      </w:r>
    </w:p>
    <w:p>
      <w:r>
        <w:t>Tier 2 violation (warning + 25% surcharge); second Red within 3 years = Tier 1 presumption</w:t>
      </w:r>
    </w:p>
    <w:p>
      <w:r>
        <w:t>Safe Harbour: Members self-reporting effectiveness gaps within 14 days of case activation receive automatic Amber classification, remediation required, no penalty. This incentivises honesty over concealment. Safeguards: 20% sample rate limits burden; rotation prevents targeted harassment; commercial data sources are independent of member reporting; remediation focus for first failures, escalated only for concealment or repeat offence.</w:t>
      </w:r>
    </w:p>
    <w:p>
      <w:pPr>
        <w:pStyle w:val="Heading2"/>
      </w:pPr>
      <w:r>
        <w:t>Section 6.5B: Implementation Transparency Standards</w:t>
      </w:r>
    </w:p>
    <w:p>
      <w:r>
        <w:t>Self-Reporting: Members submit standardised implementation attestations within 48 hours of stabilisation measure activation. Template provided by Secretariat; no verification beyond commercial data cross-check. Good-Faith Presumption: Attestations accepted unless commercial data discrepancy exceeds 25%. Discrepancy triggers collaborative review, not automatic penalty. Remediation-First: Where implementation gaps are identified, a 30-day collaborative technical assistance period precedes any surcharge consideration. This replaces escalating enforcement ladders with a cooperative approach. Constructive Alternative Preservation: Members proposing alternative implementation pathways (Section 3.5) are exempt from standard reporting during the alternative evaluation period.</w:t>
      </w:r>
    </w:p>
    <w:p>
      <w:pPr>
        <w:pStyle w:val="Heading2"/>
      </w:pPr>
      <w:r>
        <w:t>Section 6.5C: Coordinated Procurement Shield Mechanism</w:t>
      </w:r>
    </w:p>
    <w:p>
      <w:r>
        <w:t>Members, by decision of the Coordination Committee, activate a Coordinated Procurement Shield in response to systemic tariff or other trade barriers affecting critical goods. Under such activation, Members agree, to the extent compatible with their domestic procurement rules, to give due consideration to sourcing such goods from other Members and Resilience Partners. (a) Activation: 55% CC weighted vote upon IEWC certification that systemic barriers materially impair Members' access to specified critical goods categories (b) Scope: The CC designates priority goods categories, which include energy, pharmaceuticals, critical minerals, semiconductors, agricultural staples, and defence-adjacent inputs (c) Modalities: Participating Members: review procurement specifications to remove unnecessary barriers to intra-IMESI sourcing; provide preferential treatment within existing legal frameworks; share procurement pipelines through the Public-Private Liaison Forum (Section 4.5A) (d) Duration: Procurement Shield activation lasts for the duration of the AESI certification plus 12 months for orderly transition. Permanent procurement diversification resulting from Shield activation is expected though non-binding (e) Safeguards: Shield activation is prohibited from overriding existing bilateral or multilateral procurement obligations; comply with applicable GPA commitments; and are not used to create permanent preferential sourcing outside of AESI response contexts</w:t>
      </w:r>
    </w:p>
    <w:p>
      <w:pPr>
        <w:pStyle w:val="Heading2"/>
      </w:pPr>
      <w:r>
        <w:t>Section 6.6: Sub-National and Non-State Actor Protection</w:t>
      </w:r>
    </w:p>
    <w:p>
      <w:r>
        <w:t>Scope Extension: IMESI protection extends to:</w:t>
      </w:r>
    </w:p>
    <w:p>
      <w:r>
        <w:t>(a) Sub-national governments with trade, investment, or procurement authority (b) Universities and research institutions (c) Civil society organisations operating cross-border (d) Private firms critical to Tier 1 strategic sectors Activation: Sub-national or non-state actors petition the IEWC directly; 48-hour preliminary assessment. National government notification required but not blocking. Response Limitations: Stabilisation Measures limited to diplomatic, financial, and regulatory measures, no tariffs without national government co-authorisation. Burden-Sharing: Costs of sub-national protection allocated to the national member's obligation; Fund support available if impact exceeds 0.5% of sub-national GDP. Precedent Protection: Successful sub-national protection case automatically triggers strategic entity designation for similar entities in other member states.</w:t>
      </w:r>
    </w:p>
    <w:p>
      <w:pPr>
        <w:pStyle w:val="Heading2"/>
      </w:pPr>
      <w:r>
        <w:t>Section 6.7: Defection Cascade Circuit Breaker (DCCB)</w:t>
      </w:r>
    </w:p>
    <w:p>
      <w:r>
        <w:t>Automatic institutional response when defection risk exceeds critical threshold. Transforms anti-fragmentation from individual enforcement to systemic stabilisation, acknowledging that IMESI's worst-case scenario is not single defection but coordinated collapse. Trigger</w:t>
      </w:r>
    </w:p>
    <w:p>
      <w:r>
        <w:t>Automatic Effect</w:t>
      </w:r>
    </w:p>
    <w:p>
      <w:r>
        <w:t>IEWC certifies &gt;30% of members face simultaneous bilateral coercion offers</w:t>
      </w:r>
    </w:p>
    <w:p>
      <w:r>
        <w:t>DCCB activates: all stabilisation measures freeze at current phase for 72 hours; Director-General convenes emergency solidarity session</w:t>
      </w:r>
    </w:p>
    <w:p>
      <w:r>
        <w:t>&gt;2 members defect within 72 hours of DCCB activation</w:t>
      </w:r>
    </w:p>
    <w:p>
      <w:r>
        <w:t>Automatic Phase 3 authorisation for remaining members; Resilience Fund releases 50% of remaining Stabilisation Fund capacity; burden-sharing shifts to pure GDP distribution (removing trade-exposure penalty for targeted members)</w:t>
      </w:r>
    </w:p>
    <w:p>
      <w:r>
        <w:t>&gt;4 members defect within single case</w:t>
      </w:r>
    </w:p>
    <w:p>
      <w:r>
        <w:t>Hibernation protocol activates per Section 4.6: IEWC continues with reduced staffing; SFI preservation mode; reactivation requires only 8 states (minimum viable coalition)</w:t>
      </w:r>
    </w:p>
    <w:p>
      <w:r>
        <w:t>ACE Interaction: ACE activation (Section 6.3) and DCCB activation are not mutually exclusive, both operates simultaneously. ACE recruits externally while DCCB stabilises internally. Deterrent Effect: DCCB is published doctrine. The coercer knows that divide-and-conquer triggers stronger collective response (automatic Phase 3, 50% Fund release), not weaker, making coordinated bilateral approaches strategically counterproductive.</w:t>
      </w:r>
    </w:p>
    <w:p>
      <w:pPr>
        <w:pStyle w:val="Heading2"/>
      </w:pPr>
      <w:r>
        <w:t>Section 6.8: Coalition Fracture Reinsurance (CFR)</w:t>
      </w:r>
    </w:p>
    <w:p>
      <w:r>
        <w:t>Gap Addressed: If &gt;4 members defect and hibernation protocol activates (Section 6.7 DCCB third effect), remaining members bear 100% of the stabilisation burden. Without external backstop, defection begets further defection through unsustainable burden concentration. Trigger: DCCB activates plus &gt;2 members defect within 72 hours. Mechanism: External credit line, pre-negotiated with the IMF, BIS, or private reinsurance markets, provides emergency burden-sharing capacity equal to 50% of lapsed members' obligations. This prevents the remaining coalition from facing immediate fiscal overstretch. Cost: Shared among remaining members at 150% of standard burden-share rate. The premium reflects the emergency nature of CFR activation. Wind-Down Condition: CFR winds down by design when membership returns to &gt;12 states or &gt;25% global GDP, or after 24 months, whichever is earlier. Pre-Positioning: The Secretariat negotiates standby CFR credit facilities during peacetime as part of Fund architecture (Section 8.1). Annual facility maintenance cost included in Peacetime Fund allocation.</w:t>
      </w:r>
    </w:p>
    <w:p>
      <w:pPr>
        <w:pStyle w:val="Heading2"/>
      </w:pPr>
      <w:r>
        <w:t>Section 6.9: Intra-Coalition Economic Discipline (Internal Adjudication Chamber)</w:t>
      </w:r>
    </w:p>
    <w:p>
      <w:r>
        <w:t>(a) Jurisdiction: Allegations that any Tier 1+ member has engaged in economic coercion against another member or Protective Association state is adjudicated through the Internal Adjudication Chamber (IAC). (b) Composition: Five jurists, two from affected member states, two from non-affected members, one independent chair (rotating from non-IMESI WTO members). (c) Standard: Same five-element test as Section 2.1, with modified Element 4: 'material economic harm' includes diversion of investment, supply chain disruption, or market access denial between members.</w:t>
      </w:r>
    </w:p>
    <w:p>
      <w:r>
        <w:t>(d) Remedies:</w:t>
      </w:r>
    </w:p>
    <w:p>
      <w:r>
        <w:t>(i) Cease-and-desist order with 30-day compliance window (ii) Compensation from Defection Penalty Fund for verified losses</w:t>
      </w:r>
    </w:p>
    <w:p>
      <w:r>
        <w:t>(iii) Suspension of Preferred Alternative Status for offending member (iv) In cases of systematic intra-coalition coercion, mandatory tier downgrade to Observer+ (e) Confidentiality: Proceedings sealed unless 75% IAC vote orders publication. No stabilisation measures authorised, IAC operates on restitution, not retaliation.</w:t>
      </w:r>
    </w:p>
    <w:p>
      <w:pPr>
        <w:pStyle w:val="Heading2"/>
      </w:pPr>
      <w:r>
        <w:t>Section 6.10: Protectionism Review Mechanism</w:t>
      </w:r>
    </w:p>
    <w:p>
      <w:r>
        <w:t>Establishment: Protectionism Review Panel (PRP): 3 members, 6-year staggered terms. Former trade judges or senior trade officials; no current government officials; regional balance. Trigger: PRP review initiated by: (a) member complaint (supported by 2 other members), or (b) IEWC anomaly flag (sectoral concentration &gt;70% in member's uncompetitive industries + lack of diversification efforts). No sua sponte review.</w:t>
      </w:r>
    </w:p>
    <w:p>
      <w:r>
        <w:t>Standards of Review:</w:t>
      </w:r>
    </w:p>
    <w:p>
      <w:r>
        <w:t>Factor</w:t>
      </w:r>
    </w:p>
    <w:p>
      <w:r>
        <w:t>Weight</w:t>
      </w:r>
    </w:p>
    <w:p>
      <w:r>
        <w:t>Economic logic of stabilisation measure design</w:t>
      </w:r>
    </w:p>
    <w:p>
      <w:r>
        <w:t>30%</w:t>
      </w:r>
    </w:p>
    <w:p>
      <w:r>
        <w:t>Prior domestic protectionist history in sector</w:t>
      </w:r>
    </w:p>
    <w:p>
      <w:r>
        <w:t>25%</w:t>
      </w:r>
    </w:p>
    <w:p>
      <w:r>
        <w:t>Diversification efforts (RDP participation, etc.)</w:t>
      </w:r>
    </w:p>
    <w:p>
      <w:r>
        <w:t>25%</w:t>
      </w:r>
    </w:p>
    <w:p>
      <w:r>
        <w:t>Comparative treatment of non-coercer suppliers</w:t>
      </w:r>
    </w:p>
    <w:p>
      <w:r>
        <w:t>20%</w:t>
      </w:r>
    </w:p>
    <w:p>
      <w:r>
        <w:t>Findings and Remedies:</w:t>
      </w:r>
    </w:p>
    <w:p>
      <w:r>
        <w:t>Finding</w:t>
      </w:r>
    </w:p>
    <w:p>
      <w:r>
        <w:t>Remedy</w:t>
      </w:r>
    </w:p>
    <w:p>
      <w:r>
        <w:t>No abuse</w:t>
      </w:r>
    </w:p>
    <w:p>
      <w:r>
        <w:t>Public clearance; no stigma</w:t>
      </w:r>
    </w:p>
    <w:p>
      <w:r>
        <w:t>Minor abuse motive)</w:t>
      </w:r>
    </w:p>
    <w:p>
      <w:r>
        <w:t>(&lt;25%</w:t>
      </w:r>
    </w:p>
    <w:p>
      <w:r>
        <w:t>protectionist</w:t>
      </w:r>
    </w:p>
    <w:p>
      <w:r>
        <w:t>150% surcharge for remainder of case; mandatory remediation plan</w:t>
      </w:r>
    </w:p>
    <w:p>
      <w:r>
        <w:t>Major abuse motive)</w:t>
      </w:r>
    </w:p>
    <w:p>
      <w:r>
        <w:t>(&gt;25%</w:t>
      </w:r>
    </w:p>
    <w:p>
      <w:r>
        <w:t>protectionist</w:t>
      </w:r>
    </w:p>
    <w:p>
      <w:r>
        <w:t>150% surcharge; public finding; mandatory IAC referral if pattern</w:t>
      </w:r>
    </w:p>
    <w:p>
      <w:r>
        <w:t>Safeguards: Good-faith participation in PRP review: surcharge reduction to 125%. Self-reporting of implementation gaps: immunity from abuse finding. PRP findings advisory unless CC adopts by 60% vote. Negotiation status: Tier 1 non-negotiable on existence; Tier 3 on powers. Core: PRP exists, no sua sponte, member/IEWC triggered. Expendable: binding findings, PAS status loss. Final acceptable form: advisory panel with information request power and surcharge recommendation only.</w:t>
      </w:r>
    </w:p>
    <w:p>
      <w:pPr>
        <w:pStyle w:val="Heading2"/>
      </w:pPr>
      <w:r>
        <w:t>Section 6.0A: Solidarity-First Anti-Fragmentation Principle [NEW: v9.9]</w:t>
      </w:r>
    </w:p>
    <w:p>
      <w:r>
        <w:t>Anti-fragmentation tools in this Article are designed as last-resort stabilisers, not disciplinary devices. Their primary purpose is to preserve minimum viable collective capacity and to protect members under counter-pressure, not to lock any state into unwanted obligations. Before any anti-fragmentation measure escalates costs or adjusts burden-sharing, the Coordination Committee firsts exhaust cooperative options, including temporary flexibility, tailored participation modes, and public solidarity signalling for members subject to external pressure to defect.</w:t>
      </w:r>
    </w:p>
    <w:p>
      <w:pPr>
        <w:pStyle w:val="Heading2"/>
      </w:pPr>
      <w:r>
        <w:t>Section 6.0B: Temporary Deviation During Acute Domestic Stabilisation [NEW: v10.0]</w:t>
      </w:r>
    </w:p>
    <w:p>
      <w:r>
        <w:t>Temporary deviation from agreed measures by an implementing Member during acute domestic stabilisation needs are automatically prohibited from constituting breach of this Instrument, provided that: (a) the Member promptly notifies the Secretariat and the Coordination Committee of the deviation and its reasons; and (b) within a defined timeframe, the Member presents a plan for re-alignment with the agreed response, or for an alternative contribution of equivalent effect. Persistent or unexplained deviation remains subject to the standard compliance and anti-fragmentation procedures.</w:t>
      </w:r>
    </w:p>
    <w:p>
      <w:r>
        <w:t>Section 6.1(h): Corrupt Inducements and Off-Book Benefits [NEW: v9.9]</w:t>
      </w:r>
    </w:p>
    <w:p>
      <w:r>
        <w:t>For the purposes of this Article, "secret bilateral deals" and other prohibited arrangements explicitly include any material side-payment, financial inducement, or off-book benefit offered by a coercing state, its state-owned entities, or their agents to:</w:t>
      </w:r>
    </w:p>
    <w:p>
      <w:r>
        <w:t>(i) a Member state;</w:t>
      </w:r>
    </w:p>
    <w:p>
      <w:r>
        <w:t>(ii) any public official or decision-maker of a Member state; or</w:t>
      </w:r>
    </w:p>
    <w:p>
      <w:r>
        <w:t>(iii) any politically exposed person closely associated with such officials;</w:t>
      </w:r>
    </w:p>
    <w:p>
      <w:r>
        <w:t>where the intent or reasonably foreseeable effect is to secure that Member's withdrawal from IMESI, materially dilute or neutralise its participation in an activation, or generate intra-coalition division or defection risk. Acceptance or negotiation of such inducements in connection with IMESI decisions constitutes a Tier 1 anti-fragmentation violation by the Member state, without prejudice to its domestic anti-corruption laws and procedures.</w:t>
      </w:r>
    </w:p>
    <w:p>
      <w:r>
        <w:t>Section 6.6 (Amended): Sub-National and Non-State Actor Protection, National Coordination [v9.9]</w:t>
      </w:r>
    </w:p>
    <w:p>
      <w:r>
        <w:t>Sub-national governments, universities, research institutions, civil society organisations, and strategic private firms bring potential coercion cases to the attention of the IEWC. The IEWC notifies the relevant national government and invite it to co-lead the assessment and design of any response; where the national government confirms that the case falls within IMESI scope, all stabilisation measures are channelled through the Member's existing constitutional and legislative processes.</w:t>
      </w:r>
    </w:p>
    <w:p>
      <w:r>
        <w:t>In exceptional circumstances where the IEWC certifies that the national government is itself under direct coercive pressure not to act on a documented case, the IEWC, with a 7-of-10 majority and after consulting the Member, issues advisory findings and non-binding recommendations limited to defensive financial, regulatory, and diplomatic measures. No tariffs or trade restrictions affecting that Member's jurisdiction is authorised without explicit national-government consent.</w:t>
      </w:r>
    </w:p>
    <w:p>
      <w:pPr>
        <w:pStyle w:val="Heading2"/>
      </w:pPr>
      <w:r>
        <w:t>Section 6.9A: Expedited Intra-Coalition Dispute Resolution During Active Cases [NEW: v9.8 Structural Fix]</w:t>
      </w:r>
    </w:p>
    <w:p>
      <w:r>
        <w:t>Track 1: Expedited Resolution</w:t>
      </w:r>
    </w:p>
    <w:p>
      <w:r>
        <w:t>Parties jointly petition for expedited IAC hearing; Expedited panel (3 jurists) issues preliminary ruling within 21 days; Ruling binding unless appealed within 7 days; appeal decided within 14 days; Total timeline: up to 42 days.</w:t>
      </w:r>
    </w:p>
    <w:p>
      <w:r>
        <w:t>Track 2: Suspension</w:t>
      </w:r>
    </w:p>
    <w:p>
      <w:r>
        <w:t>If parties cannot agree on expedited process: dispute suspended for duration of active coercion case + 30 days; Suspended claim preserved; Both members remain obligated to full participation; Secretariat proposes mediation.</w:t>
      </w:r>
    </w:p>
    <w:p>
      <w:r>
        <w:t>Partition Option</w:t>
      </w:r>
    </w:p>
    <w:p>
      <w:r>
        <w:t>Disputed sector partitioned out of member's contribution (member invokes MOAR for that sector only); Non-disputed measures remain binding; Partition does not trigger MOAR surcharge if maintained &lt;6 months.</w:t>
      </w:r>
    </w:p>
    <w:p>
      <w:r>
        <w:t>Escalation</w:t>
      </w:r>
    </w:p>
    <w:p>
      <w:r>
        <w:t>If member invokes Track 2 in &gt;2 consecutive cases or &gt;12 months cumulative: CC mandates arbitrated resolution (binding 30-day process); 60% CC vote required.</w:t>
      </w:r>
    </w:p>
    <w:p>
      <w:pPr>
        <w:pStyle w:val="Heading2"/>
      </w:pPr>
      <w:r>
        <w:t>Section 6.11: Member Misconduct and Immediate Suspension [NEW: v9.8 Structural Fix]</w:t>
      </w:r>
    </w:p>
    <w:p>
      <w:r>
        <w:t>Scope: Applies to documented instances of: (a) intelligence sharing with non-member coercers or their agents; (b) stabilisation measure sabotage; (c) supporting coercer's negotiating position through leaked IEWC assessments; (d) 3+ violations of anti-fragmentation obligations within 6 months.</w:t>
      </w:r>
    </w:p>
    <w:p>
      <w:r>
        <w:t>Triggering Evidence Standard</w:t>
      </w:r>
    </w:p>
    <w:p>
      <w:r>
        <w:t>Requires Tier 1 documentation per Section 2.1 (intelligence intercepts, diplomatic cables, authenticated internal communications, or credible witness testimony from 2+ independent sources including at least 1 member state).</w:t>
      </w:r>
    </w:p>
    <w:p>
      <w:r>
        <w:t>Immediate Response (72-Hour Window)</w:t>
      </w:r>
    </w:p>
    <w:p>
      <w:r>
        <w:t>Director-General receives allegation + evidence package; Convenes Emergency Judicial Panel (3 IAC members + 1 senior independent judge); Panel conducts sealed 48-hour review; If Credible Allegation: automatic temporary Suspension of Tier Status; Suspended member loses voting rights, Fund access, SFI priority rates; remains obligated to authorized stabilisation measures; CC notified within 4 hours.</w:t>
      </w:r>
    </w:p>
    <w:p>
      <w:r>
        <w:t>Full Review (14-Day Window)</w:t>
      </w:r>
    </w:p>
    <w:p>
      <w:r>
        <w:t>Judicial Panel conducts full hearing with member's legal team, evidence review, cross-examination. Findings: Substantiated Misconduct: Immediate permanent suspension from all IMESI benefits; member appeals to GRC. Insufficient Evidence: Suspension lifted; reinstated to prior tier. Exonerating Evidence: Suspension lifted; public vindication statement; eligible for compensation (max USD 5M).</w:t>
      </w:r>
    </w:p>
    <w:p>
      <w:r>
        <w:t>Permanent Removal</w:t>
      </w:r>
    </w:p>
    <w:p>
      <w:r>
        <w:t>If substantiated misconduct involves active intelligence sharing or Phase 2+ sabotage: automatic expulsion. Permanent; rejoining requires unanimous CC vote + 5-year waiting period.</w:t>
      </w:r>
    </w:p>
    <w:p>
      <w:r>
        <w:t>Due Process</w:t>
      </w:r>
    </w:p>
    <w:p>
      <w:r>
        <w:t>Member has right to legal representation; Hearing is sealed but member requests public trial; Member challenges Panel composition on conflict-of-interest grounds (one recusal allowed).</w:t>
      </w:r>
    </w:p>
    <w:p>
      <w:r>
        <w:t>Section 6.11(d): Corrupt Inducements Linked to IMESI Decisions [NEW: v9.9]</w:t>
      </w:r>
    </w:p>
    <w:p>
      <w:r>
        <w:t>Verified conduct falling under Section 6.1(h) constitutes Member Misconduct for the purposes of this Section. Where such conduct involves individual officials or politically exposed persons, the responsibility of the Member state is engaged insofar as those persons acted in connection with, or purported to act on behalf of, the Member's IMESI-related decisions.</w:t>
      </w:r>
    </w:p>
    <w:p>
      <w:r>
        <w:t>Corruption-Related Response Sequence</w:t>
      </w:r>
    </w:p>
    <w:p>
      <w:r>
        <w:t>In cases arising under Section 6.1(h), the default sequence is:</w:t>
      </w:r>
    </w:p>
    <w:p>
      <w:r>
        <w:t>(i) Confidential notification to the affected Member, with an invitation to initiate domestic investigative and remedial action;</w:t>
      </w:r>
    </w:p>
    <w:p>
      <w:r>
        <w:t>(ii) Where the Member demonstrates credible remedial steps, the Coordination Committee postpones or limit collective sanctions to protect ongoing investigations;</w:t>
      </w:r>
    </w:p>
    <w:p>
      <w:r>
        <w:t>(iii) Where the Member refuses to investigate or remediate, the Coordination Committee, by 75% weighted vote, designates the case as aggravated Member Misconduct and proceed to suspension or other measures under this Section.</w:t>
      </w:r>
    </w:p>
    <w:p>
      <w:r>
        <w:t>Nothing in this provision authorises IMESI bodies to interfere in domestic criminal processes; it ensures that clear, corruption-based attempts to fracture the coalition triggers collective protection.</w:t>
      </w:r>
    </w:p>
    <w:p>
      <w:pPr>
        <w:pStyle w:val="Heading2"/>
      </w:pPr>
      <w:r>
        <w:t>Section 6.12: Misuse Liability and Bad-Faith Claims [NEW: v9.8A Adoption Readiness]</w:t>
      </w:r>
    </w:p>
    <w:p>
      <w:r>
        <w:t>If an IEWC coercion certification or AESI claim is subsequently determined by the IAC to have been initiated in bad faith or based on materially misleading evidence submitted by the requesting Member, the following consequences apply:</w:t>
      </w:r>
    </w:p>
    <w:p>
      <w:r>
        <w:t>(a) Temporary voting suspension: The Member loses CC voting rights for 6 months from the date of IAC finding;</w:t>
      </w:r>
    </w:p>
    <w:p>
      <w:r>
        <w:t>(b) Financial penalty: The Member contributes an additional 0.05% GDP to a Misuse Compensation Pool, distributed to any states that incurred costs from the wrongful activation;</w:t>
      </w:r>
    </w:p>
    <w:p>
      <w:r>
        <w:t>(c) Reputational: The IAC finding is published on the Dashboard with a summary of the misleading evidence;</w:t>
      </w:r>
    </w:p>
    <w:p>
      <w:r>
        <w:t>(d) Recidivism: A second bad-faith finding within 5 years triggers automatic tier downgrade and 12-month voting suspension.</w:t>
      </w:r>
    </w:p>
    <w:p>
      <w:r>
        <w:t>The IAC finds clear and convincing evidence of bad faith or material misrepresentation; honest analytical error or legitimate policy disagreement is prohibited from qualifying. This builds trust in fairness and protects the system's credibility against politicisation.</w:t>
      </w:r>
    </w:p>
    <w:p>
      <w:pPr>
        <w:pStyle w:val="Heading1"/>
        <w:pageBreakBefore/>
      </w:pPr>
      <w:r>
        <w:t>ARTICLE VII: STRATEGIC COUNTER-COERCION ESCALATION</w:t>
      </w:r>
      <w:bookmarkStart w:name="_Toc000021" w:id="21"/>
      <w:bookmarkEnd w:id="21"/>
    </w:p>
    <w:p>
      <w:pPr>
        <w:pStyle w:val="Heading2"/>
      </w:pPr>
      <w:r>
        <w:t>Section 7.1: Horizontal Escalation Doctrine</w:t>
      </w:r>
    </w:p>
    <w:p>
      <w:pPr>
        <w:pStyle w:val="Heading3"/>
      </w:pPr>
      <w:r>
        <w:t>Section 7.1 (Addendum): Finished Goods Tariff Response [NEW: v11.0]</w:t>
      </w:r>
    </w:p>
    <w:p>
      <w:r>
        <w:t>Horizontal Escalation operates symmetrically across the value chain: tariffs on intermediate goods, including steel and aluminium, meet counter-tariffs on finished goods, including automotive products, from the same country. This pairing concentrates pressure on the coercing state’s domestic assembly and integration plants.</w:t>
      </w:r>
    </w:p>
    <w:p>
      <w:r>
        <w:t>IMESI escalates horizontally across domains, not merely vertically within single domains. Tariffs have diminishing returns; cross-domain escalation exploits coercer's asymmetric vulnerabilities and creates multiple pressure points. Phase</w:t>
      </w:r>
    </w:p>
    <w:p>
      <w:r>
        <w:t>Timeline</w:t>
      </w:r>
    </w:p>
    <w:p>
      <w:r>
        <w:t>Trade Domain</w:t>
      </w:r>
    </w:p>
    <w:p>
      <w:r>
        <w:t>Financial / Tech / Strategic</w:t>
      </w:r>
    </w:p>
    <w:p>
      <w:r>
        <w:t>Phase 1: Mirror</w:t>
      </w:r>
    </w:p>
    <w:p>
      <w:r>
        <w:t>Days 1–30</w:t>
      </w:r>
    </w:p>
    <w:p>
      <w:r>
        <w:t>Reciprocal trade measures, 15–25% of coercing measures</w:t>
      </w:r>
    </w:p>
    <w:p>
      <w:r>
        <w:t>Investment screening; signalling</w:t>
      </w:r>
    </w:p>
    <w:p>
      <w:r>
        <w:t>Days 30–60</w:t>
      </w:r>
    </w:p>
    <w:p>
      <w:r>
        <w:t>Increase to 25–35%</w:t>
      </w:r>
    </w:p>
    <w:p>
      <w:r>
        <w:t>Enhanced screening; payment friction; capital market restrictions; export controls on complementary technologies; R&amp;D; limits</w:t>
      </w:r>
    </w:p>
    <w:p>
      <w:r>
        <w:t>Days 60+</w:t>
      </w:r>
    </w:p>
    <w:p>
      <w:r>
        <w:t>Increase to 35–50%+</w:t>
      </w:r>
    </w:p>
    <w:p>
      <w:r>
        <w:t>Secondary restrictions; clearing limitations; currency cooperation suspension; broad export controls; investment prohibitions; procurement exclusions; infrastructure denial</w:t>
      </w:r>
    </w:p>
    <w:p>
      <w:r>
        <w:t>Phase Horizontal</w:t>
      </w:r>
    </w:p>
    <w:p>
      <w:r>
        <w:t>2:</w:t>
      </w:r>
    </w:p>
    <w:p>
      <w:r>
        <w:t>Phase 3: Comprehensive</w:t>
      </w:r>
    </w:p>
    <w:p>
      <w:pPr>
        <w:pStyle w:val="Heading2"/>
      </w:pPr>
      <w:r>
        <w:t>Section 7.2: Cross-Domain Stabilisation Measure Menu</w:t>
      </w:r>
    </w:p>
    <w:p>
      <w:r>
        <w:t>Trade: Tariffs (5–100%+); quotas and licensing; rules of origin restrictions; customs delays; procurement exclusions; export restrictions on critical inputs Financial: Investment screening/prohibitions; capital market restrictions; payment system friction; banking restrictions; currency measures; secondary restrictions Technology &amp; Digital: Export controls (semiconductors, software, equipment); investment prohibitions; R&amp;D; collaboration limits; platform restrictions; data flow restrictions; infrastructure exclusions; standards exclusion Services: Market access restrictions; licensing denials; professional mobility restrictions; cross-border service barriers Strategic Infrastructure: Energy cooperation restrictions; transportation access; telecommunications; joint infrastructure projects Diplomatic &amp; Political: Diplomatic downgrade; summit cancellations; international forum coordination; public attribution; cultural/academic exchange restrictions</w:t>
      </w:r>
    </w:p>
    <w:p>
      <w:pPr>
        <w:pStyle w:val="Heading2"/>
      </w:pPr>
      <w:r>
        <w:t>Section 7.3: Escalation Cost Modelling</w:t>
      </w:r>
    </w:p>
    <w:p>
      <w:r>
        <w:t>Before authorising Phase 3 or measures projected to exceed 1% GDP cost, the Coordination Committee reviews mandatory pre-escalation analysis:</w:t>
      </w:r>
    </w:p>
    <w:p>
      <w:pPr>
        <w:pStyle w:val="Normal"/>
        <w:numPr>
          <w:ilvl w:val="0"/>
          <w:numId w:val="1"/>
        </w:numPr>
      </w:pPr>
      <w:r>
        <w:t>Member-level analysis: direct costs by sector, indirect costs, distributional effects, timeline</w:t>
      </w:r>
    </w:p>
    <w:p>
      <w:pPr>
        <w:pStyle w:val="Normal"/>
        <w:numPr>
          <w:ilvl w:val="0"/>
          <w:numId w:val="1"/>
        </w:numPr>
      </w:pPr>
      <w:r>
        <w:t>Aggregate analysis: total IMESI cost, comparison to cost of accepting coercion, cost-benefit over 1/3/5-year horizons</w:t>
      </w:r>
    </w:p>
    <w:p>
      <w:pPr>
        <w:pStyle w:val="Normal"/>
        <w:numPr>
          <w:ilvl w:val="0"/>
          <w:numId w:val="1"/>
        </w:numPr>
      </w:pPr>
      <w:r>
        <w:t>Coercer impact analysis: projected economic, political, and strategic costs to coercing state; cost ratio (IMESI/coercer is &lt;3:1)</w:t>
      </w:r>
    </w:p>
    <w:p>
      <w:pPr>
        <w:pStyle w:val="Normal"/>
        <w:numPr>
          <w:ilvl w:val="0"/>
          <w:numId w:val="1"/>
        </w:numPr>
      </w:pPr>
      <w:r>
        <w:t>Domestic resilience stress test: economic, political, and social resilience scored 1–10; members scoring &lt;5 receive enhanced Fund support</w:t>
      </w:r>
    </w:p>
    <w:p>
      <w:pPr>
        <w:pStyle w:val="Normal"/>
        <w:numPr>
          <w:ilvl w:val="0"/>
          <w:numId w:val="1"/>
        </w:numPr>
      </w:pPr>
      <w:r>
        <w:t>Political sustainability assessment: domestic support levels, defection risk, electoral vulnerability If all sustainability thresholds are met, Phase 3 is authorised. If any threshold fails, options include delay, adjusted stabilisation measure mix, negotiated settlement at Phase 2, or override with 75% supermajority.</w:t>
      </w:r>
    </w:p>
    <w:p>
      <w:pPr>
        <w:pStyle w:val="Heading2"/>
      </w:pPr>
      <w:r>
        <w:t>Section 7.4: Security Alliance Firewall</w:t>
      </w:r>
    </w:p>
    <w:p>
      <w:r>
        <w:t>IMESI explicitly separates economic stabilisation measures from security alliance obligations. NATO and other defence commitments operate independently. No IMESI stabilisation measure compromises members' security alliance obligations, and no security alliance relationship is used to justify economic coercion against an IMESI member.</w:t>
      </w:r>
    </w:p>
    <w:p>
      <w:pPr>
        <w:pStyle w:val="Heading2"/>
      </w:pPr>
      <w:r>
        <w:t>Section 7.5: Strategic Stalemate Resolution</w:t>
      </w:r>
    </w:p>
    <w:p>
      <w:r>
        <w:t>Trigger Conditions (all required): Phase 3 measures at 100% intensity deployed for &gt;90 days; coercer maintains or escalates coercion (no verified withdrawal &gt;70%); 8% GDP cumulative cap approached (within 1%); independent assessment confirms coalition cohesion stress index &lt;5/10 or &gt;2 members have invoked CNI exemption or opted out of Graduated Crisis Response. Mandatory Strategic Review: Coordination Committee convenes within 7 days to select from four declared</w:t>
      </w:r>
    </w:p>
    <w:p>
      <w:r>
        <w:t>options:</w:t>
      </w:r>
    </w:p>
    <w:p>
      <w:r>
        <w:t>Option</w:t>
      </w:r>
    </w:p>
    <w:p>
      <w:r>
        <w:t>Description</w:t>
      </w:r>
    </w:p>
    <w:p>
      <w:r>
        <w:t>Duration</w:t>
      </w:r>
    </w:p>
    <w:p>
      <w:r>
        <w:t>Burden-Sharing</w:t>
      </w:r>
    </w:p>
    <w:p>
      <w:r>
        <w:t>Structural Decoupling</w:t>
      </w:r>
    </w:p>
    <w:p>
      <w:r>
        <w:t>Activate Decoupling Acceleration Reserve for irreversible supply chain shift; accept 3–5 year economic reorganisation</w:t>
      </w:r>
    </w:p>
    <w:p>
      <w:r>
        <w:t>5-year commitment</w:t>
      </w:r>
    </w:p>
    <w:p>
      <w:r>
        <w:t>Standard + 25% surcharge for initiating members</w:t>
      </w:r>
    </w:p>
    <w:p>
      <w:r>
        <w:t>Negotiated Standstill</w:t>
      </w:r>
    </w:p>
    <w:p>
      <w:r>
        <w:t>Mediator-facilitated frozen conflict, maintained measures, no escalation, 12-month negotiation window</w:t>
      </w:r>
    </w:p>
    <w:p>
      <w:r>
        <w:t>months (renewable once)</w:t>
      </w:r>
    </w:p>
    <w:p>
      <w:r>
        <w:t>Reduced duration</w:t>
      </w:r>
    </w:p>
    <w:p>
      <w:r>
        <w:t>20%</w:t>
      </w:r>
    </w:p>
    <w:p>
      <w:r>
        <w:t>for</w:t>
      </w:r>
    </w:p>
    <w:p>
      <w:r>
        <w:t>Coalition Expansion Surge</w:t>
      </w:r>
    </w:p>
    <w:p>
      <w:r>
        <w:t>Maximum ACE activation, recruit all eligible non-members, reduce accession thresholds 20% for 180 days</w:t>
      </w:r>
    </w:p>
    <w:p>
      <w:r>
        <w:t>180 days</w:t>
      </w:r>
    </w:p>
    <w:p>
      <w:r>
        <w:t>New members 25% rate</w:t>
      </w:r>
    </w:p>
    <w:p>
      <w:r>
        <w:t>at</w:t>
      </w:r>
    </w:p>
    <w:p>
      <w:r>
        <w:t>Graduated Withdrawal</w:t>
      </w:r>
    </w:p>
    <w:p>
      <w:r>
        <w:t>Managed coalition exit: core members maintain response; peripheral members exit with Fund compensation</w:t>
      </w:r>
    </w:p>
    <w:p>
      <w:r>
        <w:t>6-month wind-down</w:t>
      </w:r>
    </w:p>
    <w:p>
      <w:r>
        <w:t>Exit compensation from Defection Penalty Fund</w:t>
      </w:r>
    </w:p>
    <w:p>
      <w:r>
        <w:t>Option E, Structural Immunisation (Slow-Burn Response, v8.8): When gradual pressure (Section 2.10(b)) exceeds 24 months without an acute phase, IMESI shifts to irreversible decoupling: Decoupling Acceleration Reserve full deployment; permanent alternative supplier contracts; technology substitution R&amp;D; regulatory divergence. The coercer is informed that gradual tactics have triggered permanent market loss, not temporary pain. Duration: indefinite until supply chain restructuring complete. Burden-sharing at standard rates. Prohibited: Measures exceeding 8% GDP cap (automatically reverts per Section 1.1); targeting civilian humanitarian flows; defining victory as regime change or unconditional capitulation.</w:t>
      </w:r>
    </w:p>
    <w:p>
      <w:r>
        <w:t>Decision: 60% weighted vote required. If no option achieves threshold, default to Negotiated Standstill with mandatory mediator appointment within 48 hours. Re-activation: If the coercer escalates during any Stalemate option, automatic return to Phase 3 with 12-month exemption from 8% GDP cap for responding members. Full options published in advance as declared doctrine (Annex 15).</w:t>
      </w:r>
    </w:p>
    <w:p>
      <w:pPr>
        <w:pStyle w:val="Heading1"/>
        <w:pageBreakBefore/>
      </w:pPr>
      <w:r>
        <w:t>ARTICLE VIII: MUTUAL ECONOMIC SECURITY FUND</w:t>
      </w:r>
      <w:bookmarkStart w:name="_Toc000022" w:id="22"/>
      <w:bookmarkEnd w:id="22"/>
    </w:p>
    <w:p>
      <w:pPr>
        <w:pStyle w:val="Heading3"/>
      </w:pPr>
      <w:r>
        <w:t>Article VIII (Addendum): Mutual Economic Stabilisation and Resilience Facility [NEW: v12.0]</w:t>
      </w:r>
    </w:p>
    <w:p>
      <w:r>
        <w:t>The Mutual Economic Security Fund operates under the working designation Mutual Economic Stabilisation and Resilience Facility. The Facility provides: liquidity support to affected Members; supply-chain diversification grants; legal defence costs; and compensation for verified losses. The financial architecture decouples from trade restriction decisions, so that Fund disbursements stand independent of any trade measure a Member adopts under its own legal order.</w:t>
      </w:r>
    </w:p>
    <w:p>
      <w:r>
        <w:t>The Fund operates as mutual insurance capacity, not a standing cash pool. Headline figures represent maximum insured exposure across concurrent events, structured as three layers of decreasing immediacy: Layer</w:t>
      </w:r>
    </w:p>
    <w:p>
      <w:r>
        <w:t>Description</w:t>
      </w:r>
    </w:p>
    <w:p>
      <w:r>
        <w:t>Mobilisation</w:t>
      </w:r>
    </w:p>
    <w:p>
      <w:r>
        <w:t>Paid-In Base</w:t>
      </w:r>
    </w:p>
    <w:p>
      <w:r>
        <w:t>Standing liquid capital from member contributions</w:t>
      </w:r>
    </w:p>
    <w:p>
      <w:r>
        <w:t>Immediate (0–48 hours)</w:t>
      </w:r>
    </w:p>
    <w:p>
      <w:r>
        <w:t>Callable Capital</w:t>
      </w:r>
    </w:p>
    <w:p>
      <w:r>
        <w:t>Committed but uncalled member guarantees</w:t>
      </w:r>
    </w:p>
    <w:p>
      <w:r>
        <w:t>5–15 days upon activation</w:t>
      </w:r>
    </w:p>
    <w:p>
      <w:r>
        <w:t>Market Backstop</w:t>
      </w:r>
    </w:p>
    <w:p>
      <w:r>
        <w:t>Bond issuance authority backed by collective guarantee</w:t>
      </w:r>
    </w:p>
    <w:p>
      <w:r>
        <w:t>15–30 days; AAA-rated</w:t>
      </w:r>
    </w:p>
    <w:p>
      <w:r>
        <w:t>Only the Paid-In Base represents actual fiscal outlay. Callable Capital and Market Backstop create contingent capacity at minimal upfront cost. This structure mirrors established models (IMF, multilateral development banks) where insured exposure greatly exceeds standing capital. Core/Toolbox Architecture (v8.6): Article VIII instruments are divided into Binding Core (all Tier 2+) and</w:t>
      </w:r>
    </w:p>
    <w:p>
      <w:r>
        <w:t>Financial Toolbox (opt-in by separate protocol):</w:t>
      </w:r>
    </w:p>
    <w:p>
      <w:r>
        <w:t>Category</w:t>
      </w:r>
    </w:p>
    <w:p>
      <w:r>
        <w:t>Instruments</w:t>
      </w:r>
    </w:p>
    <w:p>
      <w:r>
        <w:t>Obligation</w:t>
      </w:r>
    </w:p>
    <w:p>
      <w:r>
        <w:t>Binding Core</w:t>
      </w:r>
    </w:p>
    <w:p>
      <w:r>
        <w:t>Basic SFI settlement; Emergency swap lines; IMU unit of account; Stabilisation Fund contributions; Emergency Liquidity</w:t>
      </w:r>
    </w:p>
    <w:p>
      <w:r>
        <w:t>Mandatory for Tier 2+</w:t>
      </w:r>
    </w:p>
    <w:p>
      <w:r>
        <w:t>Financial Toolbox</w:t>
      </w:r>
    </w:p>
    <w:p>
      <w:r>
        <w:t>Coercion Risk Insurance (Sec 8.16); Digital Infrastructure Resilience Fund (Sec 8.8); Cognitive coercion measures (Sec 2.9); Climate-trade advanced features (Sec 2.7)</w:t>
      </w:r>
    </w:p>
    <w:p>
      <w:r>
        <w:t>Opt-in by protocol; Tier 2+ adopts at least one by Year 3</w:t>
      </w:r>
    </w:p>
    <w:p>
      <w:r>
        <w:t>Core charter references Toolbox instruments as available pursuant to separate protocols deposited with the Secretariat. Non-adoption of an optional instrument does not affect core membership status.</w:t>
      </w:r>
    </w:p>
    <w:p>
      <w:pPr>
        <w:pStyle w:val="Heading2"/>
      </w:pPr>
      <w:r>
        <w:t>Section 8.1: Founding Contribution Band</w:t>
      </w:r>
    </w:p>
    <w:p>
      <w:r>
        <w:t>Initial capitalisation is set within a collectively agreed contribution band proportional to GDP exposure,</w:t>
      </w:r>
    </w:p>
    <w:p>
      <w:r>
        <w:t>rather than a fixed sum. The band scales with membership:</w:t>
      </w:r>
    </w:p>
    <w:p>
      <w:r>
        <w:t>Phase</w:t>
      </w:r>
    </w:p>
    <w:p>
      <w:r>
        <w:t>Timeline</w:t>
      </w:r>
    </w:p>
    <w:p>
      <w:r>
        <w:t>Insured Exposure Capacity</w:t>
      </w:r>
    </w:p>
    <w:p>
      <w:r>
        <w:t>Paid-In Requirement</w:t>
      </w:r>
    </w:p>
    <w:p>
      <w:r>
        <w:t>Founding</w:t>
      </w:r>
    </w:p>
    <w:p>
      <w:r>
        <w:t>Years 1–2</w:t>
      </w:r>
    </w:p>
    <w:p>
      <w:r>
        <w:t>Up to USD 20–30 billion</w:t>
      </w:r>
    </w:p>
    <w:p>
      <w:r>
        <w:t>10–15% of exposure target</w:t>
      </w:r>
    </w:p>
    <w:p>
      <w:r>
        <w:t>Expansion</w:t>
      </w:r>
    </w:p>
    <w:p>
      <w:r>
        <w:t>Years 3–5</w:t>
      </w:r>
    </w:p>
    <w:p>
      <w:r>
        <w:t>Up to USD 60–80 billion</w:t>
      </w:r>
    </w:p>
    <w:p>
      <w:r>
        <w:t>15–20% of exposure target</w:t>
      </w:r>
    </w:p>
    <w:p>
      <w:r>
        <w:t>Mature</w:t>
      </w:r>
    </w:p>
    <w:p>
      <w:r>
        <w:t>Years 5+</w:t>
      </w:r>
    </w:p>
    <w:p>
      <w:r>
        <w:t>Up to USD 100–150 billion</w:t>
      </w:r>
    </w:p>
    <w:p>
      <w:r>
        <w:t>20–25% of exposure target</w:t>
      </w:r>
    </w:p>
    <w:p>
      <w:r>
        <w:t>Founding members' actual fiscal contribution in Year 1 is thus a fraction of the insured capacity, enabling substantial crisis response while keeping initial budgetary impact modest. Market Stabilisation Reserve (v9.2): A dedicated 15% of Paid-In Base is ring-fenced as the Market Stabilisation Reserve for: emergency liquidity and FX support to members experiencing activation-related capital flight; sovereign debt market backstop during Phase 2+ activation; and market-confidence signalling operations. The Reserve is explicitly not for punishing third-country investors, its sole purpose is protecting member financial stability during stabilisation measure deployment. Draws require DG + IEWC Chief joint authorisation;</w:t>
      </w:r>
    </w:p>
    <w:p>
      <w:r>
        <w:t>replenishment from general Fund within 12 months. Graduated Contribution Schedule for New Entrants: New Members benefit from a graduated contribution schedule to the Mutual Economic Security Fund over a period not exceeding twenty-four (24)</w:t>
      </w:r>
    </w:p>
    <w:p>
      <w:r>
        <w:t>months from accession:</w:t>
      </w:r>
    </w:p>
    <w:p>
      <w:r>
        <w:t>(a) Months 1-6: 25% of full GDP-weighted contribution; access to IEWC intelligence, Joint Procurement Consortium, and Early-Warning Platform (b) Months 7-12: 50% of full contribution; access to standard Fund facilities up to 50% of tier entitlement (c) Months 13-18: 75% of full contribution; access to all Fund facilities up to 75% of tier entitlement (d) Months 19-24: 100% of full contribution; full access to all facilities and entitlements Transition: During the ramp-up period, new Members' voting weight is proportionally adjusted to reflect contributions. Emergency Fund access during active AESIs is not affected by the ramp-up schedule.</w:t>
      </w:r>
    </w:p>
    <w:p>
      <w:pPr>
        <w:pStyle w:val="Heading2"/>
      </w:pPr>
      <w:r>
        <w:t>Section 8.2: Contribution Formula</w:t>
      </w:r>
    </w:p>
    <w:p>
      <w:r>
        <w:t>Weight</w:t>
      </w:r>
    </w:p>
    <w:p>
      <w:r>
        <w:t>Factor</w:t>
      </w:r>
    </w:p>
    <w:p>
      <w:r>
        <w:t>Description</w:t>
      </w:r>
    </w:p>
    <w:p>
      <w:r>
        <w:t>60%</w:t>
      </w:r>
    </w:p>
    <w:p>
      <w:r>
        <w:t>GDP</w:t>
      </w:r>
    </w:p>
    <w:p>
      <w:r>
        <w:t>Base contribution proportional to economic size</w:t>
      </w:r>
    </w:p>
    <w:p>
      <w:r>
        <w:t>15%</w:t>
      </w:r>
    </w:p>
    <w:p>
      <w:r>
        <w:t>Trade volume</w:t>
      </w:r>
    </w:p>
    <w:p>
      <w:r>
        <w:t>Reflects exposure to trade-based coercion</w:t>
      </w:r>
    </w:p>
    <w:p>
      <w:r>
        <w:t>10%</w:t>
      </w:r>
    </w:p>
    <w:p>
      <w:r>
        <w:t>Tier level</w:t>
      </w:r>
    </w:p>
    <w:p>
      <w:r>
        <w:t>Higher tiers pay proportionally more</w:t>
      </w:r>
    </w:p>
    <w:p>
      <w:r>
        <w:t>15%</w:t>
      </w:r>
    </w:p>
    <w:p>
      <w:r>
        <w:t>Green transition gap</w:t>
      </w:r>
    </w:p>
    <w:p>
      <w:r>
        <w:t>Difference between current renewable share and 2030 Paris-aligned target, weighted by GDP; funds CTCP implementation (Section 2.7)</w:t>
      </w:r>
    </w:p>
    <w:p>
      <w:r>
        <w:t>Members with larger green transition gaps contribute proportionally more to Green Strategic Reserves, receiving correspondingly enhanced access to green supply chain protections. Development Status</w:t>
      </w:r>
    </w:p>
    <w:p>
      <w:r>
        <w:t>Adjustment: Members with UN Least Developed Country (LDC) or UN Developing Country status receive 25% contribution reduction and enhanced burden-sharing relief (capped at 40% total). This aligns with WTO special and differential treatment principles and ensures IMESI does not replicate multilateral development grievances. Financial Market and Central Bank Notification Protocol: Where feasible and consistent with the objectives of this Instrument, relevant Members and IMESI bodies provide timely notice to central banks, financial regulators, and designated market authorities prior to the implementation of major stabilisation or response measures with expected significant financial market impact. Notification includes: (a) nature and expected scope of measures; (b) estimated timeline; (c) available market-stabilisation backstops. The Secretariat maintains a secure notification channel with pre-registered contacts at each Member's central bank and lead financial regulator. Notification timing balances market stability against operational security, with a presumptive minimum of 12 hours' advance notice where operationally possible. No Surprise to Markets (v9.2): Wherever operationally possible, significant stabilisation measure packages are signalled in broad terms approximately 24 hours in advance through coordinated finance-ministry communications, accompanied by explicit reassurance about Fund backstops and market-stabilisation measures. Exception: advance signalling is curtailed where the IEWC certifies it would invite pre-emptive coercion, capital flight, or market manipulation by the coercing state. Asymmetry Acknowledgment (v9.2): Burden-sharing formulas avoid forcing members into positions where their contribution exceeds domestic economic or political sustainability. For members with &gt;30% trade</w:t>
      </w:r>
    </w:p>
    <w:p>
      <w:r>
        <w:t>concentration with a single partner (including a coercer), burden-sharing mores rely heavily on finance, diversification, and information tools rather than direct trade restrictions, with substituted contributions valued at 100% for participation purposes. The Secretariat publishes an annual asymmetric-exposure assessment identifying members requiring adjusted contribution profiles. Cooperation Incentive Window (v9.1): A fixed 5% of annual Peacetime Fund allocation is earmarked as a cooperation incentive pool for members that exceed diversification targets or voluntarily run additional stress tests beyond minimum requirements. Eligible actions: &gt;15% diversification above target; successful Red Team exercise defence (Annex 3A); pioneering implementation of new SFI settlement instruments. Disbursement: annual competitive grants, assessed by Secretariat with published criteria. This rewards over-performance rather than only penalising under-performance.</w:t>
      </w:r>
    </w:p>
    <w:p>
      <w:pPr>
        <w:pStyle w:val="Heading2"/>
      </w:pPr>
      <w:r>
        <w:t>Section 8.3: Eligible Uses</w:t>
      </w:r>
    </w:p>
    <w:p>
      <w:r>
        <w:t>Compensation for Coercion Victims (50–80% of documented losses): Lost export revenue; foregone investment returns; supply chain reconfiguration costs; strategic industry support Stabilisation Measure Cost Sharing (30–50% reimbursement): Implementation costs; lost tariff revenue; adjustment assistance; political costs compensation Trade Diversion Support: Infrastructure for increased volumes; quality control systems; workforce training Stabilisation Insurance: Coverage against secondary coercion; accelerated response costs Supply Chain Diversification: Alternative capacity investment (25–50% grants); low-interest diversification loans; risk guarantees; technical assistance Institutional Readiness Maintenance: Live-fire micro-exercises (Annex 13A), not to exceed 5% of annual Paid-In Base or 15% of Peacetime Fund, whichever is larger. Costs include stockpile rotation losses, system reconfiguration, personnel overtime, SFI test volume settlement losses, and independent evaluation fees. Green Transition Solidarity: Where IEWC certifies a member's climate measure (even if WTO-compliant) causes &gt;2% GDP impact on another member: (a) 25% grants from Resilience Fund for supply-chain reconfiguration; (b) priority SFI access for green-tech imports; (c) 12-month extension on some of the affected member's own climate-transition obligations. This does not challenge the climate measure's environmental legitimacy.</w:t>
      </w:r>
    </w:p>
    <w:p>
      <w:pPr>
        <w:pStyle w:val="Heading2"/>
      </w:pPr>
      <w:r>
        <w:t>Section 8.3A: Micro-Exercise Accountability</w:t>
      </w:r>
    </w:p>
    <w:p>
      <w:r>
        <w:t>Participation Credit: Successful completion of quarterly micro-exercise counts toward 20% of annual Minimum Response Floor obligation for Tier 2+ members. Exercise results feed directly into Verified Capability Index scoring (Annex 13A). Members failing to participate in &gt;1 exercise per 12-month period face 10% Fund surcharge until remediation. Performance Consequence: Two consecutive exercise failures (&gt;6-hour implementation window, &lt;80% measure completion, or refusal to participate) triggers mandatory tier review per Section 3.4 enforcement protocol and automatic VCI downgrade per Annex 13A. Cost Reimbursement: Direct costs reimbursed from Peacetime Fund within 30 days of exercise completion, upon submission of certified expenditure documentation to Secretariat. Budget Protection: Micro-exercise allocation protected from reallocation during annual budget process unless 75% weighted vote specifically modifies this section.</w:t>
      </w:r>
    </w:p>
    <w:p>
      <w:pPr>
        <w:pStyle w:val="Heading2"/>
      </w:pPr>
      <w:r>
        <w:t>Section 8.4: Transparent Burden-Sharing Formula</w:t>
      </w:r>
    </w:p>
    <w:p>
      <w:r>
        <w:t>Binding Base Formula (all Tier 2+):</w:t>
      </w:r>
    </w:p>
    <w:p>
      <w:r>
        <w:t>Factor</w:t>
      </w:r>
    </w:p>
    <w:p>
      <w:r>
        <w:t>Weight</w:t>
      </w:r>
    </w:p>
    <w:p>
      <w:r>
        <w:t>Rationale</w:t>
      </w:r>
    </w:p>
    <w:p>
      <w:r>
        <w:t>GDP share</w:t>
      </w:r>
    </w:p>
    <w:p>
      <w:r>
        <w:t>50%</w:t>
      </w:r>
    </w:p>
    <w:p>
      <w:r>
        <w:t>Ability to pay</w:t>
      </w:r>
    </w:p>
    <w:p>
      <w:r>
        <w:t>30%</w:t>
      </w:r>
    </w:p>
    <w:p>
      <w:r>
        <w:t>Direct economic stake in the outcome</w:t>
      </w:r>
    </w:p>
    <w:p>
      <w:r>
        <w:t>20%</w:t>
      </w:r>
    </w:p>
    <w:p>
      <w:r>
        <w:t>Tier 2 = 100% base; Tier 3 Enhanced Solidarity = 120% base</w:t>
      </w:r>
    </w:p>
    <w:p>
      <w:r>
        <w:t>Bilateral coercer Tier level</w:t>
      </w:r>
    </w:p>
    <w:p>
      <w:r>
        <w:t>trade</w:t>
      </w:r>
    </w:p>
    <w:p>
      <w:r>
        <w:t>exposure</w:t>
      </w:r>
    </w:p>
    <w:p>
      <w:r>
        <w:t>to</w:t>
      </w:r>
    </w:p>
    <w:p>
      <w:r>
        <w:t>Optional Burden Relief (capped at 25% total reduction):</w:t>
      </w:r>
    </w:p>
    <w:p>
      <w:pPr>
        <w:pStyle w:val="Normal"/>
        <w:numPr>
          <w:ilvl w:val="0"/>
          <w:numId w:val="1"/>
        </w:numPr>
      </w:pPr>
      <w:r>
        <w:t>Debt-to-GDP &gt;90%: 10% relief</w:t>
      </w:r>
    </w:p>
    <w:p>
      <w:pPr>
        <w:pStyle w:val="Normal"/>
        <w:numPr>
          <w:ilvl w:val="0"/>
          <w:numId w:val="1"/>
        </w:numPr>
      </w:pPr>
      <w:r>
        <w:t>Exports to coercer &gt;40% of GDP: 10% relief</w:t>
      </w:r>
    </w:p>
    <w:p>
      <w:pPr>
        <w:pStyle w:val="Normal"/>
        <w:numPr>
          <w:ilvl w:val="0"/>
          <w:numId w:val="1"/>
        </w:numPr>
      </w:pPr>
      <w:r>
        <w:t>Active military conflict or humanitarian crisis: 5% relief Compensation Surcharge: Members with &lt;5% GDP exposure and &lt;20% trade to coercer pay 15% more than the base formula. Surplus funds go to the burden-equalisation pool, transferred to high-exposure members. Annual Independent Audit: External economists (not IEWC-controlled) validate calculations, published within 30 days of case close. Disputes narrow to facts (trade data, debt ratios), not interpretations. The equity is visible, not hidden in spreadsheets.</w:t>
      </w:r>
    </w:p>
    <w:p>
      <w:pPr>
        <w:pStyle w:val="Heading2"/>
      </w:pPr>
      <w:r>
        <w:t>Section 8.4A: Existential Burden Cap (EBC)</w:t>
      </w:r>
    </w:p>
    <w:p>
      <w:r>
        <w:t>Trigger: IEWC certifies &gt;3% GDP impact on a single member; that member invokes EBC. Mechanism (v8.6): Member's burden capped at a 1.5–2.5% GDP band with 2% as the presumptive ceiling; excess distributed: 50% to Tier 3 Enhanced Solidarity members proportionally, 50% to Fund emergency draw. Deviation within the band requires member consent; deviation above 2.5% is prohibited. Condition: Invoking member implements all non-financial measures (diplomatic, regulatory, procedural) at 100% intensity. EBC applies only to financial burden, not to participation obligations. Limit: EBC invocable once per 5-year cycle per member. Second invocation within 5 years requires 60% Coordination Committee approval. Interaction: EBC operates as an alternative to Section 8.12 (Graduated Crisis Opt-Out). A member invoking EBC is simultaneously not permitted to invoke Graduated Opt-Out for the same case, EBC provides burden relief while maintaining full participation, whereas Opt-Out reduces participation.</w:t>
      </w:r>
    </w:p>
    <w:p>
      <w:pPr>
        <w:pStyle w:val="Heading2"/>
      </w:pPr>
      <w:r>
        <w:t>Section 8.4B: Systemic-Economy Asymmetry Adjustment (SAA)</w:t>
      </w:r>
    </w:p>
    <w:p>
      <w:r>
        <w:t>Systemic-Economy Classification (v9.5): For purposes of this Section, a systemic-economy coercer is identified on the basis of objective exposure and systemic-impact metrics, including but not limited to share of global trade, financial system centrality, supply chain dependency concentration, and reserve-currency role, as determined by the Secretariat and endorsed by the Coordination Committee. The Secretariat maintains and publish the classification methodology; any reclassification requires 55% weighted vote.</w:t>
      </w:r>
    </w:p>
    <w:p>
      <w:r>
        <w:t>Gap Addressed: Standard burden-sharing assumes rough economic parity among coercing states. Against a coercer exceeding 15% of global GDP, standard relief caps and cost ceilings are insufficient to prevent member defection under existential pressure. Trigger: IEWC certifies that the coercing state's GDP exceeds 15% of global GDP (currently applicable to the United States and China).</w:t>
      </w:r>
    </w:p>
    <w:p>
      <w:r>
        <w:t>Automatic Adjustments:</w:t>
      </w:r>
    </w:p>
    <w:p>
      <w:r>
        <w:t>(a) Member Cost Band presumptive ceiling rises from 5% to 8% GDP for directly affected members, reflecting the scale of systemic-economy coercion (hard cap rises from 7% to 10%) (b) Burden-sharing relief cap rises from 25% to 40% (Section 8.4 formula) (c) Automatic Tier 3 Enhanced Solidarity contributions activate for all members regardless of their own tier level (d) Non-financial measure obligations reduced by 50% for members with &gt;30% trade exposure to the coercer, preserving coalition membership while acknowledging political constraints EBC Interaction: SAA and EBC (Section 8.4A) operates simultaneously. Under SAA, the EBC 5-year cycle limit is suspended, members invoke EBC multiple times during a single systemic-economy coercion case, reflecting the sustained and escalatory nature of systemic-economy economic statecraft. Reversion Condition: SAA adjustments revert to standard parameters 90 days after the IEWC certifies coercion cessation or de-escalation below the systemic-economy threshold.</w:t>
      </w:r>
    </w:p>
    <w:p>
      <w:pPr>
        <w:pStyle w:val="Heading2"/>
      </w:pPr>
      <w:r>
        <w:t>Section 8.4C: Asymmetric Burden-Sharing with Visibility (ABSV)</w:t>
      </w:r>
    </w:p>
    <w:p>
      <w:pPr>
        <w:pStyle w:val="Heading3"/>
      </w:pPr>
      <w:r>
        <w:t>Section 8.4C (Addendum): Most-Favoured-Nation Aggregator [NEW: v11.0]</w:t>
      </w:r>
    </w:p>
    <w:p>
      <w:r>
        <w:t>Where a coercing state grants an exemption to one Member, the stabilisation measures of all other Members automatically intensify by the value of the exemption granted, holding total pressure on the coercing state constant.</w:t>
      </w:r>
    </w:p>
    <w:p>
      <w:r>
        <w:t>Gap Addressed: Small or developing states fear being overwhelmed by costs and publicly identified as participants in stabilisation measures against powerful coercers. Large states resent perceived subsidisation. Transparent tiered participation delinks contribution from control and allows anonymous solidarity for the most vulnerable. Participatio n Tier</w:t>
      </w:r>
    </w:p>
    <w:p>
      <w:r>
        <w:t>GDP Share</w:t>
      </w:r>
    </w:p>
    <w:p>
      <w:r>
        <w:t>Voting Weight</w:t>
      </w:r>
    </w:p>
    <w:p>
      <w:r>
        <w:t>Burden Share</w:t>
      </w:r>
    </w:p>
    <w:p>
      <w:r>
        <w:t>Public Visibility</w:t>
      </w:r>
    </w:p>
    <w:p>
      <w:r>
        <w:t>Core</w:t>
      </w:r>
    </w:p>
    <w:p>
      <w:r>
        <w:t>&gt;2% GDP</w:t>
      </w:r>
    </w:p>
    <w:p>
      <w:r>
        <w:t>global</w:t>
      </w:r>
    </w:p>
    <w:p>
      <w:r>
        <w:t>100%</w:t>
      </w:r>
    </w:p>
    <w:p>
      <w:r>
        <w:t>100%</w:t>
      </w:r>
    </w:p>
    <w:p>
      <w:r>
        <w:t>Full public attribution</w:t>
      </w:r>
    </w:p>
    <w:p>
      <w:r>
        <w:t>Contributing</w:t>
      </w:r>
    </w:p>
    <w:p>
      <w:r>
        <w:t>0.5–2% global GDP</w:t>
      </w:r>
    </w:p>
    <w:p>
      <w:r>
        <w:t>75%</w:t>
      </w:r>
    </w:p>
    <w:p>
      <w:r>
        <w:t>75%</w:t>
      </w:r>
    </w:p>
    <w:p>
      <w:r>
        <w:t>Attribution optional (member chooses)</w:t>
      </w:r>
    </w:p>
    <w:p>
      <w:r>
        <w:t>Protected</w:t>
      </w:r>
    </w:p>
    <w:p>
      <w:r>
        <w:t>&lt;0.5% global GDP or LDC status</w:t>
      </w:r>
    </w:p>
    <w:p>
      <w:r>
        <w:t>50%</w:t>
      </w:r>
    </w:p>
    <w:p>
      <w:r>
        <w:t>25%</w:t>
      </w:r>
    </w:p>
    <w:p>
      <w:r>
        <w:t>Anonymous:</w:t>
      </w:r>
    </w:p>
    <w:p>
      <w:r>
        <w:t>identified only as 'IMESI member states'</w:t>
      </w:r>
    </w:p>
    <w:p>
      <w:r>
        <w:t>Supporting</w:t>
      </w:r>
    </w:p>
    <w:p>
      <w:r>
        <w:t>Any (opt-in)</w:t>
      </w:r>
    </w:p>
    <w:p>
      <w:r>
        <w:t>25%</w:t>
      </w:r>
    </w:p>
    <w:p>
      <w:r>
        <w:t>10%</w:t>
      </w:r>
    </w:p>
    <w:p>
      <w:r>
        <w:t>No attribution; described as 'supporting the coalition'</w:t>
      </w:r>
    </w:p>
    <w:p>
      <w:r>
        <w:t>GDP</w:t>
      </w:r>
    </w:p>
    <w:p>
      <w:r>
        <w:t>Safeguards: Voting thresholds (55–75%) ensure no single state controls outcomes. Protected and Supporting tiers cannot block activation votes or veto stabilisation measure authorisation. The aggregate coalition capacity remains identical to full-attribution participation; only the public branding changes. Interaction: ABSV tiers operate within the existing membership tier structure (Tiers 0–3). A Tier 2 member with &lt;0.5% global GDP automatically qualifies for Protected ABSV visibility while retaining Tier 2 stabilisation measure obligations at the reduced 25% burden share.</w:t>
      </w:r>
    </w:p>
    <w:p>
      <w:r>
        <w:t>Supporting Tier: Available to any member regardless of GDP, including Core-tier members who face exceptional domestic political constraints in a specific case. Supporting tier carries 10% burden but provides political cover through anonymous participation. Maximum 30% of coalition members are in Supporting tier simultaneously. Tariff Aggressor Stabilisation Measure (v9.3A): In tariff-specific cases, ABSV anonymous participation tiers directly counter aggressor targeting strategy. When a coercing state cannot identify which specific members are participating (Protected and Supporting tiers), it cannot offer bilateral tariff exemptions to specific members, the divide-and-conquer approach fails because the aggressor cannot distinguish participants from non-participants. The aggregate coalition capacity remains identical; only the public branding changes. Case-by-Case Self-Selection (v8.5): Members move between ABSV tiers for each coercion case, not merely at accession. Change requires 30-day notice to the Secretariat, not permanent reclassification. This creates maximum flexibility: a member is Core for one case and Contributing for another, calibrating contribution to both capacity and the political moment. Aggregate coalition capacity is preserved through the substitution principle.</w:t>
      </w:r>
    </w:p>
    <w:p>
      <w:pPr>
        <w:pStyle w:val="Heading2"/>
      </w:pPr>
      <w:r>
        <w:t>Section 8.4C: Asymmetric Burden-Sharing with Visibility (ABSV)</w:t>
      </w:r>
    </w:p>
    <w:p>
      <w:r>
        <w:t>Principle: Contribution and control are delinked. Small or developing states participate at reduced obligation levels with proportionate voting weight, while larger states retain full attribution and control. This addresses the twin fears: small states overwhelmed by costs, large states resenting perceived subsidisation. Participatio n Tier</w:t>
      </w:r>
    </w:p>
    <w:p>
      <w:r>
        <w:t>GDP Share</w:t>
      </w:r>
    </w:p>
    <w:p>
      <w:r>
        <w:t>Voting Weight</w:t>
      </w:r>
    </w:p>
    <w:p>
      <w:r>
        <w:t>Burden Share</w:t>
      </w:r>
    </w:p>
    <w:p>
      <w:r>
        <w:t>Public Attribution</w:t>
      </w:r>
    </w:p>
    <w:p>
      <w:r>
        <w:t>Core</w:t>
      </w:r>
    </w:p>
    <w:p>
      <w:r>
        <w:t>&gt;2% global GDP</w:t>
      </w:r>
    </w:p>
    <w:p>
      <w:r>
        <w:t>100%</w:t>
      </w:r>
    </w:p>
    <w:p>
      <w:r>
        <w:t>100%</w:t>
      </w:r>
    </w:p>
    <w:p>
      <w:r>
        <w:t>Full public attribution</w:t>
      </w:r>
    </w:p>
    <w:p>
      <w:r>
        <w:t>Contributing</w:t>
      </w:r>
    </w:p>
    <w:p>
      <w:r>
        <w:t>0.5–2% global GDP</w:t>
      </w:r>
    </w:p>
    <w:p>
      <w:r>
        <w:t>75%</w:t>
      </w:r>
    </w:p>
    <w:p>
      <w:r>
        <w:t>75%</w:t>
      </w:r>
    </w:p>
    <w:p>
      <w:r>
        <w:t>Attribution optional</w:t>
      </w:r>
    </w:p>
    <w:p>
      <w:r>
        <w:t>Protected</w:t>
      </w:r>
    </w:p>
    <w:p>
      <w:r>
        <w:t>&lt;0.5% or LDC status</w:t>
      </w:r>
    </w:p>
    <w:p>
      <w:r>
        <w:t>50%</w:t>
      </w:r>
    </w:p>
    <w:p>
      <w:r>
        <w:t>25%</w:t>
      </w:r>
    </w:p>
    <w:p>
      <w:r>
        <w:t>Anonymous ("IMESI member states")</w:t>
      </w:r>
    </w:p>
    <w:p>
      <w:r>
        <w:t>Supporting</w:t>
      </w:r>
    </w:p>
    <w:p>
      <w:r>
        <w:t>Any GDP (s elf-selected)</w:t>
      </w:r>
    </w:p>
    <w:p>
      <w:r>
        <w:t>25%</w:t>
      </w:r>
    </w:p>
    <w:p>
      <w:r>
        <w:t>10%</w:t>
      </w:r>
    </w:p>
    <w:p>
      <w:r>
        <w:t>No attribution; "supporting the coalition"</w:t>
      </w:r>
    </w:p>
    <w:p>
      <w:r>
        <w:t>Safeguard: Voting thresholds (55–75%) ensure no single participation tier controls outcomes. Protected and Supporting tiers cannot block activation votes. The aggregate coalition capacity remains identical; only the branding and individual exposure change. Self-Selection: Members self-select into the Supporting tier for any individual case without permanent tier change. Returning to Core/Contributing for subsequent cases requires no approval.</w:t>
      </w:r>
    </w:p>
    <w:p>
      <w:pPr>
        <w:pStyle w:val="Heading2"/>
      </w:pPr>
      <w:r>
        <w:t>Section 8.0A: Indicative Capitalisation and Funding Model [NEW: v9.8A Operational Accessibility]</w:t>
      </w:r>
    </w:p>
    <w:p>
      <w:r>
        <w:t>The following parameters are indicative and subject to negotiation at the Founding Conference. They provide a concrete basis for finance ministry modelling.</w:t>
      </w:r>
    </w:p>
    <w:p>
      <w:r>
        <w:t>Core Fund Target Size</w:t>
      </w:r>
    </w:p>
    <w:p>
      <w:r>
        <w:t>Target: 0.08% of combined participating-member GDP, accumulated over a 5-year capitalisation period. For an initial coalition of 12 members representing approximately USD 45 trillion GDP, this yields a target Fund size of approximately USD 36 billion over 5 years (USD 7.2 billion per year aggregate).</w:t>
      </w:r>
    </w:p>
    <w:p>
      <w:r>
        <w:t>Contribution Bands</w:t>
      </w:r>
    </w:p>
    <w:p>
      <w:r>
        <w:t>Systemic economies (GDP &gt; USD 2 trillion): 0.08% of GDP annually. Major economies (GDP USD 500 billion - 2 trillion): 0.06% of GDP annually. Mid-size economies (GDP USD 100-500 billion): 0.04% of GDP annually. Small states (GDP &lt; USD 100 billion): 0.02% of GDP annually. LDCs and micro-states: 0.01% of GDP annually.</w:t>
      </w:r>
    </w:p>
    <w:p>
      <w:r>
        <w:t>Operational Targets</w:t>
      </w:r>
    </w:p>
    <w:p>
      <w:r>
        <w:t>SFI liquidity backstop: minimum USD 15 billion in immediately available reserves. Resilience Fund: capacity to sustain 3 simultaneous cases at Phase 2 for 12 months. Small-State Reserve: 20% of Fund (approximately USD 7 billion at full capitalisation). Annual operating budget (Secretariat, IEWC, SFI operations): approximately USD 200 million, funded from Fund returns and a 0.5% management fee.</w:t>
      </w:r>
    </w:p>
    <w:p>
      <w:r>
        <w:t>Maximum Annual Exposure Cap</w:t>
      </w:r>
    </w:p>
    <w:p>
      <w:r>
        <w:t>No Member's total annual contribution (regular + emergency) exceeds 0.25% of GDP in any single year, except by that Member's explicit parliamentary authorisation.</w:t>
      </w:r>
    </w:p>
    <w:p>
      <w:pPr>
        <w:pStyle w:val="Heading2"/>
      </w:pPr>
      <w:r>
        <w:t>Section 8.4A: Burden-Sharing Escalation Surcharge (BSES) [NEW: v9.8 Safe Addition]</w:t>
      </w:r>
    </w:p>
    <w:p>
      <w:r>
        <w:t>Escalation Surcharge for Participation Shortfalls: Progressive surcharge on members whose participation falls below minimum response floors, with revenue recycling to full implementers.</w:t>
      </w:r>
    </w:p>
    <w:p>
      <w:r>
        <w:t>Mechanism</w:t>
      </w:r>
    </w:p>
    <w:p>
      <w:r>
        <w:t>Shortfall &lt;10% below floor: Standard Surcharge +15%, Escalation Surcharge +15% (unchanged). Shortfall 10-25% below floor: Standard Surcharge +35%, Escalation Surcharge +50%. Shortfall &gt;25% below floor: Standard Surcharge +60%, Escalation Surcharge +100%.</w:t>
      </w:r>
    </w:p>
    <w:p>
      <w:r>
        <w:t>50% of escalation surcharge revenue distributed as "Solidarity Bonus" to members exceeding 110% of minimum response floor. Published ranking on Institutional Readiness Dashboard (Section 4.2A): recognizes top performers by compliance tier only; no naming or stigmatization of laggards.</w:t>
      </w:r>
    </w:p>
    <w:p>
      <w:r>
        <w:t>Financial Hardship Exemption [Clarifying Rule, Q1]</w:t>
      </w:r>
    </w:p>
    <w:p>
      <w:r>
        <w:t>A member certified by IEWC as coercion-damaged requests temporary Burden-Sharing Hardship Exemption under Section 8.4B: Member certifies that coercion-caused budget impact exceeds 2% of government revenue AND reduces capacity to fund minimum burden-sharing floor contribution; Exemption is granted automatically for 12 months (renewable once) upon certification; Member remains eligible for Debt Service Bridge allocation (Section 8.18) independently; Member is not subject to Escalation Surcharge during exemption period; Exemption expires upon: (a) coercion case closure, (b) 24-month cumulative period, or (c) member voluntary opt-out.</w:t>
      </w:r>
    </w:p>
    <w:p>
      <w:r>
        <w:t>After exemption expires, member resumes standard burden-sharing. Any arrears accrued during exemption are: (a) forgiven if case is closed within 24 months, or (b) amortized over 36 months at 0% interest if case extends beyond 24 months.</w:t>
      </w:r>
    </w:p>
    <w:p>
      <w:pPr>
        <w:pStyle w:val="Heading2"/>
      </w:pPr>
      <w:r>
        <w:t>Section 8.4D: Fund Solvency Safeguards and Emergency Capital Calls [NEW: v9.8 Structural Fix]</w:t>
      </w:r>
    </w:p>
    <w:p>
      <w:r>
        <w:t>Liquidity Monitoring</w:t>
      </w:r>
    </w:p>
    <w:p>
      <w:r>
        <w:t>Treasurer reports quarterly on: Current liquid assets as % of allocated liabilities; Projected drawdown rate; Liquidity Floor: Minimum 25% of allocated Fund size kept in immediately available reserves.</w:t>
      </w:r>
    </w:p>
    <w:p>
      <w:r>
        <w:t>Automatic Capital Call Triggers</w:t>
      </w:r>
    </w:p>
    <w:p>
      <w:r>
        <w:t>If liquid reserves drop below 30%: 55% CC vote triggers emergency contribution call (additional 0.25% GDP from Tier 2+ members, payable within 30 days). If below 20%: Automatic emergency call (0.5% additional GDP, no vote, due within 14 days); Director-General approaches IMF/BIS for emergency credit lines.</w:t>
      </w:r>
    </w:p>
    <w:p>
      <w:r>
        <w:t>Borrowing Ceiling</w:t>
      </w:r>
    </w:p>
    <w:p>
      <w:r>
        <w:t>Total Fund borrowing is prohibited from exceeding 50% of total paid-in capital. Beyond 50% requires 70% CC vote + published justification.</w:t>
      </w:r>
    </w:p>
    <w:p>
      <w:r>
        <w:t>Insolvency Protocol (Last Resort)</w:t>
      </w:r>
    </w:p>
    <w:p>
      <w:r>
        <w:t>If liquid assets &lt;5%: Director-General triggers Standstill Period (all new allocations frozen 7 days); CC convenes within 24 hours; CC votes on: (a) Massive emergency capital call (1% GDP); (b) Temporary suspension of non-essential programs; or (c) Convert pending renewal votes into emergency capital pledges. Standstill lifted once liquidity restored above 15%.</w:t>
      </w:r>
    </w:p>
    <w:p>
      <w:r>
        <w:t>Fund Inflation Adjustment: Every 5 years, Treasurer calculates whether nominal Fund size has declined relative to global GDP growth; if yes, automatic contribution-rate adjustment. External Audit: Big Four firm conducts annual audit including solvency stress tests.</w:t>
      </w:r>
    </w:p>
    <w:p>
      <w:pPr>
        <w:pStyle w:val="Heading2"/>
      </w:pPr>
      <w:r>
        <w:t>Section 8.4E: Multi-Crisis Stress Envelope [NEW: v9.8A Political Roadmap]</w:t>
      </w:r>
    </w:p>
    <w:p>
      <w:r>
        <w:t>When two or more major crises (Phase 2+ activations) are active simultaneously:</w:t>
      </w:r>
    </w:p>
    <w:p>
      <w:r>
        <w:t>(a) Fixed maximum draw: no single Member's total emergency contributions exceed 0.15% of GDP per 12-month period across all active cases combined;</w:t>
      </w:r>
    </w:p>
    <w:p>
      <w:r>
        <w:t>(b) Prioritisation rule: Fund allocations prioritise in order: (1) humanitarian corridor and civilian protection cases; (2) small-state primary-target cases; (3) cases by chronological order of certification;</w:t>
      </w:r>
    </w:p>
    <w:p>
      <w:r>
        <w:t>(c) Temporary top-up: CC authorises (by 60% vote) a temporary 25% Fund top-up through accelerated contributions, repayable over 24 months from post-crisis recovery;</w:t>
      </w:r>
    </w:p>
    <w:p>
      <w:r>
        <w:t>(d) External borrowing: Director-General approaches IMF/BIS for emergency credit lines per pre-negotiated facility (Section 8.4D).</w:t>
      </w:r>
    </w:p>
    <w:p>
      <w:r>
        <w:t>This answers "who pays if multiple crises hit at once?" with structured rules rather than ad hoc improvisation.</w:t>
      </w:r>
    </w:p>
    <w:p>
      <w:pPr>
        <w:pStyle w:val="Heading2"/>
      </w:pPr>
      <w:r>
        <w:t>Section 8.1A: Small-State Resilience Reserve [NEW: v9.8A Small-State Protection]</w:t>
      </w:r>
    </w:p>
    <w:p>
      <w:pPr>
        <w:pStyle w:val="Heading3"/>
      </w:pPr>
      <w:r>
        <w:t>Section 8.1A (Addendum): Pre-Formation Tariff Shield [NEW: v12.0]</w:t>
      </w:r>
    </w:p>
    <w:p>
      <w:r>
        <w:t>A Pre-Formation Tariff Shield fund operates separately from the main Fund, providing immediate liquidity and compensation to founding members facing pre-emptive tariffs before IMESI reaches full operation. The Shield triggers on any tariff increase exceeding 5% against a founding member within 90 days of signing the Founding Pledge. Benefits run retroactively to the pledge date.</w:t>
      </w:r>
    </w:p>
    <w:p>
      <w:r>
        <w:t>Twenty percent (20%) of the Fund is hard-reserved for cases where the primary target is one or more small-state Members (as defined in Section 4.1A). This reserve is not drawn upon for large-economy cases except by 75% weighted CC vote with published justification demonstrating that: (a) the large-economy case presents immediate systemic risk to 3+ small-state Members; and (b) all other Fund resources are exhausted or committed. Prevents large crises from crowding out small victims.</w:t>
      </w:r>
    </w:p>
    <w:p>
      <w:pPr>
        <w:pStyle w:val="Heading2"/>
      </w:pPr>
      <w:r>
        <w:t>Section 8.9B: Vulnerable Coalition Window [NEW: v9.8A Small-State Protection]</w:t>
      </w:r>
    </w:p>
    <w:p>
      <w:r>
        <w:t>When two or more small-state Members (as defined in Section 4.1A) are co-targets in the same coercion case or related cases from the same coercer, they qualify for the Vulnerable Coalition Window offering enhanced Fund terms: grant share increased to 60% (vs. standard 40%); maturity extended to 36 months (vs. standard 24); and application processing accelerated to 10-day turnaround (vs. standard 15). This rewards collective action and makes coordination fiscally attractive for small economies.</w:t>
      </w:r>
    </w:p>
    <w:p>
      <w:pPr>
        <w:pStyle w:val="Heading2"/>
      </w:pPr>
      <w:r>
        <w:t>Section 8.9C: Small-State Diversification Priority Scoring [NEW: v9.8A Small-State Protection]</w:t>
      </w:r>
    </w:p>
    <w:p>
      <w:r>
        <w:t>Small-state Members that have been targeted in an IMESI case within the past 5 years receive priority scoring (+25% weighting) in all supply-chain diversification, infrastructure resilience, and Substitution Acceleration Sub-Fund (Section 10.5) project applications. This ties long-term resilience funding explicitly to past victimisation and ensures that the most vulnerable members build durable economic defences.</w:t>
      </w:r>
    </w:p>
    <w:p>
      <w:pPr>
        <w:pStyle w:val="Heading2"/>
      </w:pPr>
      <w:r>
        <w:t>Section 8.9D: First-Mover Protection Window [NEW: v9.8B]</w:t>
      </w:r>
    </w:p>
    <w:p>
      <w:r>
        <w:t>A dedicated window within the Fund, targeting an amount equivalent to 10-15% of total capitalised reserves, are reserved for supporting Founding Members (first 10 ratifying states) facing retaliation or coercion pressure during the period before IMESI is fully operational (i.e. before the Minimum Viable Coalition threshold is reached or during the first 24 months of provisional entry into force, whichever is longer). The Window provides: expedited liquidity access (5-day processing vs. standard 15); enhanced grant share (70% vs. standard 40%); and priority supply-chain diversification assistance. The Window amount is indicative and subject to Founding Conference negotiation; it does not create a fixed entitlement but establishes a target range for institutional planning.</w:t>
      </w:r>
    </w:p>
    <w:p>
      <w:pPr>
        <w:pStyle w:val="Heading2"/>
      </w:pPr>
      <w:r>
        <w:t>Section 8.5: Emergency Liquidity Mechanisms</w:t>
      </w:r>
    </w:p>
    <w:p>
      <w:r>
        <w:t>Emergency Borrowing: Up to 50% of capitalised assets. Pre-Arranged Credit Lines: USD 10–15 billion from member central banks. Bond Issuance: Backed by member guarantees, AAA rating expected.</w:t>
      </w:r>
    </w:p>
    <w:p>
      <w:r>
        <w:t>Tiered Disbursement Authority:</w:t>
      </w:r>
    </w:p>
    <w:p>
      <w:r>
        <w:t>Amount</w:t>
      </w:r>
    </w:p>
    <w:p>
      <w:r>
        <w:t>Authorisation Required</w:t>
      </w:r>
    </w:p>
    <w:p>
      <w:r>
        <w:t>Time Window</w:t>
      </w:r>
    </w:p>
    <w:p>
      <w:r>
        <w:t>Up to USD 100M</w:t>
      </w:r>
    </w:p>
    <w:p>
      <w:r>
        <w:t>Director-General (immediate, no approval)</w:t>
      </w:r>
    </w:p>
    <w:p>
      <w:r>
        <w:t>Immediate</w:t>
      </w:r>
    </w:p>
    <w:p>
      <w:pPr>
        <w:pStyle w:val="Heading3"/>
      </w:pPr>
      <w:r>
        <w:t>USD 100M–500M</w:t>
      </w:r>
    </w:p>
    <w:p>
      <w:r>
        <w:t>DG + simple majority Coordination Committee (remote vote)</w:t>
      </w:r>
    </w:p>
    <w:p>
      <w:r>
        <w:t>4-hour window</w:t>
      </w:r>
    </w:p>
    <w:p>
      <w:pPr>
        <w:pStyle w:val="Heading3"/>
      </w:pPr>
      <w:r>
        <w:t>USD 500M–2B</w:t>
      </w:r>
    </w:p>
    <w:p>
      <w:r>
        <w:t>DG + 55% weighted vote (full Committee)</w:t>
      </w:r>
    </w:p>
    <w:p>
      <w:r>
        <w:t>12-hour window</w:t>
      </w:r>
    </w:p>
    <w:p>
      <w:pPr>
        <w:pStyle w:val="Heading3"/>
      </w:pPr>
      <w:r>
        <w:t>&gt;USD 2B</w:t>
      </w:r>
    </w:p>
    <w:p>
      <w:r>
        <w:t>60% weighted assessment</w:t>
      </w:r>
    </w:p>
    <w:p>
      <w:r>
        <w:t>vote</w:t>
      </w:r>
    </w:p>
    <w:p>
      <w:r>
        <w:t>+</w:t>
      </w:r>
    </w:p>
    <w:p>
      <w:r>
        <w:t>independent</w:t>
      </w:r>
    </w:p>
    <w:p>
      <w:r>
        <w:t>impact</w:t>
      </w:r>
    </w:p>
    <w:p>
      <w:r>
        <w:t>5–7 days</w:t>
      </w:r>
    </w:p>
    <w:p>
      <w:r>
        <w:t>Emergency override: If the IEWC designates a case as Category 1 Red-Line (Section 2.2), the Director-General activates at the USD 500M tier without Committee vote for Phase 1 only. Phase 2+ requires standard tiered approval. Public Impact Assessment (v8.5): Before any Phase 2+ authorisation, member governments publish a standardised domestic impact assessment covering: consumer price effects, regional employment impacts, supply chain disruption estimates, and comparison of stabilisation measure costs to coercion harm. Judicial review is available in national courts, courts delay implementation for up to 14 days for procedural review, but is not permitted to veto coalition-authorised measures. This creates transparency and political accountability for the domestic costs of collective action.</w:t>
      </w:r>
    </w:p>
    <w:p>
      <w:pPr>
        <w:pStyle w:val="Heading2"/>
      </w:pPr>
      <w:r>
        <w:t>Section 8.6: Fund Architecture, Dual Pool</w:t>
      </w:r>
    </w:p>
    <w:p>
      <w:r>
        <w:t>To ensure members believe stabilisation capital exists when needed, the Fund is split into two separately</w:t>
      </w:r>
    </w:p>
    <w:p>
      <w:r>
        <w:t>capitalised and legally ring-fenced pools:</w:t>
      </w:r>
    </w:p>
    <w:p>
      <w:r>
        <w:t>Pool</w:t>
      </w:r>
    </w:p>
    <w:p>
      <w:r>
        <w:t>Allocation</w:t>
      </w:r>
    </w:p>
    <w:p>
      <w:r>
        <w:t>Purpose</w:t>
      </w:r>
    </w:p>
    <w:p>
      <w:r>
        <w:t>Stabilisation Fund</w:t>
      </w:r>
    </w:p>
    <w:p>
      <w:r>
        <w:t>80% of total</w:t>
      </w:r>
    </w:p>
    <w:p>
      <w:r>
        <w:t>Exclusively cases</w:t>
      </w:r>
    </w:p>
    <w:p>
      <w:r>
        <w:t>Peacetime Fund</w:t>
      </w:r>
    </w:p>
    <w:p>
      <w:r>
        <w:t>20% of total</w:t>
      </w:r>
    </w:p>
    <w:p>
      <w:r>
        <w:t>Pandemic, disaster, contagion</w:t>
      </w:r>
    </w:p>
    <w:p>
      <w:r>
        <w:t>Draw-Down Limit for</w:t>
      </w:r>
    </w:p>
    <w:p>
      <w:r>
        <w:t>coercion</w:t>
      </w:r>
    </w:p>
    <w:p>
      <w:r>
        <w:t>Max 40% of capital base per calendar year (prevents depletion in first 2–3 cases)</w:t>
      </w:r>
    </w:p>
    <w:p>
      <w:r>
        <w:t>climate financial</w:t>
      </w:r>
    </w:p>
    <w:p>
      <w:r>
        <w:t>Cannot be transferred to Stabilisation Fund without 75% weighted vote</w:t>
      </w:r>
    </w:p>
    <w:p>
      <w:r>
        <w:t>Peacetime Fund uses: Pandemic supply chain disruptions, climate disaster economic stabilisation, financial contagion containment. Accessible to all tiers. Builds institutional habit and trust before any coercion crisis. Emergency borrowing: If the Stabilisation Fund exceeds its annual draw-down limit, automatic emergency borrowing activates via 30-day pre-arranged credit lines from member central banks, capped at USD 10 billion per drawdown event. Capital replenishment: Members increase base contributions if either Fund drops below 50% of target capacity. Annual replenishment vote by Coordination Committee.</w:t>
      </w:r>
    </w:p>
    <w:p>
      <w:r>
        <w:t>Specialised Sub-Funds:</w:t>
      </w:r>
    </w:p>
    <w:p>
      <w:r>
        <w:t>Burden Equalisation Fund: Dedicated USD 10–20 billion for automatic burden-sharing transfers per the</w:t>
      </w:r>
    </w:p>
    <w:p>
      <w:r>
        <w:t>Section 8.4 formula. Disbursements formula-driven, requiring no discretionary approval.</w:t>
      </w:r>
    </w:p>
    <w:p>
      <w:r>
        <w:t>Defection Penalty Fund: Resources from members violating anti-fragmentation commitments. Used to compensate members harmed by defections.</w:t>
      </w:r>
    </w:p>
    <w:p>
      <w:pPr>
        <w:pStyle w:val="Heading2"/>
      </w:pPr>
      <w:r>
        <w:t>Section 8.8: Digital Infrastructure Resilience Fund</w:t>
      </w:r>
    </w:p>
    <w:p>
      <w:r>
        <w:t>A specialised USD 5–8 billion sub-fund for digital sovereignty and AI resilience, activated by a digital coercion finding or a peacetime stress test showing &gt;60% concentration in non-member AI/cloud providers: • Sovereign cloud infrastructure development (joint IMESI data centres) • Alternative AI model training capacity (pooled compute facilities) • Undersea cable diversification for digital traffic routing • Quantum-resistant cryptography transition support</w:t>
      </w:r>
    </w:p>
    <w:p>
      <w:pPr>
        <w:pStyle w:val="Heading2"/>
      </w:pPr>
      <w:r>
        <w:t>Section 8.9: Decoupling Acceleration Reserve (DAR)</w:t>
      </w:r>
    </w:p>
    <w:p>
      <w:pPr>
        <w:pStyle w:val="Heading3"/>
      </w:pPr>
      <w:r>
        <w:t>Section 8.9 (Addendum): Critical Minerals Fast-Track [NEW: v11.0]</w:t>
      </w:r>
    </w:p>
    <w:p>
      <w:r>
        <w:t>The Diversification and Re-Routing mechanism incorporates pre-negotiated contracts for critical minerals, including lithium, copper, and rare earths. These contracts activate immediately upon tariff application in these sectors, bypassing the standard 30-day consultation window.</w:t>
      </w:r>
    </w:p>
    <w:p>
      <w:r>
        <w:t>Re-engagement Clauses (v9.3A): 30% of DAR funding reserved for supply chain re-linking if the coercing state meets verified compliance milestones: (i) full coercion withdrawal certified by IEWC; (ii) 24-month monitored non-repetition period; (iii) acceptance of permanent IMESI compliance monitoring. Re-linking requires affected member consent, not automatic; and affected members decline re-linking without penalty. This creates conditional irreversibility: patient coercers face permanent market loss, but good-faith engagement creates a pathway back. A USD 15–20 billion pre-positioned fund enabling irreversible structural decoupling from a coercing state's supply chains. Unlike the reactive Substitution Acceleration Sub-Fund (Section 10.5), the DAR deploys before or during coercion to raise the permanent cost of economic coercion beyond any short-term gain: Element</w:t>
      </w:r>
    </w:p>
    <w:p>
      <w:r>
        <w:t>Design</w:t>
      </w:r>
    </w:p>
    <w:p>
      <w:r>
        <w:t>Trigger</w:t>
      </w:r>
    </w:p>
    <w:p>
      <w:r>
        <w:t>Any Phase 2+ activation; OR annual stress test showing &gt;40% dependency on coercing state in critical sectors</w:t>
      </w:r>
    </w:p>
    <w:p>
      <w:r>
        <w:t>Mandatory actions</w:t>
      </w:r>
    </w:p>
    <w:p>
      <w:r>
        <w:t>5-year procurement contracts with non-coercer suppliers; joint venture equity in alternative production; technology transfer agreements</w:t>
      </w:r>
    </w:p>
    <w:p>
      <w:r>
        <w:t>Irreversibility clause</w:t>
      </w:r>
    </w:p>
    <w:p>
      <w:r>
        <w:t>Contracts include 10-year minimum terms; early termination penalties paid by Fund if coercion ends before contract expiry</w:t>
      </w:r>
    </w:p>
    <w:p>
      <w:r>
        <w:t>Strategic effect: The coercing state knows that even rapid withdrawal of coercive measures cannot recover lost market share, raising the permanent structural cost of coercion, not just the temporary pain. Patient coercers willing to absorb short-term costs face irreversible supply chain restructuring. Re-engagement Clauses (v8.5): DAR-funded contracts include conditional reversibility: 30% of funding is reserved for supply chain re-linking if, within 36 months, the coercer: (a) withdraws all coercive measures; (b) accepts independent compliance monitoring for 24 months; and (c) contributes to a Re-engagement Fund at 0.1% GDP. Re-linking requires affected member consent, it is not automatic. Irreversibility becomes conditional on coercer behaviour, not absolute; member agency is preserved.</w:t>
      </w:r>
    </w:p>
    <w:p>
      <w:pPr>
        <w:pStyle w:val="Heading2"/>
      </w:pPr>
      <w:r>
        <w:t>Section 8.10: Shadow Financial Infrastructure (SFI)</w:t>
      </w:r>
    </w:p>
    <w:p>
      <w:pPr>
        <w:pStyle w:val="Heading3"/>
      </w:pPr>
      <w:r>
        <w:t>Section 8.10 (Addendum): Tariff Payment Surcharge [NEW: v11.0]</w:t>
      </w:r>
    </w:p>
    <w:p>
      <w:r>
        <w:t>Where a coercing state applies tariffs unilaterally, the SFI surcharge rate of 125% applies to all transactions settling in the coercing state’s currency, raising the cost of reserve-currency settlement for the coercing state’s trade.</w:t>
      </w:r>
    </w:p>
    <w:p>
      <w:r>
        <w:t>IMF/BIS Compatibility (v9.5): All SFI operations are designed and implemented in a manner consistent with members' obligations under the IMF Articles of Agreement and, where appropriate, in coordination with relevant BIS frameworks. A fully operational, 24/7-ready alternative settlement system ensuring that no reserve-currency issuer paralyses IMESI member trade through clearing system denial:</w:t>
      </w:r>
    </w:p>
    <w:p>
      <w:r>
        <w:t>Component</w:t>
      </w:r>
    </w:p>
    <w:p>
      <w:r>
        <w:t>Current (v4.2)</w:t>
      </w:r>
    </w:p>
    <w:p>
      <w:r>
        <w:t>Upgraded (v5.0)</w:t>
      </w:r>
    </w:p>
    <w:p>
      <w:r>
        <w:t>Swap lines</w:t>
      </w:r>
    </w:p>
    <w:p>
      <w:r>
        <w:t>Activated during disputes</w:t>
      </w:r>
    </w:p>
    <w:p>
      <w:r>
        <w:t>Permanent, unlimited, pre-negotiated among all Tier 2+ members</w:t>
      </w:r>
    </w:p>
    <w:p>
      <w:r>
        <w:t>Settlement currency</w:t>
      </w:r>
    </w:p>
    <w:p>
      <w:r>
        <w:t>Notional diversification</w:t>
      </w:r>
    </w:p>
    <w:p>
      <w:r>
        <w:t>Functional IMESI unit of account (IMU), blockchain-settled, reserve-backed</w:t>
      </w:r>
    </w:p>
    <w:p>
      <w:r>
        <w:t>Correspondent banking</w:t>
      </w:r>
    </w:p>
    <w:p>
      <w:r>
        <w:t>Ad hoc arrangements</w:t>
      </w:r>
    </w:p>
    <w:p>
      <w:r>
        <w:t>Dedicated IMESI clearing banks in 4 regions, capitalised, regulated under IMESI charter</w:t>
      </w:r>
    </w:p>
    <w:p>
      <w:r>
        <w:t>Market signalling</w:t>
      </w:r>
    </w:p>
    <w:p>
      <w:r>
        <w:t>Active programme, tradeable among members, creating alternative capital market</w:t>
      </w:r>
    </w:p>
    <w:p>
      <w:r>
        <w:t>Green programme</w:t>
      </w:r>
    </w:p>
    <w:p>
      <w:r>
        <w:t>bond</w:t>
      </w:r>
    </w:p>
    <w:p>
      <w:r>
        <w:t>Phased Operational Targets:</w:t>
      </w:r>
    </w:p>
    <w:p>
      <w:r>
        <w:t>Phase</w:t>
      </w:r>
    </w:p>
    <w:p>
      <w:r>
        <w:t>Target</w:t>
      </w:r>
    </w:p>
    <w:p>
      <w:r>
        <w:t>Participation</w:t>
      </w:r>
    </w:p>
    <w:p>
      <w:r>
        <w:t>Consequence of Shortfall</w:t>
      </w:r>
    </w:p>
    <w:p>
      <w:r>
        <w:t>Years 1–2</w:t>
      </w:r>
    </w:p>
    <w:p>
      <w:r>
        <w:t>0.5–1% of trade via SFI</w:t>
      </w:r>
    </w:p>
    <w:p>
      <w:r>
        <w:t>Voluntary; build and test infrastructure</w:t>
      </w:r>
    </w:p>
    <w:p>
      <w:r>
        <w:t>None, learning phase</w:t>
      </w:r>
    </w:p>
    <w:p>
      <w:r>
        <w:t>Year 3</w:t>
      </w:r>
    </w:p>
    <w:p>
      <w:r>
        <w:t>1–2% of trade</w:t>
      </w:r>
    </w:p>
    <w:p>
      <w:r>
        <w:t>Quarterly drills (voluntary); results published</w:t>
      </w:r>
    </w:p>
    <w:p>
      <w:r>
        <w:t>Published transparency only</w:t>
      </w:r>
    </w:p>
    <w:p>
      <w:r>
        <w:t>Year 4</w:t>
      </w:r>
    </w:p>
    <w:p>
      <w:r>
        <w:t>2–3% of trade</w:t>
      </w:r>
    </w:p>
    <w:p>
      <w:r>
        <w:t>Monthly drills binding for Tier 2+</w:t>
      </w:r>
    </w:p>
    <w:p>
      <w:r>
        <w:t>5% Fund surcharge for non-participation</w:t>
      </w:r>
    </w:p>
    <w:p>
      <w:r>
        <w:t>Year 5+</w:t>
      </w:r>
    </w:p>
    <w:p>
      <w:r>
        <w:t>3% by Year 5; 5% by Year 7; 10% by Year</w:t>
      </w:r>
    </w:p>
    <w:p>
      <w:r>
        <w:t>Binding settlement targets</w:t>
      </w:r>
    </w:p>
    <w:p>
      <w:r>
        <w:t>5% Fund surcharge for missed annual target</w:t>
      </w:r>
    </w:p>
    <w:p>
      <w:pPr>
        <w:pStyle w:val="Normal"/>
        <w:numPr>
          <w:ilvl w:val="0"/>
          <w:numId w:val="1"/>
        </w:numPr>
      </w:pPr>
      <w:r>
        <w:t>IMU-denominated trade credit facility with automatic drawdown rights during coercion cases</w:t>
      </w:r>
    </w:p>
    <w:p>
      <w:r>
        <w:t>Pre-negotiated correspondent banking relationships with 3 neutral financial centres (Singapore, Switzerland, UAE) established before first crisis</w:t>
      </w:r>
    </w:p>
    <w:p>
      <w:r>
        <w:t>The phased approach allows SFI to achieve operational readiness before imposing binding use, reducing risk of early failure creating institutional distrust.</w:t>
      </w:r>
    </w:p>
    <w:p>
      <w:pPr>
        <w:pStyle w:val="Heading2"/>
      </w:pPr>
      <w:r>
        <w:t>Section 8.10C: Multilateral Financial Interoperability</w:t>
      </w:r>
    </w:p>
    <w:p>
      <w:pPr>
        <w:pStyle w:val="Heading3"/>
      </w:pPr>
      <w:r>
        <w:t>Section 8.10C (Addendum): IMF Consultation Requirement [NEW: v12.0]</w:t>
      </w:r>
    </w:p>
    <w:p>
      <w:r>
        <w:t>Before any financial stabilisation measure enters implementation, the Secretariat consults with the IMF Managing Director and relevant departments to ensure consistency with the IMF Articles of Agreement. The Secretariat documents the consultation and publishes it in redacted form.</w:t>
      </w:r>
    </w:p>
    <w:p>
      <w:r>
        <w:t>Crisis Protocol: Upon systemic financial coercion (Category 2 Red-Line), automatic notification to IMF Managing Director and BIS General Manager within 4 hours. Swap Line Coordination: IMESI swap lines structured as IMF Article XIV-compatible, preserving member IMF drawing rights. SDR Linkage: IMU valuation basket includes SDR weighting; emergency SDR allocation to IMESI members triggers automatic Fund liquidity injection. Debt Standstill Coordination: IMESI stabilisation measures exempt from IMF debt sustainability assessments during active coercion cases.</w:t>
      </w:r>
    </w:p>
    <w:p>
      <w:pPr>
        <w:pStyle w:val="Heading2"/>
      </w:pPr>
      <w:r>
        <w:t>Section 8.10D: Standalone Financial Emergency Protocol (SFEP)</w:t>
      </w:r>
    </w:p>
    <w:p>
      <w:pPr>
        <w:pStyle w:val="Heading3"/>
      </w:pPr>
      <w:r>
        <w:t>Section 8.10D (Addendum): Treasury Coordination [NEW: v11.0]</w:t>
      </w:r>
    </w:p>
    <w:p>
      <w:r>
        <w:t>A Standalone Financial Emergency Protocol activates where a state’s treasury authority manipulates its exchange rate assessment to justify tariffs. The protocol coordinates member central bank responses without waiting for the standard certification cycle.</w:t>
      </w:r>
    </w:p>
    <w:p>
      <w:r>
        <w:t>Gap Addressed: Section 8.10C assumes IMF/BIS cooperation. If these institutions are themselves subject to political blockage or coercer influence, IMESI lacks a financial backstop. Trigger: Category 2 Red-Line plus IMF Managing Director non-response or non-cooperation within 8 hours of IMESI notification.</w:t>
      </w:r>
    </w:p>
    <w:p>
      <w:r>
        <w:t>Mechanism:</w:t>
      </w:r>
    </w:p>
    <w:p>
      <w:r>
        <w:t>(a) Automatic activation of SFI full capacity, all pre-positioned settlement infrastructure goes live (b) IMU becomes sole settlement currency for intra-IMESI trade during SFEP period (c) Debt standstill coordinated through the IMESI Secretariat, not through the IMF (d) Emergency swap lines activated between member central banks using pre-negotiated protocols Duration: 180 days; renewable by 60% weighted vote. Post-Crisis Reconciliation: Upon SFEP expiry, the Secretariat initiates pre-negotiated reconciliation protocol with the IMF to reintegrate settlement and debt management into standard multilateral channels.</w:t>
      </w:r>
    </w:p>
    <w:p>
      <w:pPr>
        <w:pStyle w:val="Heading2"/>
      </w:pPr>
      <w:r>
        <w:t>Section 8.10E: Capital Account Defence</w:t>
      </w:r>
    </w:p>
    <w:p>
      <w:r>
        <w:t>SFI maintains:</w:t>
      </w:r>
    </w:p>
    <w:p>
      <w:r>
        <w:t>(i) Pre-negotiated currency swap lines with non-member central banks (selected based on reserve currency diversity) (ii) Emergency sovereign bond purchase programme for IMESI members facing coercion-induced yield spikes (iii) Coordinated reserve diversification framework reducing member exposure to any single reserve currency Activation: Upon &gt;200 basis point sovereign spread widening or &gt;10% currency depreciation within 30 days of a coercion event. Bond purchase programme capped at 10% of affected member's annual GDP per event. Swap lines at market-equivalent rates with 90-day renewable terms.</w:t>
      </w:r>
    </w:p>
    <w:p>
      <w:pPr>
        <w:pStyle w:val="Heading2"/>
      </w:pPr>
      <w:r>
        <w:t>Section 8.10G: Settlement Preference Adjustments During Coercion Certification [NEW: v9.8 Revision]</w:t>
      </w:r>
    </w:p>
    <w:p>
      <w:r>
        <w:t>Upon IEWC certification of coercion or SND against any state and CC affirmative vote per revised Section 8.14A (CRR Grade D), the Secretariat implements the following SFI settlement fee adjustments. Adjustments are not automatic but require Secretariat discretionary decision with 48-hour advance notice:</w:t>
      </w:r>
    </w:p>
    <w:p>
      <w:r>
        <w:t>Option A: Preference Shift (Secretariat-Directed)</w:t>
      </w:r>
    </w:p>
    <w:p>
      <w:r>
        <w:t>SFI settlement fees for transactions with certified coercer-state counterparties increase to 125% of standard rate;</w:t>
      </w:r>
    </w:p>
    <w:p>
      <w:r>
        <w:t>SFI settlement fees for intra-IMESI transactions in affected sectors decrease to 85% of standard rate;</w:t>
      </w:r>
    </w:p>
    <w:p>
      <w:r>
        <w:t>IMU-denominated settlement receives 48-hour clearing priority over non-IMU transactions from certified coercer states.</w:t>
      </w:r>
    </w:p>
    <w:p>
      <w:r>
        <w:t>Option B: Opt-Out for Members (Preserved Autonomy)</w:t>
      </w:r>
    </w:p>
    <w:p>
      <w:r>
        <w:t>Any member elects to: Settle transactions via non-IMESI channels without SFI fee adjustment applying to their transactions; OR Participate in SFI adjusted-fee arrangements and receive 0.01% GDP annual resilience fund allocation dedicated to supply-chain diversification. Member election is made within 14 days of Secretariat notice. Election applies for duration of coercion case (or until member changes election).</w:t>
      </w:r>
    </w:p>
    <w:p>
      <w:r>
        <w:t>Sunset and Review</w:t>
      </w:r>
    </w:p>
    <w:p>
      <w:r>
        <w:t>Preference shifts expire automatically upon case closure or de-escalation to Phase 0. Duration is prohibited from exceeding 24 months without 55% CC reauthorization. At 12-month mark, Secretariat publishes effectiveness report to CC (actual market impact, behavioral changes, feedback from SFI clearing banks).</w:t>
      </w:r>
    </w:p>
    <w:p>
      <w:pPr>
        <w:pStyle w:val="Heading2"/>
      </w:pPr>
      <w:r>
        <w:t>Section 8.10H: Currency and Origin Neutrality Clause [NEW: v9.8A Political Inoculation]</w:t>
      </w:r>
    </w:p>
    <w:p>
      <w:r>
        <w:t>IMESI financial and infrastructure provisions, including SFI, IMU settlement, and Systemic Infrastructure Provider coordination, is designed and applied on a currency-neutral and origin-neutral basis. They are prohibited from targetting or disadvantage any specific currency or nationality as such, and operates in a manner consistent with Members' obligations under the IMF Articles of Agreement and applicable financial-stability frameworks.</w:t>
      </w:r>
    </w:p>
    <w:p>
      <w:pPr>
        <w:pStyle w:val="Heading2"/>
      </w:pPr>
      <w:r>
        <w:t>Section 8.10I: Financial Instruments, Graduated Use Protocol [NEW: v9.8A Adoption Readiness]</w:t>
      </w:r>
    </w:p>
    <w:p>
      <w:r>
        <w:t>Financial stabilisation measures, including SFI settlement restrictions, asset-related measures, IMU clearing priority adjustments, swap-line conditionality, and any measures affecting capital flows or payment systems, are deployed only as second-phase or conditional instruments, never as first-response tools. Specifically:</w:t>
      </w:r>
    </w:p>
    <w:p>
      <w:r>
        <w:t>(a) Phase 1 activations consist exclusively of trade, procurement, regulatory, and diplomatic measures; financial instruments are excluded from Phase 1 packages;</w:t>
      </w:r>
    </w:p>
    <w:p>
      <w:r>
        <w:t>(b) Financial instruments become available only at Phase 2 or above, and only upon a separate 60% CC vote specifically authorising financial measures (distinct from the general Phase 2 authorisation vote);</w:t>
      </w:r>
    </w:p>
    <w:p>
      <w:r>
        <w:t>(c) Before any financial instrument is deployed, the Secretariat publishes a Financial Impact Assessment estimating effects on global payment systems, third-country financial institutions, and</w:t>
      </w:r>
    </w:p>
    <w:p>
      <w:r>
        <w:t>market stability;</w:t>
      </w:r>
    </w:p>
    <w:p>
      <w:r>
        <w:t>(d) Central bank swap-line instruments (Section 4.6H) are classified as defensive liquidity measures, not offensive financial weapons, and remain available at all phases for member protection.</w:t>
      </w:r>
    </w:p>
    <w:p>
      <w:r>
        <w:t>This protocol preserves IMESI's full financial capability while signalling restraint and reducing systemic risk perception among central banks and finance ministries.</w:t>
      </w:r>
    </w:p>
    <w:p>
      <w:r>
        <w:t>Section 8.10 (Addendum): SFI Coverage of Emerging Payment Channels [NEW: v9.9]</w:t>
      </w:r>
    </w:p>
    <w:p>
      <w:r>
        <w:t>SFI coverage extends to emerging payment and settlement channels, including central bank digital currencies where used for cross-border transactions between Members, to the extent technically and legally feasible. This coverage is defensive only and is prohibited from prejudicing any Member's monetary sovereignty.</w:t>
      </w:r>
    </w:p>
    <w:p>
      <w:pPr>
        <w:pStyle w:val="Heading2"/>
      </w:pPr>
      <w:r>
        <w:t>Section 8.10X: Central Bank Digital Currency (CBDC) Monitoring [NEW: v9.9]</w:t>
      </w:r>
    </w:p>
    <w:p>
      <w:r>
        <w:t>The Secretariat monitors developments in central bank digital currency (CBDC) systems relevant to cross-border settlement between Members, including interoperability arrangements, the use of programmable conditionality, and volume trends by currency. An annual, non-binding CBDC Surveillance Note is provided to the Coordination Committee and the IEWC for information only; this Section creates no interoperability obligation or presumption of legal incompatibility.</w:t>
      </w:r>
    </w:p>
    <w:p>
      <w:pPr>
        <w:pStyle w:val="Heading2"/>
      </w:pPr>
      <w:r>
        <w:t>Section 8.11: Irreversible Commitment Bonds (ICB), Optional Mechanism</w:t>
      </w:r>
    </w:p>
    <w:p>
      <w:r>
        <w:t>ICBs provide a financial instrument for members to signal credible long-term commitment to IMESI, reducing Fund contribution requirements while raising the cost of defection.</w:t>
      </w:r>
    </w:p>
    <w:p>
      <w:r>
        <w:t>Eligibility:</w:t>
      </w:r>
    </w:p>
    <w:p>
      <w:r>
        <w:t>Tier</w:t>
      </w:r>
    </w:p>
    <w:p>
      <w:r>
        <w:t>ICB Status</w:t>
      </w:r>
    </w:p>
    <w:p>
      <w:r>
        <w:t>Benefit</w:t>
      </w:r>
    </w:p>
    <w:p>
      <w:r>
        <w:t>Observer+ / Associate</w:t>
      </w:r>
    </w:p>
    <w:p>
      <w:r>
        <w:t>Exempt</w:t>
      </w:r>
    </w:p>
    <w:p>
      <w:r>
        <w:t>Not applicable</w:t>
      </w:r>
    </w:p>
    <w:p>
      <w:r>
        <w:t>Full (Tier 2)</w:t>
      </w:r>
    </w:p>
    <w:p>
      <w:r>
        <w:t>Optional</w:t>
      </w:r>
    </w:p>
    <w:p>
      <w:r>
        <w:t>15% Fund contribution reduction</w:t>
      </w:r>
    </w:p>
    <w:p>
      <w:r>
        <w:t>Enhanced Solidarity (Tier 3)</w:t>
      </w:r>
    </w:p>
    <w:p>
      <w:r>
        <w:t>Mandatory</w:t>
      </w:r>
    </w:p>
    <w:p>
      <w:r>
        <w:t>Condition of membership</w:t>
      </w:r>
    </w:p>
    <w:p>
      <w:r>
        <w:t>Bond Terms:</w:t>
      </w:r>
    </w:p>
    <w:p>
      <w:pPr>
        <w:pStyle w:val="Normal"/>
        <w:numPr>
          <w:ilvl w:val="0"/>
          <w:numId w:val="1"/>
        </w:numPr>
      </w:pPr>
      <w:r>
        <w:t>Denomination: IMESI Unit of Account (IMU) or member currency at option</w:t>
      </w:r>
    </w:p>
    <w:p>
      <w:pPr>
        <w:pStyle w:val="Normal"/>
        <w:numPr>
          <w:ilvl w:val="0"/>
          <w:numId w:val="1"/>
        </w:numPr>
      </w:pPr>
      <w:r>
        <w:t>Maturity: 10 years. Coupon: 2% annually if member in good standing; 6% penalty rate upon Tier 2 violation; immediate 50% principal recall upon Tier 1 violation</w:t>
      </w:r>
    </w:p>
    <w:p>
      <w:r>
        <w:t>Principal: 0.5% of GDP for Tier 3; voluntary amount for Tier 2 (minimum 0.25% GDP to qualify for contribution reduction)</w:t>
      </w:r>
    </w:p>
    <w:p>
      <w:pPr>
        <w:pStyle w:val="Normal"/>
        <w:numPr>
          <w:ilvl w:val="0"/>
          <w:numId w:val="1"/>
        </w:numPr>
      </w:pPr>
      <w:r>
        <w:t>Callability: Member calls after 5 years with 12-month notice and replacement capital from alternative source</w:t>
      </w:r>
    </w:p>
    <w:p>
      <w:r>
        <w:t>Use of Proceeds: ICB proceeds capitalise the Paid-In Base of the Mutual Economic Security Fund, increasing immediate liquidity without callable capital mobilisation delays. Secondary Market: ICBs trade among members. Price spreads over face value indicate market assessment of member commitment credibility. Secretariat publishes anonymised price indices quarterly. Optional Rehabilitation Bond: A state undergoing the Coercer Rehabilitation Protocol (Section 3.9A) deposits voluntarily 0.05% GDP as a rehabilitation bond. Returned with interest upon successful completion of Phase 3; partially or fully forfeited if IEWC confirms coercion recurrence. Non-tradeable; purely symbolic/signalling. Defection Trigger: Upon confirmation of Tier 1 anti-fragmentation violation: (a) coupon automatically resets to penalty rate (6%); (b) 50% of principal recalled immediately; (c) remaining 50% recalled within 90 days or converted to non-voting Observer+ status bonds at 3% coupon. This provision operates independently of Article VI penalties, financial and institutional consequences are cumulative.</w:t>
      </w:r>
    </w:p>
    <w:p>
      <w:pPr>
        <w:pStyle w:val="Heading2"/>
      </w:pPr>
      <w:r>
        <w:t>Section 8.11: Third-Country Spillover Fund and Binding Compensation Mechanism [NEW: v9.8 Structural Fix]</w:t>
      </w:r>
    </w:p>
    <w:p>
      <w:r>
        <w:t>Mandatory Spillover Assessment</w:t>
      </w:r>
    </w:p>
    <w:p>
      <w:r>
        <w:t>Before authorizing Phase 2+ measures, IEWC conducts Third-Country Impact Assessment (TCIA): Direct trade impact; Indirect supply chain impact; Sectoral concentration flag (if 1 sector &gt;30% of non-member exports affected). Assessment published within 24 hours of CC vote.</w:t>
      </w:r>
    </w:p>
    <w:p>
      <w:r>
        <w:t>Spillover Threshold Activation</w:t>
      </w:r>
    </w:p>
    <w:p>
      <w:r>
        <w:t>If TCIA identifies spillover &gt;5% of any non-member's export flows: Measure authorized as planned (no veto); Automatic Spillover Compensation Fund (SCF) allocation triggered; SCF is separate pool (2% of Fund).</w:t>
      </w:r>
    </w:p>
    <w:p>
      <w:r>
        <w:t>Compensation Eligibility and Mechanism</w:t>
      </w:r>
    </w:p>
    <w:p>
      <w:r>
        <w:t>Non-members applies for SCF support documenting: Disrupted trade flows; Quantifiable harm; No viable alternative markets within 12 months. SCF provides grants (not loans) covering up to 50% of documented harm, managed through World Bank or IMF as neutral administrator. Grants contingent on non-member's agreement not to support coercer politically (non-binding but expected).</w:t>
      </w:r>
    </w:p>
    <w:p>
      <w:r>
        <w:t>Burden-Sharing for SCF</w:t>
      </w:r>
    </w:p>
    <w:p>
      <w:r>
        <w:t>50% from general Fund, 50% from implementing members (by trade-exposure ratio). SCF annual allocation capped at 0.5% of total Fund; if demand exceeds cap, Grand Review Convention votes on increase.</w:t>
      </w:r>
    </w:p>
    <w:p>
      <w:pPr>
        <w:pStyle w:val="Heading2"/>
      </w:pPr>
      <w:r>
        <w:t>Section 8.11A: Non-Alignment of Development Support [NEW: v9.8A Political Inoculation]</w:t>
      </w:r>
    </w:p>
    <w:p>
      <w:r>
        <w:t>Development, adjustment, and spillover-mitigation support provided to non-member or developing countries under this Instrument is not conditioned on alignment with IMESI positions in any bilateral dispute with a non-member. Such support is strictly limited to mitigating unintended economic harm from stabilisation measures and are designed, to the maximum extent possible, on a commercially and geopolitically neutral basis.</w:t>
      </w:r>
    </w:p>
    <w:p>
      <w:pPr>
        <w:pStyle w:val="Heading2"/>
      </w:pPr>
      <w:r>
        <w:t>Section 8.11B: Track A Spillover Support for Non-Members [NEW: v9.9]</w:t>
      </w:r>
    </w:p>
    <w:p>
      <w:r>
        <w:t>Where a systemic disruption or coercion episode generates significant collateral economic harm to non-member states, particularly low-income or highly vulnerable economies, the Coordination Committee authorises the use of selected Phase 0 stabilisation tools (including supply-chain rerouting assistance, humanitarian SFI windows, and targeted Resilience Fund projects) for the benefit of such non-members. Such support is discretionary, defensive in character, and is prohibited from creating treaty obligations toward non-members. In systemic crises, IMESI's stabilisation tools are used, where appropriate, to support non-members harmed by the same disruption, reinforcing its contribution to global stability rather than creating a closed bloc.</w:t>
      </w:r>
    </w:p>
    <w:p>
      <w:pPr>
        <w:pStyle w:val="Heading2"/>
      </w:pPr>
      <w:r>
        <w:t>Section 8.12: Graduated Crisis Response with Opt-Out</w:t>
      </w:r>
    </w:p>
    <w:p>
      <w:r>
        <w:t>When a member faces coercion of existential economic magnitude, threatening humanitarian crisis, state solvency, or critical infrastructure collapse, enhanced solidarity mechanisms activate:</w:t>
      </w:r>
    </w:p>
    <w:p>
      <w:r>
        <w:t>Trigger Criteria (any one sufficient, IEWC-certified):</w:t>
      </w:r>
    </w:p>
    <w:p>
      <w:r>
        <w:t>(a) Coercion causing or credibly threatening &gt;5% GDP impact within 12 months (b) Comprehensive trade embargo or financial system exclusion (c) Coercion threatening humanitarian crisis, disruption to food, medicine, or energy supply affecting &gt;10% of population Response: All Tier 2+ members are expected to implement Phase 3 stabilisation measures within 7 days. Normal burden-sharing is suspended; costs distributed purely by GDP with relief for eligible members (Section 8.4). Full Stabilisation Fund and SFI resources mobilise without separate authorisation votes. Graduated Opt-Out: Members opt out of existential-level response with 7-day written notice. Opt-outs</w:t>
      </w:r>
    </w:p>
    <w:p>
      <w:r>
        <w:t>carry escalating surcharges:</w:t>
      </w:r>
    </w:p>
    <w:p>
      <w:r>
        <w:t>Opt-Out</w:t>
      </w:r>
    </w:p>
    <w:p>
      <w:r>
        <w:t>Fund Surcharge</w:t>
      </w:r>
    </w:p>
    <w:p>
      <w:r>
        <w:t>Additional Consequence</w:t>
      </w:r>
    </w:p>
    <w:p>
      <w:r>
        <w:t>First (per 10-year period)</w:t>
      </w:r>
    </w:p>
    <w:p>
      <w:r>
        <w:t>50% surcharge for remainder of case</w:t>
      </w:r>
    </w:p>
    <w:p>
      <w:r>
        <w:t>None</w:t>
      </w:r>
    </w:p>
    <w:p>
      <w:r>
        <w:t>Second</w:t>
      </w:r>
    </w:p>
    <w:p>
      <w:r>
        <w:t>100% surcharge</w:t>
      </w:r>
    </w:p>
    <w:p>
      <w:r>
        <w:t>Automatic downgrade to Associate for 24 months</w:t>
      </w:r>
    </w:p>
    <w:p>
      <w:r>
        <w:t>Third</w:t>
      </w:r>
    </w:p>
    <w:p>
      <w:r>
        <w:t>150% surcharge</w:t>
      </w:r>
    </w:p>
    <w:p>
      <w:r>
        <w:t>Permanent downgrade to Observer+</w:t>
      </w:r>
    </w:p>
    <w:p>
      <w:r>
        <w:t>Members downgraded due to opt-out applies for tier upgrade after 24 months with unanimous Tier 3 consent. This removes the forced-participation threat while ensuring that repeated non-solidarity carries real institutional consequences. Rolling Horizon: This clause persists at full strength and undergoes review at the 10-year mark; it renews by silence under the Nofade rule, and amendment or termination takes effect only through a 75% weighted written determination.</w:t>
      </w:r>
    </w:p>
    <w:p>
      <w:pPr>
        <w:pStyle w:val="Heading2"/>
      </w:pPr>
      <w:r>
        <w:t>Section 8.13: Coercion-Induced Displacement Response</w:t>
      </w:r>
    </w:p>
    <w:p>
      <w:r>
        <w:t>Trigger: IEWC certifies economic coercion causing or threatening:</w:t>
      </w:r>
    </w:p>
    <w:p>
      <w:r>
        <w:t>(a) &gt;50,000 persons displaced across borders (b) &gt;500,000 persons internally displaced with humanitarian needs (c) Critical infrastructure collapse affecting &gt;10% of population Automatic Activation: Fund releases 5% of Peacetime Fund for humanitarian corridor maintenance; SFI humanitarian window expanded to non-member affected states; Resilience Fund provides 50% grants (not loans) for member border state support. Burden-Sharing Adjustment: Members receiving displacement flows receive 25% burden reduction for 12 months; surplus allocated from equalisation pool. Prevention Integration: Displacement risk assessment mandatory for all Phase 2+ authorisations; mitigation measures required if &gt;10,000 projected displaced. UN Coordination: Automatic notification to UNHCR, IOM, and OCHA; IMESI liaison deployed to affected region.</w:t>
      </w:r>
    </w:p>
    <w:p>
      <w:pPr>
        <w:pStyle w:val="Heading2"/>
      </w:pPr>
      <w:r>
        <w:t>Section 8.14: Resilience Dividend Program (RDP)</w:t>
      </w:r>
    </w:p>
    <w:p>
      <w:r>
        <w:t>Annual cash-equivalent distribution from Peacetime Fund for members demonstrating supply chain diversification, paid regardless of whether coercion occurs. Converts peacetime participation into direct fiscal benefit. Eligibility: Any member completing IEWC-certified dependency audit and achieving &gt;10% reduction in single-source concentration in any Tier 1 sector. Calculation: Base dividend: 0.02% of member GDP; bonus: +0.01% for each additional sector diversified. Payment: Annual, from Peacetime Fund (15% of total Fund allocated to RDP); non-coercion use explicitly permitted. Payment is entitlement upon IEWC certification, not discretionary. Cumulative Recognition: Five consecutive years of RDP payments = Resilience Leader public designation + priority SFI access.</w:t>
      </w:r>
    </w:p>
    <w:p>
      <w:pPr>
        <w:pStyle w:val="Heading2"/>
      </w:pPr>
      <w:r>
        <w:t>Section 8.14A: Coercion Resilience Rating</w:t>
      </w:r>
    </w:p>
    <w:p>
      <w:pPr>
        <w:pStyle w:val="Heading3"/>
      </w:pPr>
      <w:r>
        <w:t>Section 8.14A (Addendum): Tariff Policy Volatility Metric [NEW: v11.0]</w:t>
      </w:r>
    </w:p>
    <w:p>
      <w:r>
        <w:t>The Coercion Resilience Rating incorporates a Tariff Policy Volatility metric. More than two changes to the same HS code within 12 months automatically downgrades the coercing state’s security grade to D without a case-by-case vote.</w:t>
      </w:r>
    </w:p>
    <w:p>
      <w:r>
        <w:t>Purpose: Translate IMESI membership into concrete financial market benefits by publishing annual advisory ratings for member sovereign debt. Methodology: The Secretariat publishes annual Coercion Resilience Ratings incorporating: supply chain diversification progress (RDP metrics), VCI scores (Annex 13A), Fund liquidity position (Section 8.1), and bilateral exposure concentration. Tariff Resilience Enhancement (v9.3A): CRR methodology expanded to include: tariff-specific diversification metrics (share of trade with Tariff Stability Compact members); SND preparedness score (joint procurement readiness, alternative supplier activation speed); and Tariff Sub-Fund access history. Higher CRR scores translate to: lower CRI premiums (5–15% discount per grade); priority Resilience Fund access during tariff events; and favourable sovereign debt assessment from ratings agencies engaged under Annex 10B. Status: Advisory only, not a credit rating. Structured for integration into ESG investment frameworks and institutional investor due diligence. No IMESI guarantee of sovereign debt is implied. Effect: Creates tangible market incentive for membership and tier progression; attracts institutional capital to member debt; purely informational, no enforcement risk. Members with higher ratings benefit from</w:t>
      </w:r>
    </w:p>
    <w:p>
      <w:r>
        <w:t>reduced borrowing costs as markets incorporate coercion resilience into pricing. Cost: Minimal, analyst time within existing Secretariat capacity.</w:t>
      </w:r>
    </w:p>
    <w:p>
      <w:pPr>
        <w:pStyle w:val="Heading2"/>
      </w:pPr>
      <w:r>
        <w:t>Section 8.14B: Accelerated Diversification Recognition</w:t>
      </w:r>
    </w:p>
    <w:p>
      <w:r>
        <w:t>Performance-Based: Members demonstrating &gt;10% reduction in single-source dependency within 24 months of accession are eligible for: priority Resilience Fund project consideration; expedited customs procedures for diversified supply chains; public recognition on the Institutional Readiness Dashboard. No Guaranteed Transfer: Recognition does not create entitlement to Fund disbursement; projects remain subject to standard assessment criteria. Reporting Support: Secretariat provides standardised methodology for diversification measurement; independent audit available upon member request.</w:t>
      </w:r>
    </w:p>
    <w:p>
      <w:r>
        <w:t>Section 8.14A (Expanded): Market Stability Watch Integration [v9.8 Revision: Grade D Vote Requirement Added]</w:t>
      </w:r>
    </w:p>
    <w:p>
      <w:r>
        <w:t>The Coercion Resilience Rating methodology incorporates a Market Stability Watch function. When the IEWC certifies an Adverse Economic Security Incident (Section 2.1B) or Systemic Non-Coercive Disruption (Section 1.4B) against any state, the Secretariat publishes an advisory Security Grade for that jurisdiction within 72 hours, following consultation with the certifying member state (if feasible within 72-hour window).</w:t>
      </w:r>
    </w:p>
    <w:p>
      <w:r>
        <w:t>Grades and Triggering Conditions</w:t>
      </w:r>
    </w:p>
    <w:p>
      <w:r>
        <w:t>Grade A: Standard market conditions. No additional action required.</w:t>
      </w:r>
    </w:p>
    <w:p>
      <w:r>
        <w:t>Grade B: Elevated political risk, enhanced due diligence recommended by SFIs. Secretariat issues public advisory; member states incorporate into domestic fiduciary standards through national legislation.</w:t>
      </w:r>
    </w:p>
    <w:p>
      <w:r>
        <w:t>Grade C: Active coercion environment, fiduciary review triggered. Secretariat publishes "Elevated Risk Assessment" with factual timeline of certified measures. SFIs self-imposes enhanced monitoring.</w:t>
      </w:r>
    </w:p>
    <w:p>
      <w:r>
        <w:t>Grade D: Systemic instability. Upon IEWC certification of Grade D, Secretariat issues alert within 72 hours. SFI settlement preference shifts do not activate automatically. Instead: Secretariat notifies CC within 24 hours of Grade D determination; CC votes (55% threshold) within 7 days on whether to activate SFI settlement preference restrictions (Section 8.10G); If CC votes affirmatively, SFI shifts activate immediately; If CC votes negatively or abstains, measures do not activate.</w:t>
      </w:r>
    </w:p>
    <w:p>
      <w:r>
        <w:t>Safeguards</w:t>
      </w:r>
    </w:p>
    <w:p>
      <w:r>
        <w:t>Grades are advisory only and non-binding on member states or private SFIs. Member states incorporate Security Grades into domestic fiduciary standards through national legislation at their discretion. No IMESI body directs private investment decisions. Grade D activation requires explicit member vote (55% CC threshold); no Secretariat unilateral authority. All Security Grade publications include: date of IEWC certification, certified measures, duration of certification, and next review date.</w:t>
      </w:r>
    </w:p>
    <w:p>
      <w:r>
        <w:t>De-escalation</w:t>
      </w:r>
    </w:p>
    <w:p>
      <w:r>
        <w:t>Grades are downgraded upon IEWC determination that: (a) underlying measures have ceased for &gt;60 days; (b) coercer state has entered Phase 2+ of Coercer Rehabilitation Protocol (Section 3.9); or (c) case is closed. Downgrade requires 30-day public notice period; affected member state requests IEWC review before downgrade takes effect.</w:t>
      </w:r>
    </w:p>
    <w:p>
      <w:r>
        <w:t>Cross-reference (Section 4.2A, Institutional Readiness Dashboard): "Security Grade publications (all grades) for active coercion and elevated pressure monitoring cases, updated in real time."</w:t>
      </w:r>
    </w:p>
    <w:p>
      <w:pPr>
        <w:pStyle w:val="Heading2"/>
      </w:pPr>
      <w:r>
        <w:t>Section 8.15: Sovereign Cloud Sovereignty Credit (SCSC)</w:t>
      </w:r>
    </w:p>
    <w:p>
      <w:r>
        <w:t>Free technical assistance and subsidised infrastructure for establishing national digital sovereignty, before any digital coercion occurs. Eligibility: Any Tier 0+ member with &gt;60% dependence on non-member cloud/AI providers (IEWC-certified). Package: IEWC technical assessment of digital vulnerability; subsidised access to IMESI sovereign cloud infrastructure (Section 8.8) at 50% cost; joint AI training facility compute credits; data localisation compliance roadmap. Value: USD 50–200 million equivalent per member (depending on GDP). Funded from 20% allocation of Digital Infrastructure Resilience Fund (Section 8.8). Condition: Member commits to IEWC data sharing on digital trade flows; no policy harmonisation required. Member diversifies, not decouple, no obligation to restrict non-member providers. Digital Resilience Credit (expanded scope): Beyond sovereign cloud, Section 8.15 also covers broader digital resilience pre-positioning against private platform coercion. Eligible: Tier 0+ members with &gt;60% dependence on a single non-member platform for critical services. Package: IEWC tech assessment; subsidised interoperability preparation (not full migration); support on antitrust complaints. Funding capped at 5% of the Digital Infrastructure Resilience Fund. Duration: 24 months.</w:t>
      </w:r>
    </w:p>
    <w:p>
      <w:pPr>
        <w:pStyle w:val="Heading2"/>
      </w:pPr>
      <w:r>
        <w:t>Section 8.16: Coercion Risk Insurance (CRI)</w:t>
      </w:r>
    </w:p>
    <w:p>
      <w:pPr>
        <w:pStyle w:val="Heading3"/>
      </w:pPr>
      <w:r>
        <w:t>Section 8.16 (Addendum): Investor Confidence Guarantee [NEW: v12.0]</w:t>
      </w:r>
    </w:p>
    <w:p>
      <w:r>
        <w:t>CRI coverage extends to investors in IMESI Member states. Where a Member faces pre-emptive tariffs or sanctions for joining IMESI, investors in that Member’s sovereign debt, infrastructure, or strategic sectors gain eligibility for CRI payouts, maintaining capital flows and market confidence.</w:t>
      </w:r>
    </w:p>
    <w:p>
      <w:r>
        <w:t>Standalone, commercially tradable insurance product against economic coercion, available to members before any coalition activation. Product: Private-sector insurance (Lloyd's syndicates, national export credit agencies) backed by IMESI Resilience Fund partial guarantee. Insurance Guarantee Layer: 15% of Paid-In Base reserved for CRI backstop (approximately USD 3–4.5 billion for founding coalition). Standard Coverage: 30–50% of documented export revenue loss from coercion or tariff increases &gt;10 percentage points (v9.3); 60% of supply chain reconfiguration costs. Trigger: IEWC-certified coercion finding or SND certification (no coalition stabilisation measure required).</w:t>
      </w:r>
    </w:p>
    <w:p>
      <w:r>
        <w:t>Enhanced Tier 1 Strategic Sector Coverage: For sectors designated as Tier 1 strategic (semiconductors, rare earths, energy, green tech): 70–90% export loss coverage and 90% reconfiguration cost coverage with automatic 30-day payout upon IEWC preliminary certification. Speed: Standard CRI pays within 72 hours of IEWC preliminary certification. Enhanced Tier 1 coverage pays within 72 hours, before full case investigation completes. Overpayments reconciled post-case. Premium: Subsidised 40% for Tier 0/1 members (Fund covers subsidy); market rate for non-members. Key Feature: Pays out regardless of whether IMESI activates collective response, member receives compensation even if coalition abstains or delays. This makes the insurance framing literal, not metaphorical.</w:t>
      </w:r>
    </w:p>
    <w:p>
      <w:r>
        <w:t>Section 8.16(b): Sovereign Liquidity Insurance (SLI) (v8.8)</w:t>
      </w:r>
    </w:p>
    <w:p>
      <w:r>
        <w:t>Standalone product guaranteeing:</w:t>
      </w:r>
    </w:p>
    <w:p>
      <w:r>
        <w:t>(i) 90-day sovereign debt rollover at pre-crisis spreads (ii) Central bank FX intervention support (iii) Emergency budget financing at concessionary rates Trigger: IEWC coercion certification plus market stress indicator (sovereign spread &gt;300bps or reserves &lt;3 months import cover). Backed by 20% of Paid-In Base plus callable IMF resources (Section 8.20).</w:t>
      </w:r>
    </w:p>
    <w:p>
      <w:pPr>
        <w:pStyle w:val="Heading2"/>
      </w:pPr>
      <w:r>
        <w:t>Section 8.17: Pre-Launch Binding Commitment (PLBC)</w:t>
      </w:r>
    </w:p>
    <w:p>
      <w:r>
        <w:t>Gap Addressed: Founding members commit before IMESI demonstrates operational capability. If a major coercion event occurs during the pilot exercise phase (Months 3–6), the institution lacks proven response capacity and fiscal reserves. Trigger: Founding conference achieves 8+ states with &gt;25% global GDP. Mechanism: Members deposit 0.1% GDP as activation bond into escrow; released to the Stabilisation Fund upon successful completion of the pilot exercise (Annex 13, Phase 1). Effect: Creates immediate fiscal capacity, estimated USD 15–25 billion for a founding coalition of 25–30% global GDP. Members have skin in the game before full operational readiness. Forfeit: If a member withdraws before pilot completion, the bond forfeits to remaining members, distributed through the Resilience Fund. Transition: Upon pilot completion, PLBC deposits convert to the member's first-year Fund contribution, credited against Section 8.2 obligations.</w:t>
      </w:r>
    </w:p>
    <w:p>
      <w:pPr>
        <w:pStyle w:val="Heading2"/>
      </w:pPr>
      <w:r>
        <w:t>Section 8.18: Anticipatory Damage Facility (ADF)</w:t>
      </w:r>
    </w:p>
    <w:p>
      <w:pPr>
        <w:pStyle w:val="Heading3"/>
      </w:pPr>
      <w:r>
        <w:t>Section 8.18 (Addendum): Phase 0+ Anticipatory Liquidity for Market Jitters [NEW: v11.0]</w:t>
      </w:r>
    </w:p>
    <w:p>
      <w:r>
        <w:t>The Anticipatory Defence Facility activates liquidity support not only on stock decline but also on a Tariff Volatility Index spike. The TVI tracks tariff-relevant market stress generated by presidential statements and executive orders.</w:t>
      </w:r>
    </w:p>
    <w:p>
      <w:pPr>
        <w:pStyle w:val="Heading3"/>
      </w:pPr>
      <w:r>
        <w:t>Section 8.18C: Evidentiary Data-Auditing Safeguard [NEW: v12.0]</w:t>
      </w:r>
    </w:p>
    <w:p>
      <w:r>
        <w:t>The Secretariat maintains parallel independent data feeds for all automated indices, including the Tariff Volatility Index and the Customs Delay Index. Discrepancies exceeding 5% between primary and secondary feeds automatically suspend automated retaliation triggers pending technical reconciliation, preventing bad actors from gaming raw statistical feeds into false-positive Phase 1 actions.</w:t>
      </w:r>
    </w:p>
    <w:p>
      <w:r>
        <w:t>Gap Addressed: Existing compensation mechanisms (Resilience Fund, CRI, EBC) operate on post-harm verification. Systemic-economy coercion threats cause immediate capital flight, contract cancellations, and investment freezes before physical trade restrictions bite. By the time IEWC certification completes, irreversible economic damage alreadies have occurred. Trigger: Event Market &gt;80% probability (Section 4.2F Deterrence Signalling Protocol) plus &gt;15% stock price decline in affected sectors across member exchanges within 72 hours.</w:t>
      </w:r>
    </w:p>
    <w:p>
      <w:r>
        <w:t>Mechanism: Immediate liquidity injection of 0.5% of affected member's GDP, no IEWC coercion certification required. The ADF treats market-verified anticipatory damage as independently compensable. Repayment: If coercion materialises and IEWC certifies, ADF injection converts to standard Resilience Fund disbursement (non-repayable). If coercion does not materialise within 90 days, the injection becomes a</w:t>
      </w:r>
    </w:p>
    <w:p>
      <w:r>
        <w:t>low-interest loan repayable over 24 months. Tariff Shock ADF Activation (v9.3A): For SND-certified tariff shocks (Section 1.4B), ADF activation threshold is reduced: Event Market &gt;70% probability (from 80%) plus &gt;10% stock decline (from 15%) in tariff-affected sectors. Cost imposition: The aggressor faces financial consequences before physical trade restrictions bite, market-verified anticipatory damage is treated as independently compensable, making even tariff threats costly. Funding: ADF draws from the Stabilisation Fund (Section 8.6) up to 10% of annual capacity. Expenditures beyond 10% require 55% Coordination Committee vote. Interaction: ADF operates alongside CRI (Section 8.16) and DSP (Section 4.2F). A member receives ADF liquidity, CRI insurance payout, and DSP-triggered stabilisation measure protection simultaneously, each addresses a different damage channel.</w:t>
      </w:r>
    </w:p>
    <w:p>
      <w:pPr>
        <w:pStyle w:val="Heading2"/>
      </w:pPr>
      <w:r>
        <w:t>Section 8.18A: Debt Service Bridge Sub-Facility [NEW: v9.8 Revision]</w:t>
      </w:r>
    </w:p>
    <w:p>
      <w:r>
        <w:t>Scope and Eligibility</w:t>
      </w:r>
    </w:p>
    <w:p>
      <w:r>
        <w:t>Where an AESI threatens a member's sovereign debt service capacity, the ADF allocates up to 15% of triggered liquidity (not to exceed 0.5% of allocating member's GDP in any 12-month period) to: (a) Direct debt service payments to creditors of the member's selection; (b) Escrow arrangements through SFI clearing banks preserving payment obligations pending resolution; (c) Credit enhancement for member sovereign debt refinancing.</w:t>
      </w:r>
    </w:p>
    <w:p>
      <w:r>
        <w:t>Eligibility Conditions (satisfy all)</w:t>
      </w:r>
    </w:p>
    <w:p>
      <w:r>
        <w:t>Coercion Linkage Requirement: Member certifies, and provide independent credit analyst verification, that sovereign debt service impairment is directly attributable to coercion-linked rating downgrade or market-access restriction, not general macroeconomic mismanagement. Evidence bar: rating agency or IMF acknowledgment that policy linkage caused &gt;=150 basis point spread increase.</w:t>
      </w:r>
    </w:p>
    <w:p>
      <w:r>
        <w:t>Debt Vintage Restriction: Bridge support covers only debt incurred before coercion onset (documented by certification date). No support for new borrowing during crisis period.</w:t>
      </w:r>
    </w:p>
    <w:p>
      <w:r>
        <w:t>IMF Surveillance: Participating member submits to IMF Extended Fund Facility (EFF) or equivalent surveillance program. IMF confirms macroeconomic stability plan exists; if IMF program lapses, bridge is automatically suspended pending re-engagement.</w:t>
      </w:r>
    </w:p>
    <w:p>
      <w:r>
        <w:t>Creditor Consent and Transparency: All bridge allocations require written consent from creditors of record (or trustee/clearing bank holding on behalf of creditors). Creditor list and consent letters are publicly disclosed (redacted for proprietary data only).</w:t>
      </w:r>
    </w:p>
    <w:p>
      <w:r>
        <w:t>Allocation Process</w:t>
      </w:r>
    </w:p>
    <w:p>
      <w:r>
        <w:t>Member requests bridge allocation to Secretariat with supporting documentation (analyst verification, IMF letter, creditor consent); Secretariat presents to CC with recommendation (narrative: coercion impact + debt servicing timeline); CC votes (60% threshold) on allocation size and payment schedule; If approved, funds transfer to SFI clearing bank escrow within 5 business days.</w:t>
      </w:r>
    </w:p>
    <w:p>
      <w:r>
        <w:t>Review and Claw-Back</w:t>
      </w:r>
    </w:p>
    <w:p>
      <w:r>
        <w:t>Bridge allocation expires automatically 24 months after coercion case closure or de-escalation to Phase 0, whichever is earlier. Any bridge funds not deployed within 18 months return to Fund general reserves. Post-allocation: if member enters new coercion case against same coercer within 36 months, bridge support is reduced by 25% (promotes prevention/diversification).</w:t>
      </w:r>
    </w:p>
    <w:p>
      <w:r>
        <w:t>Reporting</w:t>
      </w:r>
    </w:p>
    <w:p>
      <w:r>
        <w:t>Recipient member submits quarterly reports to CC detailing: Debt service payments made (beneficiary creditors, amounts, dates); Remaining escrow balance; Macroeconomic indicators (debt-to-GDP, spreads, refinancing progress); IMF program status.</w:t>
      </w:r>
    </w:p>
    <w:p>
      <w:pPr>
        <w:pStyle w:val="Heading2"/>
      </w:pPr>
      <w:r>
        <w:t>Section 8.19: Post-Case Recovery Fast-Track</w:t>
      </w:r>
    </w:p>
    <w:p>
      <w:pPr>
        <w:pStyle w:val="Heading3"/>
      </w:pPr>
      <w:r>
        <w:t>Section 8.19 (Addendum): Retroactive Draws [NEW: v11.0]</w:t>
      </w:r>
    </w:p>
    <w:p>
      <w:r>
        <w:t>Post-Case Recovery incorporates Retroactive Draws: where the coercing state withdraws and subsequently re-imposes tariffs, Members claim costs incurred during the initial unwinding phase.</w:t>
      </w:r>
    </w:p>
    <w:p>
      <w:r>
        <w:t>Tariff Case Recovery Benefits (v9.3A): Members achieving clean case closure (full participation, no MOAR opt-outs beyond allowance, VCI-A or VCI-B rating) receive: 12-month SFI fee waiver; priority Resilience Fund project finance (first-access queue); public 'Reliable Partner' designation on Coercion Risk Dashboard with PAS-style commercial benefits; and expedited joint procurement access for post-tariff supply chain rebuilding. Purpose: Positive incentive for rapid normalisation after coercion cases close. Rewards good behaviour without punishing others. Eligibility: Members achieving clean case closure, full implementation throughout the case, no anti-fragmentation violations, verified compliance through Month 12 post-closure.</w:t>
      </w:r>
    </w:p>
    <w:p>
      <w:r>
        <w:t>Benefits:</w:t>
      </w:r>
    </w:p>
    <w:p>
      <w:r>
        <w:t>(a) Automatic SFI settlement fee waiver for 12 months post-closure (b) Priority access to Resilience Fund project finance for supply chain reconfiguration (c) Public Reliable Partner designation in the Institutional Readiness Dashboard Effect: Accelerates post-crisis economic recovery; reinforces institutional memory of successful cooperation; creates visible reward for sustained implementation discipline. Uses existing Fund, SFI, and Dashboard infrastructure.</w:t>
      </w:r>
    </w:p>
    <w:p>
      <w:pPr>
        <w:pStyle w:val="Heading2"/>
      </w:pPr>
      <w:r>
        <w:t>Section 8.20: Multilateral Financial Safety Net Integration</w:t>
      </w:r>
    </w:p>
    <w:p>
      <w:pPr>
        <w:pStyle w:val="Heading3"/>
      </w:pPr>
      <w:r>
        <w:t>Section 8.20 (Addendum): Stabilisation Levy [NEW: v11.0]</w:t>
      </w:r>
    </w:p>
    <w:p>
      <w:r>
        <w:t>The IMESI Fund imposes a Stabilisation Levy equivalent to the coercing state’s tariff rate on imports entering IMESI states from the coercer. The levy neutralises the revenue benefit of the tariff for the coercing state.</w:t>
      </w:r>
    </w:p>
    <w:p>
      <w:pPr>
        <w:pStyle w:val="Heading3"/>
      </w:pPr>
      <w:r>
        <w:t>Section 8.20 (Second Addendum): IMF Leverage Protocol [NEW: v12.0]</w:t>
      </w:r>
    </w:p>
    <w:p>
      <w:r>
        <w:t>Where a coercer uses its voting power or influence at the IMF to block financing access for an IMESI Member, or to condition IMF programmes on policy concessions, the conduct constitutes financial coercion. The Standalone Financial Emergency Protocol (Section 8.10D) activates, and the Member accesses the IMESI Fund without IMF approval.</w:t>
      </w:r>
    </w:p>
    <w:p>
      <w:pPr>
        <w:pStyle w:val="Heading3"/>
      </w:pPr>
      <w:r>
        <w:t>Section 8.20 (Third Addendum): BIS Blocking Protocol [NEW: v12.0]</w:t>
      </w:r>
    </w:p>
    <w:p>
      <w:r>
        <w:t>Where a coercer pressures the Bank for International Settlements to restrict access to swap lines, liquidity facilities, or other financial services for an IMESI Member, the conduct constitutes financial coercion. The SFI (Section 8.10) fully activates, and the IMESI Fund provides emergency liquidity support.</w:t>
      </w:r>
    </w:p>
    <w:p>
      <w:r>
        <w:t>(a) Binding Coordination Protocol: IMESI members negotiate standing agreements with the IMF and BIS</w:t>
      </w:r>
    </w:p>
    <w:p>
      <w:r>
        <w:t>within 24 months of accession, providing:</w:t>
      </w:r>
    </w:p>
    <w:p>
      <w:pPr>
        <w:pStyle w:val="Normal"/>
        <w:numPr>
          <w:ilvl w:val="0"/>
          <w:numId w:val="1"/>
        </w:numPr>
      </w:pPr>
      <w:r>
        <w:t>Automatic IMF Article XIV approval for IMESI-authorised capital controls</w:t>
      </w:r>
    </w:p>
    <w:p>
      <w:pPr>
        <w:pStyle w:val="Normal"/>
        <w:numPr>
          <w:ilvl w:val="0"/>
          <w:numId w:val="1"/>
        </w:numPr>
      </w:pPr>
      <w:r>
        <w:t>Pre-qualified Rapid Financing Instrument access for coercion-affected members</w:t>
      </w:r>
    </w:p>
    <w:p>
      <w:pPr>
        <w:pStyle w:val="Normal"/>
        <w:numPr>
          <w:ilvl w:val="0"/>
          <w:numId w:val="1"/>
        </w:numPr>
      </w:pPr>
      <w:r>
        <w:t>BIS coordinated central bank swap line expansion during Phase 2+ activations</w:t>
      </w:r>
    </w:p>
    <w:p>
      <w:r>
        <w:t>(b) Liquidity Support Triggers:</w:t>
      </w:r>
    </w:p>
    <w:p>
      <w:r>
        <w:t>Phase</w:t>
      </w:r>
    </w:p>
    <w:p>
      <w:r>
        <w:t>IMF Response</w:t>
      </w:r>
    </w:p>
    <w:p>
      <w:r>
        <w:t>Timeline</w:t>
      </w:r>
    </w:p>
    <w:p>
      <w:r>
        <w:t>Phase 2 activation</w:t>
      </w:r>
    </w:p>
    <w:p>
      <w:r>
        <w:t>Automatic assessment</w:t>
      </w:r>
    </w:p>
    <w:p>
      <w:r>
        <w:t>Phase 3 activation</w:t>
      </w:r>
    </w:p>
    <w:p>
      <w:r>
        <w:t>Joint IMF-IMESI standby credit line</w:t>
      </w:r>
    </w:p>
    <w:p>
      <w:r>
        <w:t>mission;</w:t>
      </w:r>
    </w:p>
    <w:p>
      <w:r>
        <w:t>72-hour deployment</w:t>
      </w:r>
    </w:p>
    <w:p>
      <w:r>
        <w:t>Category 2 Red-Line</w:t>
      </w:r>
    </w:p>
    <w:p>
      <w:r>
        <w:t>Immediate Managing Director consultation; SDR allocation request</w:t>
      </w:r>
    </w:p>
    <w:p>
      <w:r>
        <w:t>Same-day activation</w:t>
      </w:r>
    </w:p>
    <w:p>
      <w:r>
        <w:t>notification;</w:t>
      </w:r>
    </w:p>
    <w:p>
      <w:r>
        <w:t>preliminary</w:t>
      </w:r>
    </w:p>
    <w:p>
      <w:r>
        <w:t>assessment</w:t>
      </w:r>
    </w:p>
    <w:p>
      <w:r>
        <w:t>48-hour response commitment</w:t>
      </w:r>
    </w:p>
    <w:p>
      <w:r>
        <w:t>(c) Conditionality Firewall: IMF programmes for IMESI members are prohibited from including: pro-cyclical fiscal consolidation during coercion response; restrictions on IMESI-authorised stabilisation measures; structural</w:t>
      </w:r>
    </w:p>
    <w:p>
      <w:r>
        <w:t>reforms undermining supply chain resilience investments. (c.1) Crisis Accession IMF Coordination: The Secretariat pre-positions a standing understanding with the IMF that EPF-eligible states (Section 3.1D) accesses Rapid Financing Instrument or similar tools. Automatic IMF notification upon EPF activation with indicative 48-hour IMF response window. These are IMF resources; IMESI provides technical support but no automatic extra Fund capital. (d) Crisis Bridging Facility: If IMF response delayed &gt;72 hours during Category 2 Red-Line, IMESI Standalone Financial Emergency Protocol (Section 8.10D) activates with automatic 180-day IMF reconciliation timeline.</w:t>
      </w:r>
    </w:p>
    <w:p>
      <w:pPr>
        <w:pStyle w:val="Heading2"/>
      </w:pPr>
      <w:r>
        <w:t>Section 8.20A: Sovereign Yield Stabilisation Window</w:t>
      </w:r>
    </w:p>
    <w:p>
      <w:r>
        <w:t>(a) Purpose: Temporary liquidity support to members experiencing coercion-related sovereign financing stress, preventing trade and financial coercion from cascading into domestic fiscal crisis. (b) Trigger: The Window is activated where: (i) IEWC certifies an active economic coercion, GSD, or SND case affecting the member; and (ii) that member's average sovereign bond yields increase by more than 150 basis points over the 30 days following certification, relative to the prior 90-day average. (c) Instruments: Support takes the form of time-limited backstop purchases or guarantees of eligible sovereign debt instruments, or equivalent liquidity facilities, subject to prudential limits adopted by the Coordination Committee. (d) Caps and Rolling Review: Aggregate exposure is normally prohibited from exceeding 1% of IMESI members' combined GDP in any 12-month period. Individual member support is normally prohibited from exceeding 1% of that member's GDP and operates on a 12-month rolling horizon, renewing by silence at each boundary on a clean record; adjustment requires a 60% weighted written determination. (e) Coordination: The Secretariat consults, where feasible, with the IMF and relevant central banks prior to activation, to ensure consistency with broader financial-stability objectives. The Window operates in parallel with Sovereign Liquidity Insurance (Section 8.16(b)), SLI provides insurance-framed support; the Window provides direct backstop intervention.</w:t>
      </w:r>
    </w:p>
    <w:p>
      <w:pPr>
        <w:pStyle w:val="Heading2"/>
      </w:pPr>
      <w:r>
        <w:t>Section 8.21: Voluntary Implementation Commitment (VIC)</w:t>
      </w:r>
    </w:p>
    <w:p>
      <w:r>
        <w:t>Optional Mechanism: Tier 2+ members elect to deposit 0.02% GDP (vs. 0.05% standard contribution) as a visible commitment instrument. Deposit held in segregated account; released upon case closure with verification of good-faith participation. Benefits: VIC participants receive: priority technical assistance; enhanced voting weight (+5%) in burden-sharing disputes; public 'Verified Commitment' designation on Dashboard.</w:t>
      </w:r>
    </w:p>
    <w:p>
      <w:r>
        <w:t>No Penalty for Non-Participation: Standard contribution and participation rules apply to non-VIC members without prejudice. Withdrawal: VIC participants withdraw with 90-day notice; deposit returned pro rata.</w:t>
      </w:r>
    </w:p>
    <w:p>
      <w:pPr>
        <w:pStyle w:val="Heading2"/>
      </w:pPr>
      <w:r>
        <w:t>Section 8.22: Stability Facility Activation</w:t>
      </w:r>
    </w:p>
    <w:p>
      <w:r>
        <w:t>Where the Independent Review Commission confirms that a Systemic Impact Metric threshold has been breached as a result of an AESI, the Mutual Economic Security Fund endeavours to deploy pre-agreed stability instruments within twenty-four (24) hours, subject to applicable domestic procedures. Stability instruments include: emergency liquidity lines, sovereign bond backstop guarantees, trade credit facilities, and SFI settlement acceleration. The Director-General authorises deployment of up to 0.1% of Fund assets pending formal CC confirmation within 72 hours.</w:t>
      </w:r>
    </w:p>
    <w:p>
      <w:pPr>
        <w:pStyle w:val="Heading2"/>
      </w:pPr>
      <w:r>
        <w:t>Section 8.23: Stability Solidarity Contributions</w:t>
      </w:r>
    </w:p>
    <w:p>
      <w:r>
        <w:t>Members establish a predictable system of Stability Solidarity Contributions to the Mutual Economic Security Fund, linked to specified categories of intra-coalition transactions or reserve holdings, with modalities set out in an Annex and subject to periodic review. Contributions are calibrated to ensure Fund adequacy for simultaneous activation across multiple AESI cases without requiring emergency assessments. Modalities: The Coordination Committee, within 24 months of entry into force, adopts an Annex specifying: (a) contribution base (transaction levy, reserve-linked, or GDP-weighted hybrid); (b) rate bands by tier; (c) in-kind contribution equivalencies; (d) review cycle (not less than every 3 years). Until adoption, standard GDP-weighted contributions under Article VIII apply.</w:t>
      </w:r>
    </w:p>
    <w:p>
      <w:pPr>
        <w:pStyle w:val="Heading2"/>
      </w:pPr>
      <w:r>
        <w:t>Section 8.24: Resilience Support Framework</w:t>
      </w:r>
    </w:p>
    <w:p>
      <w:r>
        <w:t>Where a Member incurs significant, verified losses as a result of an AESI, other Members provide financial support, market-access advantages, or other resilience measures calibrated according to an agreed equivalency framework set out in an Annex. Resilience support is additional to standard Fund disbursements and designed to address medium-term structural damage rather than short-term liquidity needs. (a) Financial support: Concessional loans, grant elements, or Fund top-up disbursements targeting verified loss sectors (b) Market-access advantages: Temporary tariff reductions, accelerated customs clearance, or quota relaxations for affected Member's exports in specified sectors (c) Technical assistance: Supply chain restructuring advisory, alternative market development, and workforce adjustment support Verification: Loss verification is conducted by the Secretariat using audited trade data, IEWC impact assessments, and independent economic analysis. Disputed assessments are referred to the IAC.</w:t>
      </w:r>
    </w:p>
    <w:p>
      <w:pPr>
        <w:pStyle w:val="Heading2"/>
      </w:pPr>
      <w:r>
        <w:t>Section 8.25: Resilience Investment Credits</w:t>
      </w:r>
    </w:p>
    <w:p>
      <w:r>
        <w:t>Members grant Resilience Investment Credits, including tax, financing, or regulatory advantages, for investments that relocate or expand critical production and processing activities from high-risk jurisdictions to Member or Associate territories identified as lower-risk in accordance with this Instrument.</w:t>
      </w:r>
    </w:p>
    <w:p>
      <w:r>
        <w:t>Safeguards: Credits are: (a) non-discriminatory among IMESI members; (b) time-limited to 5 years with renewal by CC vote; (c) consistent with WTO subsidy disciplines or defended under applicable security exceptions; (d) published on the Institutional Readiness Dashboard for transparency.</w:t>
      </w:r>
    </w:p>
    <w:p>
      <w:pPr>
        <w:pStyle w:val="Heading2"/>
      </w:pPr>
      <w:r>
        <w:t>Section 8.26: Essential Imports Safeguard</w:t>
      </w:r>
    </w:p>
    <w:p>
      <w:r>
        <w:t>In the event that a Member experiences a sharp and disorderly depreciation of its currency substantially linked to an AESI, other Members seek to maintain that Member's access to a specified basket of essential goods on terms broadly consistent with pre-incident conditions, through credits, guarantees, clearing arrangements, or other agreed mechanisms. Essential Goods Basket: The Secretariat maintains a standing list of essential import categories comprising: food and agricultural staples, pharmaceuticals and medical supplies, energy products, and critical industrial inputs. The list is reviewed annually and updated by 55% CC vote. Duration: Essential Imports Safeguard measures remain in effect for the duration of the AESI certification plus 90 days for orderly transition.</w:t>
      </w:r>
    </w:p>
    <w:p>
      <w:pPr>
        <w:pStyle w:val="Heading2"/>
      </w:pPr>
      <w:r>
        <w:t>Section 8.27: Pre-Arranged Liquidity and Trade Credit Network</w:t>
      </w:r>
    </w:p>
    <w:p>
      <w:r>
        <w:t>Members establish a network of pre-arranged liquidity lines and trade credit guarantees that are activated when an AESI is confirmed to have systemic impact. Detailed terms are set out in an Annex. Structure: The network comprises: (a) bilateral central bank swap lines pre-negotiated among willing Tier 2+ members; (b) multilateral trade credit guarantee facility within the Fund; (c) SFI emergency settlement window with extended clearing hours and reduced margin requirements. Pre-arrangement ensures activation within hours, not weeks, of AESI certification. Coordination: The network operates in a manner consistent with members' obligations under the IMF Articles of Agreement and, where appropriate, in coordination with relevant BIS frameworks.</w:t>
      </w:r>
    </w:p>
    <w:p>
      <w:pPr>
        <w:pStyle w:val="Heading2"/>
      </w:pPr>
      <w:r>
        <w:t>Section 8.28: Supply-Chain Resilience Pre-Investment Facility</w:t>
      </w:r>
    </w:p>
    <w:p>
      <w:r>
        <w:t>A Supply-Chain Resilience Pre-Investment Facility is established within the Mutual Economic Security Fund to support, on a preventative basis, diversification and reinforcement of critical supply chains among Members and Resilience Partners. (a) Purpose: Finance feasibility studies, pilot production facilities, alternative logistics routes, and strategic stockpiling for critical inputs identified through IEWC vulnerability assessments and Annex 13 stress tests (b) Instruments: Concessional loans, equity co-investment, risk guarantees, and technical assistance grants. Maximum single-project exposure: 5% of Facility capitalisation (c) Priority Sectors: Critical minerals and rare earths; semiconductors and advanced components; pharmaceuticals and active ingredients; energy transition materials; food security inputs. Sector list reviewed annually by CC (d) Capitalisation: Initial allocation of 10% of Peacetime Fund reserves; replenished through Stability Solidarity Contributions (Section 8.23) and voluntary member top-ups (e) Governance: Investment decisions by a Facility Board comprising Secretariat, IEWC, and 3 rotating member representatives. Annual portfolio review published on Institutional Readiness Dashboard</w:t>
      </w:r>
    </w:p>
    <w:p>
      <w:pPr>
        <w:pStyle w:val="Heading2"/>
      </w:pPr>
      <w:r>
        <w:t>Section 8.29: Automatic Trade Diversification Acceleration Trigger</w:t>
      </w:r>
    </w:p>
    <w:p>
      <w:r>
        <w:t>Where a Member is subjected to new or increased tariff measures exceeding a specified threshold on a substantial share of its exports to a non-member, the Supply-Chain Resilience Pre-Investment Facility and related diversification instruments are automatically prioritised for that Member for a defined period. Trigger Criteria: (a) Tariff increase of 10 percentage points or more on goods representing at least 15% of the Member's bilateral exports to the non-member; OR (b) non-tariff barriers certified by IEWC as equivalent in trade impact to (a). Trigger assessment is automatic upon AESI certification; no additional CC vote required. Prioritisation: Triggered Members receive: (a) expedited Facility application processing (14-day decision); (b) enhanced concessional terms (interest rate reduction of 100 basis points below standard Facility terms); (c) priority allocation of up to 20% of available Facility resources; (d) dedicated Secretariat advisory team for diversification planning. Prioritisation period: 24 months from trigger, renewable once by CC vote.</w:t>
      </w:r>
    </w:p>
    <w:p>
      <w:pPr>
        <w:pStyle w:val="Heading2"/>
      </w:pPr>
      <w:r>
        <w:t>Section 7.4A: Domestic Industry Safeguard Trigger [NEW: v9.8A Institutional Maturity]</w:t>
      </w:r>
    </w:p>
    <w:p>
      <w:r>
        <w:t>A Member adjusts temporarily specific stabilisation measures when objective domestic distress thresholds in a sector are crossed, subject to:</w:t>
      </w:r>
    </w:p>
    <w:p>
      <w:r>
        <w:t>(a) Objective trigger: the Member demonstrates that implementation of the specific measure would cause &gt;15% output decline or &gt;10% employment loss in a critical domestic sector, certified by national statistical authority or equivalent independent body;</w:t>
      </w:r>
    </w:p>
    <w:p>
      <w:r>
        <w:t>(b) IEWC/Secretariat review: the Secretariat reviews the claim within 7 days and publishes a recommendation (adjust, deny, or modify);</w:t>
      </w:r>
    </w:p>
    <w:p>
      <w:r>
        <w:t>(c) Compensating contributions: the Member makes reasonable efforts to contribute in other domains (e.g. enhanced financial contribution, diplomatic support, alternative regulatory measures) to offset the adjusted measure;</w:t>
      </w:r>
    </w:p>
    <w:p>
      <w:r>
        <w:t>(d) Rolling horizon: any adjustment persists through successive 90-day review points; the Secretariat reviews continuing distress at each boundary, and the adjustment continues by silence on a clean record.</w:t>
      </w:r>
    </w:p>
    <w:p>
      <w:r>
        <w:t>This gives political cover to governments facing acute domestic pressure without gutting the overall stabilisation measure package.</w:t>
      </w:r>
    </w:p>
    <w:p>
      <w:pPr>
        <w:pStyle w:val="Heading2"/>
      </w:pPr>
      <w:r>
        <w:t>Section 7.5: Symmetric Restraint for Systemic-Economy Stabilisation Measures [NEW: v9.8A Institutional Maturity]</w:t>
      </w:r>
    </w:p>
    <w:p>
      <w:r>
        <w:t>Where proposed stabilisation or response measures would designate as the primary coercing state a Member identified as a systemic economy (GDP exceeding 5% of global GDP or trade flows exceeding 10% of global merchandise trade), such measures are not authorised unless:</w:t>
      </w:r>
    </w:p>
    <w:p>
      <w:r>
        <w:t>(a) a three-quarters majority of weighted votes in the Coordination Committee vote in favour of activation; and</w:t>
      </w:r>
    </w:p>
    <w:p>
      <w:r>
        <w:t>(b) concurrence of both the IEWC (by applicable weighted vote) and an Independent Economic Review Panel appointed under Annex 1, confirming that the proposed measures are necessary and proportionate to restore economic security and systemic stability.</w:t>
      </w:r>
    </w:p>
    <w:p>
      <w:r>
        <w:t>For any activation under this Section, the Secretariat prepares and publish an Enhanced Impact Assessment, including analysis of systemic financial and trade effects, third-country spillovers, and humanitarian implications, within 7 days of authorisation. Measures authorised under this Section is subject to mandatory review at intervals not exceeding 60 days, with a view to phased de-escalation where coercive conduct has ceased or materially reduced.</w:t>
      </w:r>
    </w:p>
    <w:p>
      <w:r>
        <w:t>Intent: Extra procedural brakes only when a systemic economy is the target, without weakening the ability to respond; reframes IMESI as a "stability cage" for great-power conduct.</w:t>
      </w:r>
    </w:p>
    <w:p>
      <w:pPr>
        <w:pStyle w:val="Heading2"/>
      </w:pPr>
      <w:r>
        <w:t>Section 8.30: Coalition Capacity Insurance (CCI) [NEW: v9.8 Safe Addition]</w:t>
      </w:r>
    </w:p>
    <w:p>
      <w:r>
        <w:t>Purpose: Market mechanism ensuring coalition depth without procedural coercion.</w:t>
      </w:r>
    </w:p>
    <w:p>
      <w:r>
        <w:t>Mechanism</w:t>
      </w:r>
    </w:p>
    <w:p>
      <w:r>
        <w:t>Members purchase "capacity insurance" from Fund: pay 0.02% GDP annually to guarantee that if &gt;30% of coalition abstains or opts out, their burden share is capped at 3% GDP regardless of actual participation shortfall.</w:t>
      </w:r>
    </w:p>
    <w:p>
      <w:r>
        <w:t>Trigger</w:t>
      </w:r>
    </w:p>
    <w:p>
      <w:r>
        <w:t>Insurance triggers automatically: Fund draws from Market Backstop layer; remaining participating members receive 25% burden-sharing bonus (funded from insurance pool, not general assessment). Uninsured members face standard burden-sharing recalculation if coalition fragments.</w:t>
      </w:r>
    </w:p>
    <w:p>
      <w:r>
        <w:t>Political Palatability</w:t>
      </w:r>
    </w:p>
    <w:p>
      <w:r>
        <w:t>Entirely voluntary; preserves all democratic choice; market-priced risk; no member forced to participate or penalized for non-participation beyond standard burden-sharing.</w:t>
      </w:r>
    </w:p>
    <w:p>
      <w:pPr>
        <w:pStyle w:val="Heading1"/>
        <w:pageBreakBefore/>
      </w:pPr>
      <w:r>
        <w:t>ARTICLE IX: EXTERNAL ENGAGEMENT</w:t>
      </w:r>
      <w:bookmarkStart w:name="_Toc000023" w:id="23"/>
      <w:bookmarkEnd w:id="23"/>
    </w:p>
    <w:p>
      <w:pPr>
        <w:pStyle w:val="Heading3"/>
      </w:pPr>
      <w:r>
        <w:t>Article IX (Addendum): Head of State Liability Declaration [NEW: v11.0]</w:t>
      </w:r>
    </w:p>
    <w:p>
      <w:r>
        <w:t>The Instrument declares that states using tariffs for political coercion stand subject to stabilisation responses, and the Parties recognise such tactics as a threat to international peace and security. This declaration prevents coercing states from sheltering behind the Political Question doctrine in domestic courts.</w:t>
      </w:r>
    </w:p>
    <w:p>
      <w:pPr>
        <w:pStyle w:val="Heading3"/>
      </w:pPr>
      <w:r>
        <w:t>Article IX (Second Addendum): Without Prejudice to WTO Rights [NEW: v12.0]</w:t>
      </w:r>
    </w:p>
    <w:p>
      <w:r>
        <w:t>Nothing in this Instrument diminishes, waives, or prejudices the rights of Members under the WTO Agreements. Members retain full rights to initiate, defend, or participate in WTO dispute settlement proceedings.</w:t>
      </w:r>
    </w:p>
    <w:p>
      <w:pPr>
        <w:pStyle w:val="Heading2"/>
      </w:pPr>
      <w:r>
        <w:t>Section 9.1: WTO and Multilateral Engagement</w:t>
      </w:r>
    </w:p>
    <w:p>
      <w:pPr>
        <w:pStyle w:val="Heading3"/>
      </w:pPr>
      <w:r>
        <w:t>Section 9.1A: WTO Deference Clause [NEW: v12.0]</w:t>
      </w:r>
    </w:p>
    <w:p>
      <w:r>
        <w:t>Where a conflict arises between a Member’s obligations under this Instrument and its obligations under the WTO Agreements, the Member reconciles the two in good faith, with WTO obligations taking precedence absent a specific Coordination Committee determination under Article V that reconciliation proves impossible without undermining the core defensive purpose of this Instrument.</w:t>
      </w:r>
    </w:p>
    <w:p>
      <w:pPr>
        <w:pStyle w:val="Heading3"/>
      </w:pPr>
      <w:r>
        <w:t>Section 9.1 (Addendum): Consultation Request Protocol [NEW: v12.0]</w:t>
      </w:r>
    </w:p>
    <w:p>
      <w:r>
        <w:t>Any WTO Member requests consultations with the Coordination Committee concerning any IMESI measure affecting its trade interests. The Secretariat responds within 14 days and provides relevant documentation.</w:t>
      </w:r>
    </w:p>
    <w:p>
      <w:r>
        <w:t>Observer Status: IMESI seeks formal WTO observer status within 90 days of the founding conference. Reform Coordination: The Director-General appoints a Liaison Officer to the WTO Secretariat, meeting monthly with the DG office to ensure IMESI developments inform WTO reform and vice versa. Ministerial Response: Within 30 days of each WTO Ministerial Conference conclusion, the Coordination Committee convenes to assess: WTO reform programme implications for IMESI operations; opportunities for formal IMESI-WTO cooperation agreement; need for charter amendments to maintain alignment. Anti-Fragmentation Alignment: IMESI anti-fragmentation provisions (Article VI) is interpreted consistently with WTO efforts to reduce forum shopping and preference fragmentation.</w:t>
      </w:r>
    </w:p>
    <w:p>
      <w:pPr>
        <w:pStyle w:val="Heading2"/>
      </w:pPr>
      <w:r>
        <w:t>Section 9.2: Multilateral Coordination Protocol</w:t>
      </w:r>
    </w:p>
    <w:p>
      <w:pPr>
        <w:pStyle w:val="Heading3"/>
      </w:pPr>
      <w:r>
        <w:t>Section 9.2A: WTO Secretariat Dialogue Channel [NEW: v12.0]</w:t>
      </w:r>
    </w:p>
    <w:p>
      <w:r>
        <w:t>The Secretariat maintains a formal dialogue channel with the WTO Secretariat for technical exchanges on compatibility issues. The channel serves pre-notification consultation and post-activation assessment.</w:t>
      </w:r>
    </w:p>
    <w:p>
      <w:r>
        <w:t>WTO Alignment: IMESI stabilisation measures automatically notified to WTO per Annex 1A; IMESI seeks formal plurilateral mutual insurance designation under WTO Article XXIV. RTA Coordination: IMESI members notify regional trade agreement partners of stabilisation measure obligations; RTA dispute settlement suspended during IMESI active cases. OECD/IFI Coordination: Quarterly consultation with OECD Trade Committee, World Bank, and IMF on coercion risk assessments. Fragmentation Prevention: IMESI members prohibited from initiating new RTA negotiations with coercing states during active cases without Coordination Committee clearance.</w:t>
      </w:r>
    </w:p>
    <w:p>
      <w:pPr>
        <w:pStyle w:val="Heading2"/>
      </w:pPr>
      <w:r>
        <w:t>Section 9.2A: WTO Institutional Partnership</w:t>
      </w:r>
    </w:p>
    <w:p>
      <w:r>
        <w:t>The Secretariat establishes, subject to agreement on the WTO side, a standing Joint Working Group with the WTO Secretariat. Functions (non-binding): (a) Annual coherence review of IMESI–WTO interaction, with public summary; (b) 48-hour technical consultations in systemic cases; (c) non-binding reform proposals on coercion, mutual insurance, and security exceptions; (d) pre-litigation technical dialogue on potential disputes involving IMESI members. No Authority: The JWG has no decision-making or interpretive authority and cannot change IMESI or WTO obligations.</w:t>
      </w:r>
    </w:p>
    <w:p>
      <w:pPr>
        <w:pStyle w:val="Heading2"/>
      </w:pPr>
      <w:r>
        <w:t>Section 9.3: Treaty Compatibility Mechanism</w:t>
      </w:r>
    </w:p>
    <w:p>
      <w:pPr>
        <w:pStyle w:val="Heading3"/>
      </w:pPr>
      <w:r>
        <w:t>Section 9.3 (Addendum): Third-Party Input Protocol [NEW: v12.0]</w:t>
      </w:r>
    </w:p>
    <w:p>
      <w:r>
        <w:t>The Secretariat invites affected third states and relevant international organisations to submit views on proposed stabilisation measures where such measures significantly affect their interests. Such views receive consideration without binding effect.</w:t>
      </w:r>
    </w:p>
    <w:p>
      <w:r>
        <w:t>Prior to stabilisation measure authorisation, the Secretariat seeks non-binding compatibility opinions from: (a) WTO Secretariat for trade-related stabilisation measures (b) IMF for financial stabilisation measures (c) OHCHR for humanitarian impact assessment</w:t>
      </w:r>
    </w:p>
    <w:p>
      <w:r>
        <w:t>Opinions are published within the coalition and inform stabilisation measure design. The Coordination Committee overrides a negative compatibility opinion by 60% weighted vote with published justification. This maximises compatibility without creating an external veto over IMESI's defensive responses.</w:t>
      </w:r>
    </w:p>
    <w:p>
      <w:pPr>
        <w:pStyle w:val="Heading2"/>
      </w:pPr>
      <w:r>
        <w:t>Section 9.4: Hierarchy of Obligations and Regional Accommodation</w:t>
      </w:r>
    </w:p>
    <w:p>
      <w:pPr>
        <w:pStyle w:val="Heading3"/>
      </w:pPr>
      <w:r>
        <w:t>Section 9.4A: FTA Coordination Protocol [NEW: v12.0]</w:t>
      </w:r>
    </w:p>
    <w:p>
      <w:r>
        <w:t>Members inform their FTA partners of IMESI measures affecting FTA trade. Where an FTA provides for dispute settlement, Members use the IMESI Internal Adjudication Chamber as a preliminary step before invoking FTA dispute settlement.</w:t>
      </w:r>
    </w:p>
    <w:p>
      <w:pPr>
        <w:pStyle w:val="Heading3"/>
      </w:pPr>
      <w:r>
        <w:t>Section 9.4 (Addendum): Regional Court Protocol [NEW: v12.0]</w:t>
      </w:r>
    </w:p>
    <w:p>
      <w:r>
        <w:t>Where a regional court, including the CJEU or ECJ, issues a ruling inconsistent with IMESI obligations, the Member seeks reconciliation through the Internal Adjudication Chamber within 30 days. The IAC considers the regional court’s ruling and issues a recommendation for reconciliation.</w:t>
      </w:r>
    </w:p>
    <w:p>
      <w:pPr>
        <w:pStyle w:val="Heading3"/>
      </w:pPr>
      <w:r>
        <w:t>Section 9.4 (Second Addendum): Regional Agreement Pretext [NEW: v12.0]</w:t>
      </w:r>
    </w:p>
    <w:p>
      <w:r>
        <w:t>Where a coercer uses a regional trade agreement, including USMCA/CUSMA, as cover for coercive measures, such as invoking national security exceptions in a regional agreement to impose tariffs, the regional agreement provisions provide no shield against IEWC certification or response. Obligation conflicts route through the WTO Deference Clause (Section 9.1A) reconciliation procedure; this Instrument asserts no automatic supremacy over a Member’s regional commitments.</w:t>
      </w:r>
    </w:p>
    <w:p>
      <w:r>
        <w:t>Priority Rules: (a) IMESI obligations prevail over RTA provisions only where: RTA lacks equivalent anti-coercion mechanism certified as 'functionally comparable'; or coercion case involves non-RTA member and RTA provisions would fragment collective response. (b) Where RTA provisions are functionally comparable, regional procedures operate in parallel with automatic information sharing and coordinated timing. (c) Regional court findings against IMESI-authorised measures trigger automatic IAC review within 14 days under expedited procedure.</w:t>
      </w:r>
    </w:p>
    <w:p>
      <w:r>
        <w:t>Regional Accommodation Mechanism:</w:t>
      </w:r>
    </w:p>
    <w:p>
      <w:r>
        <w:t>Element</w:t>
      </w:r>
    </w:p>
    <w:p>
      <w:r>
        <w:t>Requirement</w:t>
      </w:r>
    </w:p>
    <w:p>
      <w:r>
        <w:t>Notification</w:t>
      </w:r>
    </w:p>
    <w:p>
      <w:r>
        <w:t>48-hour written notice to DG with specific legal basis</w:t>
      </w:r>
    </w:p>
    <w:p>
      <w:r>
        <w:t>Substitution</w:t>
      </w:r>
    </w:p>
    <w:p>
      <w:r>
        <w:t>Mandatory burden in alternative domains: 150% standard rate (presumptive); DG reduces to 125% with 60% CC vote</w:t>
      </w:r>
    </w:p>
    <w:p>
      <w:r>
        <w:t>Temporal limit</w:t>
      </w:r>
    </w:p>
    <w:p>
      <w:r>
        <w:t>Accommodation expires at case closure or 12 months, whichever first</w:t>
      </w:r>
    </w:p>
    <w:p>
      <w:r>
        <w:t>Review</w:t>
      </w:r>
    </w:p>
    <w:p>
      <w:r>
        <w:t>Mandatory IAC review of good-faith invocation</w:t>
      </w:r>
    </w:p>
    <w:p>
      <w:r>
        <w:t>IMESI-RTA Coordination Side Letters: Template side letters for major RTAs provided in Annex 9A. Members deposit executed side letters within 12 months of accession or RTA entry into force. CJEU and Similar Regional Court Protocol: Members subject to regional court jurisdiction with supremacy claims: pre-deposit declaration accepting IAC review of conflicts; CJEU preliminary reference runs parallel to IAC review; IAC finding binds IMESI implementation, not CJEU jurisdiction. In case of irreconcilable conflict, member invokes regional accommodation. Negotiation status: Tier 3 protected secondary priority. Surcharge rates negotiable; side letter timeline extendable; core: explicit parallel procedure and IAC review pathway.</w:t>
      </w:r>
    </w:p>
    <w:p>
      <w:pPr>
        <w:pStyle w:val="Heading2"/>
      </w:pPr>
      <w:r>
        <w:t>Section 9.5: Systemic-Economy Cooperation Track</w:t>
      </w:r>
    </w:p>
    <w:p>
      <w:r>
        <w:t>Purpose: To provide systemic economies (&gt;10% global GDP) a structured engagement pathway without requiring membership, reducing misperception of IMESI as hostile and creating channels for de-escalation.</w:t>
      </w:r>
    </w:p>
    <w:p>
      <w:r>
        <w:t>Cooperation Instruments:</w:t>
      </w:r>
    </w:p>
    <w:p>
      <w:r>
        <w:t>(a) Observer briefings: quarterly non-classified IEWC analytical summaries shared with designated systemic-economy liaison officers (b) Joint stress tests: annual bilateral stress tests simulating coercion scenarios, building mutual understanding of vulnerabilities and response capacity (c) Shared resilience studies: collaborative research on supply chain resilience, payment system redundancy, and crisis management, published jointly (d) Standing communication channel: permanent DG-level hotline for early warning and de-escalation during emerging disputes No Obligations: Cooperation Track participation creates no IMESI obligations, no voting rights, and no access to classified intelligence. Participation is suspended during active coercion cases involving the systemic economy in question.</w:t>
      </w:r>
    </w:p>
    <w:p>
      <w:r>
        <w:t>This track ensures systemic economies have a cooperative channel, reducing the probability that IMESI activation is perceived as unprovoked hostility.</w:t>
      </w:r>
    </w:p>
    <w:p>
      <w:pPr>
        <w:pStyle w:val="Heading2"/>
      </w:pPr>
      <w:r>
        <w:t>Section 9.6: Resilience Partner Status</w:t>
      </w:r>
    </w:p>
    <w:p>
      <w:r>
        <w:t>A Resilience Partner status is hereby established for non-member states that wish to cooperate on economic security and resilience without assuming full reciprocal obligations under this Instrument. Benefits: Resilience Partners: (a) receive technical assistance on supply chain diversification, AESI preparedness, and economic resilience planning; (b) participate in the Early-Warning and Transparency Platform (Section 4.2A.1) on terms agreed with the Secretariat; (c) access specified Joint Procurement Consortium facilities at commercial rates; (d) attend Public-Private Liaison Forum sessions as observers. Limitations: Resilience Partners are not permitted to: have voting rights; access classified IEWC intelligence; receive Fund disbursements; or participate in collective response measures. Resilience Partner status does not constitute a pathway to membership unless the Partner subsequently applies under standard accession procedures. Designation: Resilience Partner status is conferred by 55% CC weighted vote upon application by the non-member state. Status is reviewed every 3 years and are suspended during active AESI cases involving the Resilience Partner.</w:t>
      </w:r>
    </w:p>
    <w:p>
      <w:pPr>
        <w:pStyle w:val="Heading2"/>
      </w:pPr>
      <w:r>
        <w:t>Section 9.7: Political-Military Liaison Channel [NEW: v9.8A Military-Economic Nexus]</w:t>
      </w:r>
    </w:p>
    <w:p>
      <w:r>
        <w:t>Purpose: Creates structured but limited interface with defence institutions, ensuring IMESI economic responses are informed by military context without becoming subordinate to military objectives.</w:t>
      </w:r>
    </w:p>
    <w:p>
      <w:r>
        <w:t>Designated National Points of Contact</w:t>
      </w:r>
    </w:p>
    <w:p>
      <w:r>
        <w:t>Each member designates one senior official from defence/economic security ministry as "Military-Economic Liaison" to IEWC, not for operational coordination, but for contextual intelligence sharing. Liaisons provide non-binding "strategic context briefings" when military developments affect economic coercion assessments.</w:t>
      </w:r>
    </w:p>
    <w:p>
      <w:r>
        <w:t>Strict Firewall</w:t>
      </w:r>
    </w:p>
    <w:p>
      <w:r>
        <w:t>No IMESI intelligence collection on military matters; No coordination of military operations; No economic measures designed to achieve military objectives; Liaison input is advisory; IEWC retains independent economic coercion certification authority.</w:t>
      </w:r>
    </w:p>
    <w:p>
      <w:r>
        <w:t>Transparency</w:t>
      </w:r>
    </w:p>
    <w:p>
      <w:r>
        <w:t>All liaison communications logged; summary published to CC quarterly; any attempt to use channel for military operational coordination triggers automatic IAC review. Members designate economic ministry official instead of defence official, preserving non-alignment.</w:t>
      </w:r>
    </w:p>
    <w:p>
      <w:pPr>
        <w:pStyle w:val="Heading2"/>
      </w:pPr>
      <w:r>
        <w:t>Section 9.8: Private Sector Stabilisation Channel [NEW: v9.8A Adoption Readiness]</w:t>
      </w:r>
    </w:p>
    <w:p>
      <w:pPr>
        <w:pStyle w:val="Heading3"/>
      </w:pPr>
      <w:r>
        <w:t>Section 9.8 (Addendum): Private Sector Sensor Protection [NEW: v11.0]</w:t>
      </w:r>
    </w:p>
    <w:p>
      <w:r>
        <w:t>Companies that report early warnings of supply chain manipulation, including sudden order cancellations attributable to political pressure, receive explicit immunity under the Private Sector Channel. No Member treats such reporting as unpatriotic conduct or grounds for retaliation against the reporting company.</w:t>
      </w:r>
    </w:p>
    <w:p>
      <w:r>
        <w:t>The Secretariat establishes a structured Private Sector Stabilisation Channel providing a formal interface with major firms, logistics networks, and financial institutions for the purposes of:</w:t>
      </w:r>
    </w:p>
    <w:p>
      <w:r>
        <w:t>(a) Supply chain rerouting: Pre-negotiated agreements with major logistics providers and shipping lines for emergency rerouting of critical goods during active coercion cases;</w:t>
      </w:r>
    </w:p>
    <w:p>
      <w:r>
        <w:t>(b) Shock absorption: Standing arrangements with commodity traders and strategic reserve operators for emergency procurement at pre-agreed terms;</w:t>
      </w:r>
    </w:p>
    <w:p>
      <w:r>
        <w:t>(c) Early warning: Voluntary reporting mechanism for private-sector actors to flag anomalous trade restrictions, contract cancellations, or supply disruptions that indicate emerging coercion;</w:t>
      </w:r>
    </w:p>
    <w:p>
      <w:r>
        <w:t>(d) Financial stabilisation: Coordination with major financial institutions on settlement continuity, trade finance availability, and credit-line preservation during active cases.</w:t>
      </w:r>
    </w:p>
    <w:p>
      <w:r>
        <w:t>Governance</w:t>
      </w:r>
    </w:p>
    <w:p>
      <w:r>
        <w:t>The Channel operates under strict confidentiality rules; private-sector participants receive no IEWC classified intelligence and have no role in activation or stabilisation measure decisions. Participation is voluntary and governed by standard NDAs. The Channel is overseen by a Private Sector Advisory Board (5 members appointed by the CC, 3-year terms) that reports to the CC quarterly. This makes the system more effective in practice and increases business community support for IMESI membership.</w:t>
      </w:r>
    </w:p>
    <w:p>
      <w:pPr>
        <w:pStyle w:val="Heading2"/>
      </w:pPr>
      <w:r>
        <w:t>Section 9.8A: IMESI Business Council [NEW: v9.8B]</w:t>
      </w:r>
    </w:p>
    <w:p>
      <w:r>
        <w:t>The Private Sector Stabilisation Channel (Section 9.8) is formalised as the IMESI Business Council, with the following structure:</w:t>
      </w:r>
    </w:p>
    <w:p>
      <w:r>
        <w:t>Composition and Status</w:t>
      </w:r>
    </w:p>
    <w:p>
      <w:r>
        <w:t>The Business Council comprises representatives from major trading firms, logistics networks, financial institutions, and technology providers nominated by Member states. The Council has advisory status to the Secretariat and IEWC, it submits recommendations and risk assessments but has no decision-making authority over activations or stabilisation measures.</w:t>
      </w:r>
    </w:p>
    <w:p>
      <w:r>
        <w:t>Supply-Chain Certification Mark</w:t>
      </w:r>
    </w:p>
    <w:p>
      <w:r>
        <w:t>The Council administers a voluntary "IMESI Resilience Certified" supply-chain certification mark, recognising firms that maintain diversified sourcing, transparent ownership structures, and contingency logistics plans meeting standards defined by the Secretariat. Certified firms receive: preferred eligibility in Joint Procurement Consortium tenders (Section 3.13); priority access to Substitution Acceleration Sub-Fund projects (Section 10.5); and expedited regulatory processing in Member states for supply-chain rerouting during active cases.</w:t>
      </w:r>
    </w:p>
    <w:p>
      <w:r>
        <w:t>Governance</w:t>
      </w:r>
    </w:p>
    <w:p>
      <w:r>
        <w:t>The Council is overseen by the Private Sector Advisory Board (5 members, 3-year terms, appointed by CC). Council members sign standard NDAs and conflict-of-interest declarations. Council meetings are minuted; summaries published quarterly. No classified IEWC intelligence is shared with the Council.</w:t>
      </w:r>
    </w:p>
    <w:p>
      <w:r>
        <w:t>Section 9.8A (Addendum): Corporate Early Warning Role [NEW: v9.8B]</w:t>
      </w:r>
    </w:p>
    <w:p>
      <w:r>
        <w:t>Through the IMESI Business Council, firms: (a) submit anonymised early-warning information on anomalous trade restrictions, contract cancellations, regulatory harassment, or supply-chain disruptions that signal emerging coercion, all submissions are voluntary, not a legal duty; (b) receive early access to supply-chain rerouting options, alternative-supplier databases, and Joint Procurement Consortium tenders before full public activation; (c) participate in pre-positioned contingency planning (transport rerouting, stockpile access, settlement channel testing) without operational commitment. Governments tell accurately their business communities: "Our firms are sensors and beneficiaries, not cannon fodder."</w:t>
      </w:r>
    </w:p>
    <w:p>
      <w:pPr>
        <w:pStyle w:val="Heading2"/>
      </w:pPr>
      <w:r>
        <w:t>Section 9.8B: Private-Sector Compliance Principles [NEW: v9.8B]</w:t>
      </w:r>
    </w:p>
    <w:p>
      <w:r>
        <w:t>All obligations on private-sector actors under this Instrument are governed by four principles:</w:t>
      </w:r>
    </w:p>
    <w:p>
      <w:r>
        <w:t>(a) Proportionality: obligations scale with phase and sector. Phase 0-1 imposes minimal or no firm obligations; Phase 2+ obligations are targeted to affected sectors only.</w:t>
      </w:r>
    </w:p>
    <w:p>
      <w:r>
        <w:t>(b) Predictability: no surprise obligations. Pre-notified sectoral playbooks, published in advance for each pre-authorised scenario, specify what firms in each sector is asked to do, at what phase, and with</w:t>
      </w:r>
    </w:p>
    <w:p>
      <w:r>
        <w:t>what timeline.</w:t>
      </w:r>
    </w:p>
    <w:p>
      <w:r>
        <w:t>(c) Due process: clear advance notice (minimum 30 days for Phase 2+ obligations); appeal channels through the IAC for firms that believe obligations are disproportionate or incorrectly applied.</w:t>
      </w:r>
    </w:p>
    <w:p>
      <w:r>
        <w:t>(d) Non-punitive stance: firms complying in good faith with domestic law in a coercer state's jurisdiction is not penalised or disadvantaged under this Instrument for such compliance. IMESI targets state conduct, not private actors caught in crossfire.</w:t>
      </w:r>
    </w:p>
    <w:p>
      <w:pPr>
        <w:pStyle w:val="Heading2"/>
      </w:pPr>
      <w:r>
        <w:t>Section 9.6A: Open Architecture for Partial Accession [NEW: v9.8B]</w:t>
      </w:r>
    </w:p>
    <w:p>
      <w:pPr>
        <w:pStyle w:val="Heading3"/>
      </w:pPr>
      <w:r>
        <w:t>Section 9.6A (Addendum): No Exclusivity Guarantee [NEW: v12.0]</w:t>
      </w:r>
    </w:p>
    <w:p>
      <w:r>
        <w:t>IMESI is non-exclusive. No Member chooses between IMESI and any other arrangement. Members participate simultaneously in other coalitions, regional agreements, and economic partnerships. IMESI creates no obligation of exclusive alignment.</w:t>
      </w:r>
    </w:p>
    <w:p>
      <w:r>
        <w:t>Non-member states, including those participating in other coalitions or economic arrangements, accede to selected non-coercion, transparency, and supply-chain modules without full IMESI membership. Partial accession options include:</w:t>
      </w:r>
    </w:p>
    <w:p>
      <w:r>
        <w:t>(a) Supply-Chain Transparency Module: participation in trade-flow data sharing and vulnerability-mapping (Annex 3) without coercion-response obligations;</w:t>
      </w:r>
    </w:p>
    <w:p>
      <w:r>
        <w:t>(b) Joint Procurement Module: eligibility for Joint Procurement Consortium tenders (Section 3.13) in specified sectors;</w:t>
      </w:r>
    </w:p>
    <w:p>
      <w:r>
        <w:t>(c) Early-Warning Module: access to Dashboard risk indicators and IEWC unclassified publications;</w:t>
      </w:r>
    </w:p>
    <w:p>
      <w:r>
        <w:t>(d) Standards Cooperation Module: mutual recognition of regulatory standards under Sections 2.7/2.8 without membership obligations.</w:t>
      </w:r>
    </w:p>
    <w:p>
      <w:r>
        <w:t>Partial accession does not require alignment with any bloc, coalition, or geopolitical position. Partial acceding states are not obligated to participate in any activation or stabilisation measure. This extends IMESI's practical reach while preserving its non-exclusive, non-bloc character and providing a natural on-ramp for states that later seek full membership.</w:t>
      </w:r>
    </w:p>
    <w:p>
      <w:pPr>
        <w:pStyle w:val="Heading1"/>
        <w:pageBreakBefore/>
      </w:pPr>
      <w:r>
        <w:t>ARTICLE X: INSTITUTIONAL EVOLUTION</w:t>
      </w:r>
      <w:bookmarkStart w:name="_Toc000024" w:id="24"/>
      <w:bookmarkEnd w:id="24"/>
    </w:p>
    <w:p>
      <w:pPr>
        <w:pStyle w:val="Heading3"/>
      </w:pPr>
      <w:r>
        <w:t>Section 10.14: Services Stabilisation Protocol [NEW: v12.0]</w:t>
      </w:r>
    </w:p>
    <w:p>
      <w:r>
        <w:t>Measures affecting services trade operate consistently with GATS obligations, including most-favoured-nation and national treatment, except as necessary to respond to coercion. Services measures undergo review every 90 days under the Nofade rolling review procedure.</w:t>
      </w:r>
    </w:p>
    <w:p>
      <w:pPr>
        <w:pStyle w:val="Heading3"/>
      </w:pPr>
      <w:r>
        <w:t>Section 10.1A: Sub-National Political Targeting [NEW: v12.0]</w:t>
      </w:r>
    </w:p>
    <w:p>
      <w:r>
        <w:t>In designing stabilisation responses, Members target goods from politically sensitive regions, electoral districts, or sub-national jurisdictions within the coercing state. Targeting calibration maximises domestic political pressure on the coercing administration while minimising consumer harm to IMESI Members. The IEWC maintains a Political-Economic Targeting Database updated quarterly.</w:t>
      </w:r>
    </w:p>
    <w:p>
      <w:pPr>
        <w:pStyle w:val="Heading2"/>
      </w:pPr>
      <w:r>
        <w:t>Section 10A.1: Grand Review Convention</w:t>
      </w:r>
    </w:p>
    <w:p>
      <w:pPr>
        <w:pStyle w:val="Heading3"/>
      </w:pPr>
      <w:r>
        <w:t>Section 10A.1 (Addendum): Grand Review Transparency [NEW: v12.0]</w:t>
      </w:r>
    </w:p>
    <w:p>
      <w:r>
        <w:t>The Grand Review Convention opens to WTO and IMF observers. The Convention publishes its findings in full, demonstrating IMESI’s commitment to accountability and continuous improvement.</w:t>
      </w:r>
    </w:p>
    <w:p>
      <w:r>
        <w:t>Every 6 years, IMESI convenes a mandatory Constituent Assembly: all member states, all tiers, with external observers from the United Nations, WTO, and civil society organisations. Scope: The Convention reviews, amend, or reaffirm any provision of the Charter, operational annexes, and institutional architecture. Mandatory Tariff Capability Assessment (v9.3): The Convention assesses specifically: (f) effectiveness of tariff shock response mechanisms (SND, Scenario Theta-Tariff, Tariff Stabilisation Sub-Fund); (g) adequacy of SND doctrine thresholds in light of evolving tariff threats; (h) uptake and effectiveness of Tariff Stability Compact and whether binding conversion is warranted. Amendment Thresholds: Charter amendments to Core provisions (Articles I–VI) require 70% weighted vote (reduced from 80%). Operational annex amendments require 55% weighted vote. This lower threshold reflects the maturation of the institution and the need for adaptive evolution. Withdrawal Without Penalty: If the Convention rejects a member's proposed amendments, that member withdraws from IMESI without penalty within 90 days of Convention closure. This ensures that periodic re-founding is a legitimate option, not a betrayal, and that the institution evolves with its members' consent. Principle: The Grand Review Convention treats IMESI as a living institution, periodically re-legitimised through constituent deliberation, not permanently fixed by its founders. Independent Review Commission (v9.5): An Independent Review Commission of external experts, comprising not fewer than 5 and not more than 9 persons of recognised competence in international trade law, economics, and institutional governance, none of whom is current employees or officials of any IMESI member government or IMESI institution, is convened at Year 5 of IMESI operations. The Commission assesses: (a) proportionality of IMESI responses to certified coercion cases; (b) effectiveness of deterrence and stabilisation mechanisms; (c) systemic risks arising from IMESI operations, including unintended effects on non-members; (d) governance adequacy, transparency, and accountability. The Commission reports to the Grand Review Convention with recommendations for adjustment. The report is published in full. The Coordination Committee responds to each recommendation within 90 days, accepting, modifying, or explaining non-adoption.</w:t>
      </w:r>
    </w:p>
    <w:p>
      <w:pPr>
        <w:pStyle w:val="Heading2"/>
      </w:pPr>
      <w:r>
        <w:t>Section 10A.1A: Founding Period Confidential Review</w:t>
      </w:r>
    </w:p>
    <w:p>
      <w:r>
        <w:t>Trigger: Following the first activation involving a systemic economy (or 3 years from entry into force, whichever comes first), the Director-General convenes a confidential founding-members review at heads-of-government level. Scope: The review: adjusts response floors and thresholds; recalibrate burden-sharing formulas; modify module packaging for systemic-economy cases; update Annex 10 operational parameters. Adjustments require 60% weighted vote and enter into force within 90 days. Framing: This is a scheduled founders' review, an integral element of institutional evolution (Article X), not an emergency valve. It reflects the principle that real-world operational experience informs calibration before the first full Grand Review Convention cycle. Confidentiality: Proceedings classified for 5 years. Published summary limited to: decisions taken, rationale (redacted for operational security), and timeline for implementation.</w:t>
      </w:r>
    </w:p>
    <w:p>
      <w:pPr>
        <w:pStyle w:val="Heading2"/>
      </w:pPr>
      <w:r>
        <w:t>Section 10A.2: Staged Entry into Force</w:t>
      </w:r>
    </w:p>
    <w:p>
      <w:r>
        <w:t>Phase-0 Core Implementation Profile (v9.4): If 10–12 founding members want to launch with minimal</w:t>
      </w:r>
    </w:p>
    <w:p>
      <w:r>
        <w:t>overhead, the following 6 modules are mandatory in Years 1–3:</w:t>
      </w:r>
    </w:p>
    <w:p>
      <w:r>
        <w:t>Module</w:t>
      </w:r>
    </w:p>
    <w:p>
      <w:r>
        <w:t>What It Requires</w:t>
      </w:r>
    </w:p>
    <w:p>
      <w:r>
        <w:t>1. IEWC Core</w:t>
      </w:r>
    </w:p>
    <w:p>
      <w:r>
        <w:t>Coercion/GSD/SND certification, monitoring, Tariff Intelligence Unit</w:t>
      </w:r>
    </w:p>
    <w:p>
      <w:r>
        <w:t>basic</w:t>
      </w:r>
    </w:p>
    <w:p>
      <w:r>
        <w:t>Staff: 15–20 analysts (shared cost ~USD 8M/yr)</w:t>
      </w:r>
    </w:p>
    <w:p>
      <w:r>
        <w:t>2. Minimal SFI</w:t>
      </w:r>
    </w:p>
    <w:p>
      <w:r>
        <w:t>Settlement preference for intra-IMESI trade; not full parallel payment system</w:t>
      </w:r>
    </w:p>
    <w:p>
      <w:r>
        <w:t>Infrastructure: USD 25–40M setup; USD 5M/yr operations</w:t>
      </w:r>
    </w:p>
    <w:p>
      <w:r>
        <w:t>Fund</w:t>
      </w:r>
    </w:p>
    <w:p>
      <w:r>
        <w:t>GDP-capped initial capital: 0.05–0.1% GDP over 3 years (phased). In-kind contributions accepted (stockpile hosting, analytical capacity)</w:t>
      </w:r>
    </w:p>
    <w:p>
      <w:r>
        <w:t>For 12 members at avg 1% global GDP: ~USD 3–6B total over 3 years</w:t>
      </w:r>
    </w:p>
    <w:p>
      <w:r>
        <w:t>4. Pre-Authorised Scenarios (5 core)</w:t>
      </w:r>
    </w:p>
    <w:p>
      <w:r>
        <w:t>Scenarios Alpha, Beta, Gamma, Delta, Theta-Tariff only. Remaining scenarios deferred to Year 3+</w:t>
      </w:r>
    </w:p>
    <w:p>
      <w:r>
        <w:t>Operational planning additional cost</w:t>
      </w:r>
    </w:p>
    <w:p>
      <w:r>
        <w:t>5. Anti-Fragmentation Core</w:t>
      </w:r>
    </w:p>
    <w:p>
      <w:r>
        <w:t>Transparency disclosure (TSR), ACE basic triggers, Constructive Abstention mechanism</w:t>
      </w:r>
    </w:p>
    <w:p>
      <w:r>
        <w:t>Secretariat 2M/yr</w:t>
      </w:r>
    </w:p>
    <w:p>
      <w:r>
        <w:t>6. Communications Framework</w:t>
      </w:r>
    </w:p>
    <w:p>
      <w:r>
        <w:t>Annex 16/16B/16C: core messaging,</w:t>
      </w:r>
    </w:p>
    <w:p>
      <w:r>
        <w:t>domestic communication guidance, leader talking points</w:t>
      </w:r>
    </w:p>
    <w:p>
      <w:r>
        <w:t>Minimal: political coordination only</w:t>
      </w:r>
    </w:p>
    <w:p>
      <w:r>
        <w:t>3. Mutual (small)</w:t>
      </w:r>
    </w:p>
    <w:p>
      <w:r>
        <w:t>Approximate Cost</w:t>
      </w:r>
    </w:p>
    <w:p>
      <w:r>
        <w:t>only;</w:t>
      </w:r>
    </w:p>
    <w:p>
      <w:r>
        <w:t>administration:</w:t>
      </w:r>
    </w:p>
    <w:p>
      <w:r>
        <w:t>no</w:t>
      </w:r>
    </w:p>
    <w:p>
      <w:r>
        <w:t>~USD</w:t>
      </w:r>
    </w:p>
    <w:p>
      <w:r>
        <w:t>Everything else, Year 3+ opt-in: Stress tests, red-team exercises, advanced financial instruments (CRI, DAR, Digital Infrastructure Fund), ADAI/CFM optional pilots, green tech modules, CBDC interoperability, complex annexes. Ministers say: "Joining now means a very modest financial and institutional commitment, approximately 0.05% of GDP annually. We scale up later by vote." Complex institutional mechanisms enter in stages, allowing capacity building and trust development: Stage</w:t>
      </w:r>
    </w:p>
    <w:p>
      <w:r>
        <w:t>Timelin e</w:t>
      </w:r>
    </w:p>
    <w:p>
      <w:r>
        <w:t>Instruments</w:t>
      </w:r>
    </w:p>
    <w:p>
      <w:r>
        <w:t>Activation Requirement</w:t>
      </w:r>
    </w:p>
    <w:p>
      <w:r>
        <w:t>Immediate</w:t>
      </w:r>
    </w:p>
    <w:p>
      <w:r>
        <w:t>Year 0</w:t>
      </w:r>
    </w:p>
    <w:p>
      <w:r>
        <w:t>Foundational Charter (Arts I–III core); Basic IEWC; Core SFI; Stabilisation Fund basic capitalisation</w:t>
      </w:r>
    </w:p>
    <w:p>
      <w:r>
        <w:t>Founding Conference ratification</w:t>
      </w:r>
    </w:p>
    <w:p>
      <w:r>
        <w:t>Year Review</w:t>
      </w:r>
    </w:p>
    <w:p>
      <w:r>
        <w:t>Year 3</w:t>
      </w:r>
    </w:p>
    <w:p>
      <w:r>
        <w:t>Climate-Trade Protocol full features (Sec 2.7); Cognitive coercion measures (Sec 2.9); Emergency Accession Protocol (Sec 3.15); ADAI/CFM pilot (if adopted)</w:t>
      </w:r>
    </w:p>
    <w:p>
      <w:r>
        <w:t>Successful stress test + 60% weighted vote + minimum 10 member opt-ins</w:t>
      </w:r>
    </w:p>
    <w:p>
      <w:r>
        <w:t>Year Review</w:t>
      </w:r>
    </w:p>
    <w:p>
      <w:r>
        <w:t>Year 5</w:t>
      </w:r>
    </w:p>
    <w:p>
      <w:r>
        <w:t>Decoupling Acceleration Reserve full activation; SFI advanced features; Coalition Fracture Reinsurance</w:t>
      </w:r>
    </w:p>
    <w:p>
      <w:r>
        <w:t>Successful stress test + 60% weighted vote + minimum 10 member opt-ins</w:t>
      </w:r>
    </w:p>
    <w:p>
      <w:r>
        <w:t>Staged Entry Oversight: A Coordination Committee sub-body tracks readiness for each module. Non-adoption of an optional module at its review date does not affect core membership. Staged entry is combined with the 6-year Grand Review cycle, the first Grand Review Convention assesses all Year 3 and Year 5 modules comprehensively.</w:t>
      </w:r>
    </w:p>
    <w:p>
      <w:pPr>
        <w:pStyle w:val="Heading2"/>
      </w:pPr>
      <w:r>
        <w:t>Section 10A.3: Graduated Universalisation Roadmap</w:t>
      </w:r>
    </w:p>
    <w:p>
      <w:r>
        <w:t>Year</w:t>
      </w:r>
    </w:p>
    <w:p>
      <w:r>
        <w:t>Milestone</w:t>
      </w:r>
    </w:p>
    <w:p>
      <w:r>
        <w:t>Mechanism</w:t>
      </w:r>
    </w:p>
    <w:p>
      <w:r>
        <w:t>WTO plurilateral designation</w:t>
      </w:r>
    </w:p>
    <w:p>
      <w:r>
        <w:t>MC14 proposal; coordination</w:t>
      </w:r>
    </w:p>
    <w:p>
      <w:r>
        <w:t>Secretariat</w:t>
      </w:r>
    </w:p>
    <w:p>
      <w:r>
        <w:t>If MC14 fails: defer to MC15; maintain bilateral MOUs</w:t>
      </w:r>
    </w:p>
    <w:p>
      <w:r>
        <w:t>UNGA Status</w:t>
      </w:r>
    </w:p>
    <w:p>
      <w:r>
        <w:t>Annual report to UNGA; formal observer request with 60% CC vote</w:t>
      </w:r>
    </w:p>
    <w:p>
      <w:r>
        <w:t>If blocked: enhanced NGO/civil society forum</w:t>
      </w:r>
    </w:p>
    <w:p>
      <w:r>
        <w:t>Open Accession</w:t>
      </w:r>
    </w:p>
    <w:p>
      <w:r>
        <w:t>All UN members eligible for Observer+; differentiated obligations</w:t>
      </w:r>
    </w:p>
    <w:p>
      <w:r>
        <w:t>If capacity constraints: regional hub model</w:t>
      </w:r>
    </w:p>
    <w:p>
      <w:r>
        <w:t>WTO integration</w:t>
      </w:r>
    </w:p>
    <w:p>
      <w:r>
        <w:t>Seek Article XXIV bis regional mutual insurance</w:t>
      </w:r>
    </w:p>
    <w:p>
      <w:r>
        <w:t>Contingent on WTO reform progress</w:t>
      </w:r>
    </w:p>
    <w:p>
      <w:r>
        <w:t>Quasi-universal regime</w:t>
      </w:r>
    </w:p>
    <w:p>
      <w:r>
        <w:t>Opt-out via certification</w:t>
      </w:r>
    </w:p>
    <w:p>
      <w:r>
        <w:t>IMESI-Compatible becomes de facto global standard</w:t>
      </w:r>
    </w:p>
    <w:p>
      <w:r>
        <w:t>Observer</w:t>
      </w:r>
    </w:p>
    <w:p>
      <w:r>
        <w:t>reform</w:t>
      </w:r>
    </w:p>
    <w:p>
      <w:r>
        <w:t>Contingency</w:t>
      </w:r>
    </w:p>
    <w:p>
      <w:r>
        <w:t>IMESI-Compatible</w:t>
      </w:r>
    </w:p>
    <w:p>
      <w:r>
        <w:t>Exit Ramps: At each milestone, CC votes to: proceed to next stage (55% vote); extend current stage (simple majority); pivot to alternative pathway (60% vote with published justification). No automatic progression, each stage requires affirmative political choice. Major Power Integration: Specific pathways for economies &gt;10% global GDP: Observer+ with enhanced intelligence sharing (no obligations); 'Strategic Dialogue' status for annual consultations and joint stress tests; full accession with modified voting caps and enhanced contribution requirements. No expectation of accession. Negotiation status: Tier 3 protected secondary priority. Entirely aspirational; no binding commitments. Are 'indicative framework' with explicit 'subject to CC vote at each stage' language.</w:t>
      </w:r>
    </w:p>
    <w:p>
      <w:pPr>
        <w:pStyle w:val="Heading2"/>
      </w:pPr>
      <w:r>
        <w:t>Section 10A.4: Adaptive Institutional Mutation (AIM) [NEW: v9.8 Revision]</w:t>
      </w:r>
    </w:p>
    <w:p>
      <w:pPr>
        <w:pStyle w:val="Heading3"/>
      </w:pPr>
      <w:r>
        <w:t>Section 10A.4 (Addendum): Troll Amendment Blocking [NEW: v11.0]</w:t>
      </w:r>
    </w:p>
    <w:p>
      <w:r>
        <w:t>A member identified as a Current Coercer is prohibited from proposing AIM Mutations or amendments that dilute the response directed against it. This rule excludes bad-faith procedural manoeuvres from the mutation process.</w:t>
      </w:r>
    </w:p>
    <w:p>
      <w:pPr>
        <w:pStyle w:val="Heading3"/>
      </w:pPr>
      <w:r>
        <w:t>Section 10A.4 (Second Addendum): WTO Conflict Protocol [NEW: v12.0]</w:t>
      </w:r>
    </w:p>
    <w:p>
      <w:r>
        <w:t>Where a WTO dispute settlement body finds that a specific IMESI measure violates WTO obligations, the Coordination Committee, within 60 days, amends or adjusts that measure into compliance, or maintains it through a 75% supermajority vote with published justification.</w:t>
      </w:r>
    </w:p>
    <w:p>
      <w:r>
        <w:t>Purpose: Constitutional mechanism enabling rapid institutional evolution (55% vote, 18-month experimental term) without full amendment process when: (a) new coercion tactic detected in 3+ cases; (b) existing response proves &lt;60% effective; or (c) 75% of affected members request review.</w:t>
      </w:r>
    </w:p>
    <w:p>
      <w:r>
        <w:t>Proposal and Voting Process</w:t>
      </w:r>
    </w:p>
    <w:p>
      <w:r>
        <w:t>IEWC or 20+ CC members propose AIM Mutation; Proposal includes: specific problem statement, proposed provision language, 18-month experimental scope, rolling review point, and assessment criteria for Grand Review Convention (Section 10A.5); CC votes (55% threshold); if approved, Mutation takes effect immediately; Automatic Secretariat performance report required at 12-month mark.</w:t>
      </w:r>
    </w:p>
    <w:p>
      <w:r>
        <w:t>Limitations on Mutations</w:t>
      </w:r>
    </w:p>
    <w:p>
      <w:r>
        <w:t>Single Functional Objective: Each Mutation addresses one distinct tactical gap or institutional problem. Multi-issue mutations are not permitted. No-Expansion Rule: Mutations modify only existing provisions; new institutional authorities not previously contemplated are not permitted via Mutation. Non-Recurrence Clause: An AIM Mutation that is rejected is not re-proposed in substantially the same form for 36 months. Proposal Frequency Limit: No member proposes more than 2 AIM Mutations per 24-month period; aggregate membership proposals capped at 10 per 24 months.</w:t>
      </w:r>
    </w:p>
    <w:p>
      <w:r>
        <w:t>Grand Review Convention Review</w:t>
      </w:r>
    </w:p>
    <w:p>
      <w:r>
        <w:t>At 12-month mark, Grand Review Convention conducts mandatory review. Rolling Review (Nofade): A Mutation persists in provisional force past the 18-month review point; the Grand Review Convention votes (70% Core, 60% Operational) to ratify, modify, or terminate it by written decision. Ratification: If ratified, the Mutation becomes permanent. Modification: If the GRC votes to modify before the review point, the modified version takes effect immediately; the review point extends by 6 months. Early Termination: GRC terminates early; status quo ante prevails.</w:t>
      </w:r>
    </w:p>
    <w:p>
      <w:r>
        <w:t>Decision Documentation: GRC publishes written decision on every Mutation with: Assessment of effectiveness; Unintended consequences identified; Member feedback summary; Rationale for decision; If rejection or termination: guidance on alternative approaches or timing for resubmission (earliest: 36 months later).</w:t>
      </w:r>
    </w:p>
    <w:p>
      <w:r>
        <w:t>AIM Registry</w:t>
      </w:r>
    </w:p>
    <w:p>
      <w:r>
        <w:t>All Mutations (approved and rejected) are catalogued in public AIM Registry maintained by Secretariat: Proposal text and voting record; 12-month effectiveness report; Grand Review outcome and written decision; Date of review determination or ratification. Registry is accessible to all members and published annually in Institutional Review Report (Section 4.3).</w:t>
      </w:r>
    </w:p>
    <w:p>
      <w:pPr>
        <w:pStyle w:val="Heading2"/>
      </w:pPr>
      <w:r>
        <w:t>Section 10A.2B: Minimum Viable Coalition [NEW: v9.8A Political Roadmap]</w:t>
      </w:r>
    </w:p>
    <w:p>
      <w:pPr>
        <w:pStyle w:val="Heading3"/>
      </w:pPr>
      <w:r>
        <w:t>Section 10A.2B (Addendum): Collective Solidarity Endorsement [NEW: v12.0]</w:t>
      </w:r>
    </w:p>
    <w:p>
      <w:r>
        <w:t>Any state facing coercion for joining IMESI requests a Collective Solidarity Endorsement from existing Members. The Endorsement constitutes a public declaration that the coalition considers the coercion an attack on all Members and responds collectively where the coercion persists beyond 30 days.</w:t>
      </w:r>
    </w:p>
    <w:p>
      <w:r>
        <w:t>This Instrument enters into force provisionally with as few as 6 Full Members totalling at least 15% of global GDP. Initial obligations under provisional entry into force are limited to: (a) tariff coercion response (Article V, Phase 1 trade measures only); (b) basic liquidity support (Resilience Fund, Section 8.9); (c) intelligence sharing and IEWC participation; and (d) Phase 0 stabilisation (Track A). Full operational scope activates upon reaching 12 Full Members or 25% of global GDP, whichever comes first. This ensures officials know: "We don't need 30 members and every annex live on day one."</w:t>
      </w:r>
    </w:p>
    <w:p>
      <w:pPr>
        <w:pStyle w:val="Heading2"/>
      </w:pPr>
      <w:r>
        <w:t>Section 10A.2C: Founding Phase Operational Scope [NEW: v9.8A Political Roadmap]</w:t>
      </w:r>
    </w:p>
    <w:p>
      <w:r>
        <w:t>During the Founding Phase (entry into force until the first Grand Review Convention), the operational mandate is limited to:</w:t>
      </w:r>
    </w:p>
    <w:p>
      <w:r>
        <w:t>Phase-One Authority (immediate): trade/tariff response measures; basic payment and settlement coordination; Resilience Fund liquidity and supply-chain assistance; IEWC intelligence and certification.</w:t>
      </w:r>
    </w:p>
    <w:p>
      <w:r>
        <w:t>Phase-Two Authority (activated only after first 5-year review by Grand Review Convention vote): financial sanctions and SFI settlement restrictions; technology and platform controls; complex systemic infrastructure measures; GSD/SND full-scope activation.</w:t>
      </w:r>
    </w:p>
    <w:p>
      <w:r>
        <w:t>This makes the first version politically lighter while keeping the full architecture available for later activation by democratic decision.</w:t>
      </w:r>
    </w:p>
    <w:p>
      <w:pPr>
        <w:pStyle w:val="Heading2"/>
      </w:pPr>
      <w:r>
        <w:t>Section 10A.2D: Pre-Activated Core (Standing Cooperation) [NEW: v9.8B]</w:t>
      </w:r>
    </w:p>
    <w:p>
      <w:r>
        <w:t>For the first 12 months after entry into force, and continuing thereafter as permanent standing functions, the following cooperation modules are pre-authorised and operational without requiring any coercion case activation:</w:t>
      </w:r>
    </w:p>
    <w:p>
      <w:r>
        <w:t>(a) Supply-chain intelligence sharing: Members exchange anonymised trade-flow data, critical-input dependency maps, and vulnerability assessments through the IEWC Systemic Monitoring Unit;</w:t>
      </w:r>
    </w:p>
    <w:p>
      <w:r>
        <w:t>(b) Joint procurement pilots: the Joint Procurement Consortium (Section 3.13) conducts pilot tenders in 2-3 strategic sectors (energy, critical minerals, pharmaceuticals) to establish operational capacity;</w:t>
      </w:r>
    </w:p>
    <w:p>
      <w:r>
        <w:t>(c) Early-warning and risk dashboards: the Institutional Readiness Dashboard (Section 4.2A) operates in real-time, providing Members with coercion-risk indicators, trade-pattern anomaly alerts, and market-stability signals.</w:t>
      </w:r>
    </w:p>
    <w:p>
      <w:r>
        <w:t>These standing functions deliver immediate peacetime value to Members from day one of accession, independent of whether any coercion case is ever activated. They fit within Track A stabilisation logic (Section 5.0F) and create no new legal obligations beyond data sharing and voluntary procurement participation.</w:t>
      </w:r>
    </w:p>
    <w:p>
      <w:pPr>
        <w:pStyle w:val="Heading2"/>
      </w:pPr>
      <w:r>
        <w:t>Section 10A.5A: Mandatory Renewal and Performance Audit [NEW: v9.8B]</w:t>
      </w:r>
    </w:p>
    <w:p>
      <w:r>
        <w:t>At the 5-year mark from entry into force, the following renewal requirements apply:</w:t>
      </w:r>
    </w:p>
    <w:p>
      <w:r>
        <w:t>(a) Independent Performance Audit: an external audit panel (appointed by the IAC, comprising economists, trade lawyers, and former government officials from non-member states) conducts a comprehensive assessment of IMESI's first 5 years, covering: cases activated and outcomes; Fund performance and solvency; institutional governance quality; member compliance patterns; and impact on global trade and financial stability;</w:t>
      </w:r>
    </w:p>
    <w:p>
      <w:r>
        <w:t>(b) Audit published 90 days before renewal vote;</w:t>
      </w:r>
    </w:p>
    <w:p>
      <w:r>
        <w:t>(c) Scope Renewal Vote: expansion beyond the Founding Phase Operational Scope (Section 10A.2C), i.e. activation of Phase-Two Authority (financial sanctions, tech controls, GSD/SND full scope), requires a 70% supermajority of the Grand Review Convention;</w:t>
      </w:r>
    </w:p>
    <w:p>
      <w:r>
        <w:t>(d) Core Renewal Vote: continuation of the Instrument itself requires a simple majority (&gt;50%) of the Grand Review Convention. If not renewed, a 24-month wind-down period applies.</w:t>
      </w:r>
    </w:p>
    <w:p>
      <w:r>
        <w:t>This gives sceptics a credible "we have to actively renew this" safeguard while protecting institutional continuity for the core functions that have proven their value.</w:t>
      </w:r>
    </w:p>
    <w:p>
      <w:pPr>
        <w:pStyle w:val="Heading1"/>
        <w:pageBreakBefore/>
      </w:pPr>
      <w:r>
        <w:t>PART B: OPERATIONAL ANNEXES</w:t>
      </w:r>
      <w:bookmarkStart w:name="_Toc000025" w:id="25"/>
      <w:bookmarkEnd w:id="25"/>
    </w:p>
    <w:p>
      <w:pPr>
        <w:pStyle w:val="Heading1"/>
      </w:pPr>
      <w:r>
        <w:t>ANNEX 1: LEGAL FOUNDATIONS AND DEFENCE</w:t>
      </w:r>
      <w:bookmarkStart w:name="_Toc000026" w:id="26"/>
      <w:bookmarkEnd w:id="26"/>
    </w:p>
    <w:p>
      <w:pPr>
        <w:pStyle w:val="Heading3"/>
      </w:pPr>
      <w:r>
        <w:t>Annex 1 (Addendum): Unfair Trade Allegation Standard [NEW: v12.0]</w:t>
      </w:r>
    </w:p>
    <w:p>
      <w:r>
        <w:t>IMESI Members recognise that allegations of unfair trade practices frequently serve as pretext for economic coercion. Allegations unsupported by WTO-compliant findings, applied discriminatorily, or linked to non-trade demands constitute evidence of coercion rather than legitimate trade remedy.</w:t>
      </w:r>
    </w:p>
    <w:p>
      <w:pPr>
        <w:pStyle w:val="Heading3"/>
      </w:pPr>
      <w:r>
        <w:t>Annex 1 (Second Addendum): Forced Labour and Human Rights Verification Standard [NEW: v12.0]</w:t>
      </w:r>
    </w:p>
    <w:p>
      <w:r>
        <w:t>Allegations of forced labour, human rights violations, or public health concerns undergo IEWC verification through independent third-party assessment before serving as justification for tariffs countered under this Instrument. Unilateral, non-verified allegations resulting in trade restrictions constitute Constructive Coercion under Section 2.1A.</w:t>
      </w:r>
    </w:p>
    <w:p>
      <w:pPr>
        <w:pStyle w:val="Heading3"/>
      </w:pPr>
      <w:r>
        <w:t>Annex 1 (Third Addendum): Trade-Partner Compatibility Certification [NEW: v12.0]</w:t>
      </w:r>
    </w:p>
    <w:p>
      <w:r>
        <w:t>The Secretariat maintains a Trade-Partner Compatibility Certification for IMESI Members, demonstrating that IMESI participation violates no law, treaty, or bilateral commitment of any major trading partner. The Certification serves as a legal defence against claims that IMESI membership creates conflicts with existing obligations.</w:t>
      </w:r>
    </w:p>
    <w:p>
      <w:r>
        <w:t>IMESI stabilisation measures are grounded in established international law:</w:t>
      </w:r>
    </w:p>
    <w:p>
      <w:r>
        <w:t>Customary international law on economic coercion: states have the right to take proportionate stabilisation measures in response to internationally wrongful acts</w:t>
      </w:r>
    </w:p>
    <w:p>
      <w:pPr>
        <w:pStyle w:val="Normal"/>
        <w:numPr>
          <w:ilvl w:val="0"/>
          <w:numId w:val="1"/>
        </w:numPr>
      </w:pPr>
      <w:r>
        <w:t>Articles on State Responsibility (ASR): stabilisation measures are lawful when proportionate, reversible, and directed at inducing compliance with international obligations</w:t>
      </w:r>
    </w:p>
    <w:p>
      <w:pPr>
        <w:pStyle w:val="Normal"/>
        <w:numPr>
          <w:ilvl w:val="0"/>
          <w:numId w:val="1"/>
        </w:numPr>
      </w:pPr>
      <w:r>
        <w:t>WTO Article XXI security exceptions: measures taken in time of emergency in international relations</w:t>
      </w:r>
    </w:p>
    <w:p>
      <w:pPr>
        <w:pStyle w:val="Normal"/>
        <w:numPr>
          <w:ilvl w:val="0"/>
          <w:numId w:val="1"/>
        </w:numPr>
      </w:pPr>
      <w:r>
        <w:t>Investment treaty security exceptions: carve-outs for essential security interests in bilateral investment treaties</w:t>
      </w:r>
    </w:p>
    <w:p>
      <w:pPr>
        <w:pStyle w:val="Normal"/>
        <w:numPr>
          <w:ilvl w:val="0"/>
          <w:numId w:val="1"/>
        </w:numPr>
      </w:pPr>
      <w:r>
        <w:t>Responses to anticipated legal challenges: IMESI provides comprehensive legal defence frameworks for member use in international proceedings</w:t>
      </w:r>
    </w:p>
    <w:p>
      <w:r>
        <w:t>Annex 1 (Addendum): Complementarity with Existing Fora [NEW: v9.8A Political Inoculation]</w:t>
      </w:r>
    </w:p>
    <w:p>
      <w:r>
        <w:t>IMESI procedures and findings are prohibited from replacing or preclude recourse to the World Trade Organization, IMF, or other applicable dispute-settlement fora. Where appropriate, Members seek to frame IMESI stabilisation measures in a manner that supports, and does not undermine, multilateral adjudication, including by coordinating legal positions and avoiding contradictory interpretations of core treaty obligations.</w:t>
      </w:r>
    </w:p>
    <w:p>
      <w:r>
        <w:t>Annex 1 (Addendum): Compatibility Assurance Protocol for Existing Frameworks [NEW: v9.8A Adoption Readiness]</w:t>
      </w:r>
    </w:p>
    <w:p>
      <w:r>
        <w:t>IMESI actions are designed to be legally defensible under existing international frameworks wherever possible. To this end:</w:t>
      </w:r>
    </w:p>
    <w:p>
      <w:r>
        <w:t>(a) The Secretariat maintains a Model Legal Justifications Library containing template legal arguments for IMESI measures under GATT Articles XX, XXI, and XXIV; IMF Articles of Agreement; bilateral investment treaties; and major regional trade agreements (EU, CPTPP, RCEP, AfCFTA, USMCA);</w:t>
      </w:r>
    </w:p>
    <w:p>
      <w:r>
        <w:t>(b) Before any Phase 2+ activation, the Secretariat prepares a Compatibility Assessment demonstrating how proposed measures are framed within at least two existing international legal frameworks;</w:t>
      </w:r>
    </w:p>
    <w:p>
      <w:r>
        <w:t>(c) Members are not asked to implement measures that the Secretariat assesses as having less than a reasonable prospect of legal defensibility under the Member's existing treaty obligations;</w:t>
      </w:r>
    </w:p>
    <w:p>
      <w:r>
        <w:t>(d) The Secretariat offers Members model domestic legislation and regulatory templates for implementing IMESI measures in a manner consistent with their existing FTA, BIT, and WTO commitments.</w:t>
      </w:r>
    </w:p>
    <w:p>
      <w:r>
        <w:t>This protocol reduces legal hesitation, helps government lawyers sign off faster, and accelerates real-world adoption by ensuring IMESI operates within, not against, the existing international legal order.</w:t>
      </w:r>
    </w:p>
    <w:p>
      <w:r>
        <w:t>Annex 1 (Addendum): IMESI-International Framework Compatibility Matrix [NEW: v9.8A Operational Accessibility]</w:t>
      </w:r>
    </w:p>
    <w:p>
      <w:r>
        <w:t>How each major IMESI tool is designed to be compatible with existing international frameworks:</w:t>
      </w:r>
    </w:p>
    <w:p>
      <w:r>
        <w:t>Tariff Responses</w:t>
      </w:r>
    </w:p>
    <w:p>
      <w:r>
        <w:t>WTO: justified under GATT Article XXI (security exceptions) and Article XX (general exceptions); Compatibility Assurance Protocol provides model legal arguments (Annex 1). IMF: no conflict (tariffs outside IMF mandate). FTAs: designed within existing safeguard clauses; model domestic legislation templates available. Regional agreements: coordinated through Members' existing FTA consultation mechanisms.</w:t>
      </w:r>
    </w:p>
    <w:p>
      <w:r>
        <w:t>Liquidity Windows and Swap Lines</w:t>
      </w:r>
    </w:p>
    <w:p>
      <w:r>
        <w:t>WTO: no conflict (financial stability measures). IMF: consistent with IMF Articles of Agreement; Debt Service Bridge requires IMF surveillance (Section 8.18A). FTAs: no conflict. Regional agreements: compatible with regional monetary cooperation frameworks.</w:t>
      </w:r>
    </w:p>
    <w:p>
      <w:r>
        <w:t>SFI Activation and Settlement Preferences</w:t>
      </w:r>
    </w:p>
    <w:p>
      <w:r>
        <w:t>WTO: framed as voluntary financial infrastructure, not trade restriction. IMF: Currency and Origin Neutrality Clause ensures consistency (Section 8.10H). FTAs: settlement preferences operate alongside, not against, existing clearing arrangements. Regional agreements: SFI nodes located across regions to avoid perception of competing infrastructure.</w:t>
      </w:r>
    </w:p>
    <w:p>
      <w:r>
        <w:t>GSD/SND Stabilisation</w:t>
      </w:r>
    </w:p>
    <w:p>
      <w:r>
        <w:t>WTO: stabilisation-first approach avoids WTO conflicts; trade restrictions only as last resort (Section 1.4D). IMF: mandatory IMF consultation before GSD/SND measures. FTAs: existing force majeure and safeguard clauses provide legal basis. Regional agreements: complementary to regional crisis-response mechanisms.</w:t>
      </w:r>
    </w:p>
    <w:p>
      <w:r>
        <w:t>Annex 1A.1 (Addendum): WTO Defensive Framing [NEW: v10.0]</w:t>
      </w:r>
    </w:p>
    <w:p>
      <w:r>
        <w:t>IMESI response measures are defended, as appropriate, under existing multilateral disciplines including security exceptions, balance-of-payments safeguards, and systemic-risk mitigation rationales, in addition to standard necessity and proportionality tests. This Annex provides model reasoning for Members electing to rely on such defences in relevant fora. Members, where relevant, draw on the model legal reasoning contained in the WTO Defence-in-Depth Protocol when defending IMESI-related measures in multilateral dispute-settlement or review processes.</w:t>
      </w:r>
    </w:p>
    <w:p>
      <w:pPr>
        <w:pStyle w:val="Heading1"/>
      </w:pPr>
      <w:r>
        <w:t>ANNEX 1A: WTO COMPATIBILITY AND REINFORCEMENT PROTOCOL</w:t>
      </w:r>
      <w:bookmarkStart w:name="_Toc000027" w:id="27"/>
      <w:bookmarkEnd w:id="27"/>
    </w:p>
    <w:p>
      <w:pPr>
        <w:pStyle w:val="Heading3"/>
      </w:pPr>
      <w:r>
        <w:t>Annex 1A (Addendum): Pre-Emptive WTO Notice [NEW: v12.0]</w:t>
      </w:r>
    </w:p>
    <w:p>
      <w:r>
        <w:t>IMESI files a formal WTO notification of its formation and operational framework within 30 days of the founding conference. The notification includes the legal justification under GATT Article XXIV for regional integration, registering IMESI as a WTO-compatible arrangement before any challenge arises.</w:t>
      </w:r>
    </w:p>
    <w:p>
      <w:r>
        <w:t>WTO Deference (v9.5): IMESI is interpreted and applied in a manner consistent with members' rights and obligations under the WTO Agreements. Members remain committed, where feasible, to pursuing and engaging in WTO dispute settlement; IMESI responses are without prejudice to WTO proceedings. In the event of conflict between IMESI obligations and WTO commitments, members seek to reconcile the two in good faith, with WTO obligations taking precedence absent a specific Coordination Committee determination under Article V. Foundational Principle: IMESI operates within the multilateral trading system, not parallel to it. All stabilisation measures are designed to: preserve WTO-bound tariff commitments where possible; utilise GATT Article XXI (security exceptions) and Article XX (general exceptions) as primary legal basis; support, not pre-empt, WTO dispute settlement where functioning.</w:t>
      </w:r>
    </w:p>
    <w:p>
      <w:r>
        <w:t>WTO NOTIFICATION AND COMPATIBILITY CONSULTATION Phase 0 (24 hours): Informal DG-to-DG heads-up to the WTO Director-General when measures are likely to affect WTO-covered trade. Phase 1 (48 hours): Formal written notification to the WTO Committee on Trade and Development: summary of AESI/coercion; IMESI legal basis; intended WTO legal basis (GATT Article XX, XXI); expected duration and scope. Phase 2+ (72 hours): Invitation to WTO Secretariat to provide a non-binding technical assessment of WTO-law implications, with reference to GATT Articles XX and XXI. Major Measures (14 days): Where measures projected to affect &gt;1% of any member's GDP, request an advisory compatibility opinion from WTO Secretariat, considered alongside the Proportionality Certification Memo (Section 5.3A.2).</w:t>
      </w:r>
    </w:p>
    <w:p>
      <w:r>
        <w:t>Non-Binding Status: Any WTO assessment is strictly non-binding and does not create additional obligations or interpret WTO law. Override Authority: The CC, by 60% weighted vote, authorises measures deviating from an adverse WTO opinion, provided the Proportionality Memo explains reasons and identifies mitigation.</w:t>
      </w:r>
    </w:p>
    <w:p>
      <w:r>
        <w:t>WTO DISPUTE SEQUENCING AND COLLECTIVE DEFENCE Intra-IMESI Restraint: Members, as far as consistent with WTO obligations, refrain from initiating new WTO disputes against each other challenging IMESI-authorised measures during active cases. Existing Disputes: Where an intra-member WTO dispute already exists, parties seek in good faith to suspend or place on procedural standstill for up to 180 days, renewable by mutual agreement. Common Defence: For WTO disputes brought by non-members, the Secretariat coordinates a common defence package: sharing IEWC findings, Proportionality Memos, and Annex 1 legal analysis; facilitating coordinated submissions. Settlement Notification: Prior CC notification required before any member concludes a bilateral settlement of a WTO dispute involving IMESI measures. MC14 Alignment: The Coordination Committee reviews WTO Ministerial Conference outcomes within 30 days of conclusion and propose amendments to ensure consistency with agreed WTO reform directions.</w:t>
      </w:r>
    </w:p>
    <w:p>
      <w:pPr>
        <w:pStyle w:val="Heading1"/>
      </w:pPr>
      <w:r>
        <w:t>ANNEX 1A.1: WTO DEFENCE-IN-DEPTH PROTOCOL</w:t>
      </w:r>
      <w:bookmarkStart w:name="_Toc000028" w:id="28"/>
      <w:bookmarkEnd w:id="28"/>
    </w:p>
    <w:p>
      <w:pPr>
        <w:pStyle w:val="Heading3"/>
      </w:pPr>
      <w:r>
        <w:t>Annex 1A.1 (Second Addendum): Emergency in International Relations Certification [NEW: v12.0]</w:t>
      </w:r>
    </w:p>
    <w:p>
      <w:r>
        <w:t>For purposes of GATT Article XXI(b)(iii), an emergency in international relations exists where the IEWC certifies economic coercion meeting the Article II definition and that coercion threatens the economic security or essential interests of one or more Members. This certification creates a rebuttable presumption of emergency.</w:t>
      </w:r>
    </w:p>
    <w:p>
      <w:pPr>
        <w:pStyle w:val="Heading3"/>
      </w:pPr>
      <w:r>
        <w:t>Annex 1A.1 (Third Addendum): Pre-WTO Statute Tariffs [NEW: v12.0]</w:t>
      </w:r>
    </w:p>
    <w:p>
      <w:r>
        <w:t>Tariffs imposed under Section 338 of the Smoot-Hawley Tariff Act, or any similar statute predating the WTO Agreement, carry a presumption of coercion under IMESI doctrine. IMESI Members coordinate a collective WTO challenge and treat such tariffs as an automatic Phase 2 trigger under the compressed consultation track.</w:t>
      </w:r>
    </w:p>
    <w:p>
      <w:pPr>
        <w:pStyle w:val="Heading3"/>
      </w:pPr>
      <w:r>
        <w:t>Annex 1A.1 (Fourth Addendum): Third-State Trade Rebuttal [NEW: v12.0]</w:t>
      </w:r>
    </w:p>
    <w:p>
      <w:r>
        <w:t>Under IMESI doctrine, the unilateral designation of a third state as a national security threat provides no legitimate basis for tariffs on IMESI Members that trade with that state. Claims that IMESI Members trade with an enemy carry a rebuttable presumption of coercive pretext and trigger the Systemic-Economy Fast-Track (Section 5.1A).</w:t>
      </w:r>
    </w:p>
    <w:p>
      <w:pPr>
        <w:pStyle w:val="Heading3"/>
      </w:pPr>
      <w:r>
        <w:t>Annex 1A.1 (Fifth Addendum): National Security Claim Review [NEW: v12.0]</w:t>
      </w:r>
    </w:p>
    <w:p>
      <w:r>
        <w:t>Claims of national security to justify tariffs on IMESI Members undergo mandatory IEWC review. Where the IEWC determines the claim: (a) lacks credible evidence; (b) applies discriminatorily; (c) correlates temporally with a policy dispute; or (d) stands disproportionate to the stated security concern, the claim carries a rebuttable presumption of pretext. Tariffs based on pretextual national security claims constitute coercion.</w:t>
      </w:r>
    </w:p>
    <w:p>
      <w:r>
        <w:t>Layer A, Primary Defence (GATT Article XXI): IMESI stabilisation measures defended as measures taken in time of emergency in international relations under GATT Article XXI(c), with qualifying elements pre-certified by IEWC: documented economic coercion constituting threat to international peace and economic security; proportionality not exceeding 8% GDP cumulative impact on coercer state; reversibility upon cessation; non-discrimination among IMESI members. Layer B, Secondary Defence (GATT Article XX): Where Article XXI(c) is unavailable or contested: Article XX(g), conservation of exhaustible resources, for supply chain diversification; Article XX(b), protection of human life or health, for pharmaceutical and food security; Article XX(a), public morals, for measures responding to coercion against democratic institutions. Layer C, Tertiary Defence (Plurilateral Mutual Insurance): Pending WTO reform, IMESI proposes at MC14 a new GATS Article V bis 'Plurilateral Mutual Insurance' permitting defensive economic security cooperation. Until adoption, this layer operates as 'best endeavours' compatibility pledge without prejudice to third-party rights. IEWC Findings and Deference: IEWC findings on economic coercion existence and proportionality are entitled to respect and good-faith consideration in WTO proceedings. IMESI respondent requests panel consultation with IEWC technical experts. Panel/AB retains full independent judgment. Without Prejudice (v9.1): IEWC and IAC findings are without prejudice to WTO panels' ultimate legal interpretation of GATT provisions. IMESI asserts its own technical assessments as probative evidence, not binding authority, thereby respecting the multilateral system while preserving analytical independence. Model Pleadings Repository: Secretariat maintains model WTO defence pleadings for five scenario types: broad-based tariff response; strategic supply disruption; financial system exclusion; technology weaponisation;</w:t>
      </w:r>
    </w:p>
    <w:p>
      <w:r>
        <w:t>climate-trade coercion. Without Prejudice: Nothing in this Protocol authorises discrimination against non-coercing states. IMESI measures apply exclusively to documented coercers and their instrumentalities.</w:t>
      </w:r>
    </w:p>
    <w:p>
      <w:r>
        <w:t>Layer D, Pre-Certified Security-Exception Defence Module:</w:t>
      </w:r>
    </w:p>
    <w:p>
      <w:r>
        <w:t>The Proportionality Certification Memo (Section 5.3A.2), where feasible, maps each response package to WTO security-exception elements: (a) IEWC coercion/AESI finding as emergency in international relations under GATT XXI(b)(iii); (b) bounded escalation bands as evidence of necessity; (c) reversibility and de-escalation commitments as evidence of temporariness; (d) non-discrimination safeguards as evidence of WTO consistency. This mapping is evidentiary only; it does not interpret WTO law or bind panels. Negotiation status: Tier 2 bargaining chip. Core: secure GATT Article XXI(c) primary defence. Expendable: Article 2 deference language, Layer C binding framing.</w:t>
      </w:r>
    </w:p>
    <w:p>
      <w:r>
        <w:t>Layer A.3, WTO-Compatibility Presumption:</w:t>
      </w:r>
    </w:p>
    <w:p>
      <w:r>
        <w:t>IEWC prepares a non-binding compatibility note for each response package: primary WTO justifications (XX/XXI); steps to preserve bound tariffs; plan to support WTO dispute settlement. The note attaches to the Proportionality Memo and is used as evidence but does not interpret WTO law or bind adjudicators.</w:t>
      </w:r>
    </w:p>
    <w:p>
      <w:pPr>
        <w:pStyle w:val="Heading1"/>
      </w:pPr>
      <w:r>
        <w:t>ANNEX 1A.2: WTO INTEGRATION ROADMAP</w:t>
      </w:r>
      <w:bookmarkStart w:name="_Toc000029" w:id="29"/>
      <w:bookmarkEnd w:id="29"/>
    </w:p>
    <w:p>
      <w:pPr>
        <w:pStyle w:val="Heading3"/>
      </w:pPr>
      <w:r>
        <w:t>Annex 1A.2 (Addendum): GATT Article XXIV Plurilateral Recognition [NEW: v12.0]</w:t>
      </w:r>
    </w:p>
    <w:p>
      <w:r>
        <w:t>IMESI seeks recognition as a legitimate plurilateral mutual insurance mechanism under GATT Article XXIV, consistent with the understanding that such arrangements cover substantially all trade between parties in a manner that does not raise barriers to non-members.</w:t>
      </w:r>
    </w:p>
    <w:p>
      <w:pPr>
        <w:pStyle w:val="Heading3"/>
      </w:pPr>
      <w:r>
        <w:t>Annex 1A.3: Standard WTO Notification Format [NEW: v12.0]</w:t>
      </w:r>
    </w:p>
    <w:p>
      <w:r>
        <w:t>Every measure notification to the WTO follows a standard format specifying: the legal basis under GATT Article XX or XXI; the measures imposed; the expected duration; the affected products and services; and a contact point for consultations.</w:t>
      </w:r>
    </w:p>
    <w:p>
      <w:r>
        <w:t>Without prejudice to current WTO rights and obligations, the Secretariat is mandated, subject to CC guidance, to explore a plurilateral framework within the WTO system for mutual economic security arrangements. MC Text Authority: The CC, by 55% weighted vote, instructs the Secretariat to prepare draft Ministerial Conference text clarifying that stabilisation measures responding to documented coercion is notified as plurilateral mutual insurance compatible with WTO. Aspirational: This roadmap is aspirational; failure to secure plurilateral status does not affect IMESI validity. Year 10 Review: The Year 10 Grand Review Convention reviews progress and decide (55% CC vote) whether to continue, modify, or discontinue.</w:t>
      </w:r>
    </w:p>
    <w:p>
      <w:pPr>
        <w:pStyle w:val="Heading1"/>
      </w:pPr>
      <w:r>
        <w:t>ANNEX 1B: INVESTMENT TREATY COORDINATION</w:t>
      </w:r>
      <w:bookmarkStart w:name="_Toc000030" w:id="30"/>
      <w:bookmarkEnd w:id="30"/>
    </w:p>
    <w:p>
      <w:pPr>
        <w:pStyle w:val="Heading3"/>
      </w:pPr>
      <w:r>
        <w:t>Annex 1B.1: Investment Treaty Coordination Protocol [NEW: v12.0]</w:t>
      </w:r>
    </w:p>
    <w:p>
      <w:r>
        <w:t>Members include in all new bilateral investment treaties and free trade agreements a clause recognising IMESI stabilisation measures as essential security measures. For existing treaties, Members deposit interpretive notes within 24 months.</w:t>
      </w:r>
    </w:p>
    <w:p>
      <w:r>
        <w:t>Common Defence: IMESI members coordinate ISDS defence through the Secretariat; unified legal argument: stabilisation measures constitute essential security measures per Article II, Section 2.1. Model Clause: For new BITs/IIAs: Economic coercion stabilisation measures taken pursuant to multilateral mutual insurance obligations constitute essential security measures exempt from ISDS jurisdiction. Existing Treaty Protocol: Members deposit side letters to existing treaties within 24 months, clarifying IMESI stabilisation measures as excluded measures. Compensation Pool: Defection Penalty Fund (Section 8.6) allocates to members paying ISDS awards for IMESI-authorised stabilisation measures.</w:t>
      </w:r>
    </w:p>
    <w:p>
      <w:pPr>
        <w:pStyle w:val="Heading1"/>
      </w:pPr>
      <w:r>
        <w:t>ANNEX 1C: SOVEREIGN DEBT COERCION PROTOCOL</w:t>
      </w:r>
      <w:bookmarkStart w:name="_Toc000031" w:id="31"/>
      <w:bookmarkEnd w:id="31"/>
    </w:p>
    <w:p>
      <w:r>
        <w:t>Definition: Coercion through: accelerated debt repayment demands; withholding of Paris Club relief; manipulation of credit ratings; or blocking of market access.</w:t>
      </w:r>
    </w:p>
    <w:p>
      <w:r>
        <w:t>Response:</w:t>
      </w:r>
    </w:p>
    <w:p>
      <w:r>
        <w:t>(a) Coordinated debt service suspension among IMESI members (b) Joint G20 Common Framework invocation (c) Credit rating agency challenge through coordinated legal and analytical action (d) Alternative creditor coordination through Resilience Fund Commitment: Members agree not to hold out against coordinated standstills authorised under this Protocol. Holdout constitutes a Tier 2 anti-fragmentation violation (Section 6.4).</w:t>
      </w:r>
    </w:p>
    <w:p>
      <w:pPr>
        <w:pStyle w:val="Heading1"/>
      </w:pPr>
      <w:r>
        <w:t>ANNEX 2: PROPORTIONALITY GUIDELINES MATRIX</w:t>
      </w:r>
      <w:bookmarkStart w:name="_Toc000032" w:id="32"/>
      <w:bookmarkEnd w:id="32"/>
    </w:p>
    <w:p>
      <w:r>
        <w:t>Three-Phase Escalation Ladder:</w:t>
      </w:r>
    </w:p>
    <w:p>
      <w:r>
        <w:t>Phase</w:t>
      </w:r>
    </w:p>
    <w:p>
      <w:r>
        <w:t>Timeline</w:t>
      </w:r>
    </w:p>
    <w:p>
      <w:r>
        <w:t>Package Level</w:t>
      </w:r>
    </w:p>
    <w:p>
      <w:r>
        <w:t>Purpose</w:t>
      </w:r>
    </w:p>
    <w:p>
      <w:r>
        <w:t>Phase 1</w:t>
      </w:r>
    </w:p>
    <w:p>
      <w:r>
        <w:t>Days 1–30</w:t>
      </w:r>
    </w:p>
    <w:p>
      <w:r>
        <w:t>15–30% of full package</w:t>
      </w:r>
    </w:p>
    <w:p>
      <w:r>
        <w:t>Signalling and proportional response</w:t>
      </w:r>
    </w:p>
    <w:p>
      <w:r>
        <w:t>Phase 2</w:t>
      </w:r>
    </w:p>
    <w:p>
      <w:r>
        <w:t>Days 30–60</w:t>
      </w:r>
    </w:p>
    <w:p>
      <w:r>
        <w:t>50–70% of full package</w:t>
      </w:r>
    </w:p>
    <w:p>
      <w:r>
        <w:t>Multi-domain pressure; exploit vulnerabilities</w:t>
      </w:r>
    </w:p>
    <w:p>
      <w:r>
        <w:t>Phase 3</w:t>
      </w:r>
    </w:p>
    <w:p>
      <w:r>
        <w:t>Days 60+</w:t>
      </w:r>
    </w:p>
    <w:p>
      <w:r>
        <w:t>100% of full package</w:t>
      </w:r>
    </w:p>
    <w:p>
      <w:r>
        <w:t>Unsustainable cost across multiple domains</w:t>
      </w:r>
    </w:p>
    <w:p>
      <w:r>
        <w:t>De-Escalation: Proportional reduction matching coercion withdrawal. Gradual rollback structure as specified in Article V, Section 5.3.</w:t>
      </w:r>
    </w:p>
    <w:p>
      <w:pPr>
        <w:pStyle w:val="Heading1"/>
      </w:pPr>
      <w:r>
        <w:t>ANNEX 2A: FUNCTIONAL STATE-ADJOINING SECTOR LIST</w:t>
      </w:r>
      <w:bookmarkStart w:name="_Toc000033" w:id="33"/>
      <w:bookmarkEnd w:id="33"/>
    </w:p>
    <w:p>
      <w:pPr>
        <w:pStyle w:val="Heading3"/>
      </w:pPr>
      <w:r>
        <w:t>Annex 2A (Addendum): Sectoral Proportionality Matrix [NEW: v12.0]</w:t>
      </w:r>
    </w:p>
    <w:p>
      <w:r>
        <w:t>Agricultural measures target only identified coercive products. Industrial measures exclude essential inputs for humanitarian goods. Financial measures preserve humanitarian payment channels. Services measures preserve access to essential services. The Matrix demonstrates calibrated design consistent with WTO exceptions.</w:t>
      </w:r>
    </w:p>
    <w:p>
      <w:r>
        <w:t>Initial Sector Coverage</w:t>
      </w:r>
    </w:p>
    <w:p>
      <w:r>
        <w:t>The following sectors are, at a minimum, eligible for Functional State-Adjoining Status under Section 2.5D(f): (a) digital payment and settlement infrastructure supporting cross-border transactions at scale; (b) commercial satellite imagery providers constituting more than 50 per cent of global high-resolution capacity in any major vertical (including agriculture, maritime, and infrastructure monitoring).</w:t>
      </w:r>
    </w:p>
    <w:p>
      <w:r>
        <w:t>Amendment Procedure</w:t>
      </w:r>
    </w:p>
    <w:p>
      <w:r>
        <w:t>The Coordination Committee, by 55 per cent weighted vote, adds additional sectors or sub-sectors, or remove sectors, from this Annex. In doing so, it considers objective indicators including, but not limited to: market concentration, dependency of Members, and availability of alternative suppliers.</w:t>
      </w:r>
    </w:p>
    <w:p>
      <w:r>
        <w:t>Review Clause</w:t>
      </w:r>
    </w:p>
    <w:p>
      <w:r>
        <w:t>This Annex is subject to a mandatory review at least every 24 months. The Secretariat provides, ahead of each review, a short analytical note on sectoral concentration trends and implications for Functional State-Adjoining Status.</w:t>
      </w:r>
    </w:p>
    <w:p>
      <w:pPr>
        <w:pStyle w:val="Heading1"/>
      </w:pPr>
      <w:r>
        <w:t>ANNEX 2B: BIOLOGICAL SECURITY INFORMATION COERCION PROTOCOL [PILOT]</w:t>
      </w:r>
      <w:bookmarkStart w:name="_Toc000034" w:id="34"/>
      <w:bookmarkEnd w:id="34"/>
    </w:p>
    <w:p>
      <w:r>
        <w:t>Pilot Status (36 months)</w:t>
      </w:r>
    </w:p>
    <w:p>
      <w:r>
        <w:t>This Protocol operates on a pilot basis for an initial period of 36 months from entry into force. It is reviewed at the first Grand Review following that period.</w:t>
      </w:r>
    </w:p>
    <w:p>
      <w:r>
        <w:t>Scope</w:t>
      </w:r>
    </w:p>
    <w:p>
      <w:r>
        <w:t>This Protocol establishes provisional procedures for responding where a state or state-adjoining entity withholds, delays, or materially degrades sharing of: (a) pathogen genomic sequence data; (b) vaccine or therapeutic efficacy data; or (c) pandemic preparedness assessments; in circumstances where: (i) international notification obligations under the International Health Regulations (2005), or any successor framework, have been triggered; and (ii) such withholding causes, or is credibly assessed to cause, an impact exceeding 0.1 per cent of GDP for one or more Members, through market anticipation, supply-chain disruption, or healthcare system preparation costs.</w:t>
      </w:r>
    </w:p>
    <w:p>
      <w:r>
        <w:t>Severity Classification</w:t>
      </w:r>
    </w:p>
    <w:p>
      <w:r>
        <w:t>Cases handled under this Protocol is classified as follows: (a) Moderate: automatic minimum classification for all certified cases; (b) Severe: where cumulative impact exceeds 0.5 per cent of GDP or credible evidence indicates avoidable harm to more than 100,000 persons; (c) Critical: where cumulative impact exceeds 1.0 per cent of GDP or credible evidence indicates avoidable harm to more than 500,000 persons.</w:t>
      </w:r>
    </w:p>
    <w:p>
      <w:r>
        <w:t>Response Measures</w:t>
      </w:r>
    </w:p>
    <w:p>
      <w:r>
        <w:t>Certification under this Protocol authorises Phase 0+ automatic stabilisation, using existing Phase 0 mechanisms, including in particular: (i) accelerated support for alternative vaccine and therapeutic platform development; (ii) supply-chain rerouting for medical stabilisation measures and essential health inputs; and (iii) activation or expansion of SFI humanitarian settlement windows for health-related transactions. Phase 1 and Phase 2 stabilisation measures, where considered, respects the Humanitarian Floor and excludes new trade restrictions on medical goods, vaccines, and essential health supplies.</w:t>
      </w:r>
    </w:p>
    <w:p>
      <w:r>
        <w:t>Review and Renewal</w:t>
      </w:r>
    </w:p>
    <w:p>
      <w:r>
        <w:t>This Protocol is reviewed at the first Grand Review occurring after 36 months of operation. Renewal, amendment, or elevation into the core text requires a 60 per cent weighted vote of the Coordination Committee, supported by a published effectiveness and safeguards assessment prepared by the Secretariat in consultation with the IEWC and relevant international health bodies. In the absence of renewal or amendment at that Review, this Protocol lapses automatically, without prejudice to any ongoing cases already certified under it.</w:t>
      </w:r>
    </w:p>
    <w:p>
      <w:pPr>
        <w:pStyle w:val="Heading1"/>
      </w:pPr>
      <w:r>
        <w:t>ANNEX 3: SUPPLY CHAIN RESILIENCE STRATEGY</w:t>
      </w:r>
      <w:bookmarkStart w:name="_Toc000035" w:id="35"/>
      <w:bookmarkEnd w:id="35"/>
    </w:p>
    <w:p>
      <w:r>
        <w:t>Mandatory Annual Dependency Audits: Critical materials (rare earths, semiconductors, pharma inputs); critical technologies (AI, quantum, advanced manufacturing); critical services (cloud, payments, logistics); critical infrastructure (subsea cables, energy, transport).</w:t>
      </w:r>
    </w:p>
    <w:p>
      <w:r>
        <w:t>Joint Strategic Stockpiling:</w:t>
      </w:r>
    </w:p>
    <w:p>
      <w:r>
        <w:t>Category</w:t>
      </w:r>
    </w:p>
    <w:p>
      <w:r>
        <w:t>Target Reserve</w:t>
      </w:r>
    </w:p>
    <w:p>
      <w:r>
        <w:t>Critical rare earths</w:t>
      </w:r>
    </w:p>
    <w:p>
      <w:r>
        <w:t>6–12 month supply</w:t>
      </w:r>
    </w:p>
    <w:p>
      <w:r>
        <w:t>Pharmaceutical ingredients</w:t>
      </w:r>
    </w:p>
    <w:p>
      <w:r>
        <w:t>3–6 month supply</w:t>
      </w:r>
    </w:p>
    <w:p>
      <w:r>
        <w:t>Key semiconductors</w:t>
      </w:r>
    </w:p>
    <w:p>
      <w:r>
        <w:t>3–6 month supply</w:t>
      </w:r>
    </w:p>
    <w:p>
      <w:r>
        <w:t>Energy reserves</w:t>
      </w:r>
    </w:p>
    <w:p>
      <w:r>
        <w:t>90–180 days where applicable</w:t>
      </w:r>
    </w:p>
    <w:p>
      <w:r>
        <w:t>Food security commodities</w:t>
      </w:r>
    </w:p>
    <w:p>
      <w:r>
        <w:t>Variable by region</w:t>
      </w:r>
    </w:p>
    <w:p>
      <w:r>
        <w:t>Battery minerals graphite)</w:t>
      </w:r>
    </w:p>
    <w:p>
      <w:r>
        <w:t>(lithium,</w:t>
      </w:r>
    </w:p>
    <w:p>
      <w:r>
        <w:t>cobalt,</w:t>
      </w:r>
    </w:p>
    <w:p>
      <w:r>
        <w:t>nickel,</w:t>
      </w:r>
    </w:p>
    <w:p>
      <w:r>
        <w:t>6–12 month supply</w:t>
      </w:r>
    </w:p>
    <w:p>
      <w:r>
        <w:t>Solar PV and wind components (inverters, turbines, polysilicon)</w:t>
      </w:r>
    </w:p>
    <w:p>
      <w:r>
        <w:t>3–6 month supply</w:t>
      </w:r>
    </w:p>
    <w:p>
      <w:r>
        <w:t>Green hydrogen / ammonia</w:t>
      </w:r>
    </w:p>
    <w:p>
      <w:r>
        <w:t>90–180 days where applicable</w:t>
      </w:r>
    </w:p>
    <w:p>
      <w:r>
        <w:t>Grid-scale storage systems</w:t>
      </w:r>
    </w:p>
    <w:p>
      <w:r>
        <w:t>2–4 month supply</w:t>
      </w:r>
    </w:p>
    <w:p>
      <w:r>
        <w:t>Joint Procurement Consortium: Members aggregate demand for green technology inputs to reduce single-source dependencies and achieve scale pricing, mirroring existing semiconductor joint R&amp;D; language.</w:t>
      </w:r>
    </w:p>
    <w:p>
      <w:r>
        <w:t>Alternative Supply Chain Development:</w:t>
      </w:r>
    </w:p>
    <w:p>
      <w:pPr>
        <w:pStyle w:val="Normal"/>
        <w:numPr>
          <w:ilvl w:val="0"/>
          <w:numId w:val="1"/>
        </w:numPr>
      </w:pPr>
      <w:r>
        <w:t>Immediate (0–90 days): strategic reserve deployment</w:t>
      </w:r>
    </w:p>
    <w:p>
      <w:pPr>
        <w:pStyle w:val="Normal"/>
        <w:numPr>
          <w:ilvl w:val="0"/>
          <w:numId w:val="1"/>
        </w:numPr>
      </w:pPr>
      <w:r>
        <w:t>Medium-term (90 days–2 years): alternative sourcing, capacity investment</w:t>
      </w:r>
    </w:p>
    <w:p>
      <w:pPr>
        <w:pStyle w:val="Normal"/>
        <w:numPr>
          <w:ilvl w:val="0"/>
          <w:numId w:val="1"/>
        </w:numPr>
      </w:pPr>
      <w:r>
        <w:t>Long-term (2+ years): structural diversification, technology substitution Resilience Target: Reduce dependencies where a single source exceeds 50% by 75% within 5 years.</w:t>
      </w:r>
    </w:p>
    <w:p>
      <w:r>
        <w:t>Mandatory Climate-Digital Stress Testing Scenario Type</w:t>
      </w:r>
    </w:p>
    <w:p>
      <w:r>
        <w:t>Frequency</w:t>
      </w:r>
    </w:p>
    <w:p>
      <w:r>
        <w:t>Scope</w:t>
      </w:r>
    </w:p>
    <w:p>
      <w:r>
        <w:t>Green tech supply chain + digital infrastructure simultaneous shock</w:t>
      </w:r>
    </w:p>
    <w:p>
      <w:r>
        <w:t>Annual</w:t>
      </w:r>
    </w:p>
    <w:p>
      <w:r>
        <w:t>IEWC coordinates with climate and digital analysis cells</w:t>
      </w:r>
    </w:p>
    <w:p>
      <w:r>
        <w:t>AI-enabled market manipulation as coercion</w:t>
      </w:r>
    </w:p>
    <w:p>
      <w:r>
        <w:t>Biennial</w:t>
      </w:r>
    </w:p>
    <w:p>
      <w:r>
        <w:t>Simulated algorithmic trading disruption, deepfake financial disinformation</w:t>
      </w:r>
    </w:p>
    <w:p>
      <w:r>
        <w:t>Climate transition financing exclusion</w:t>
      </w:r>
    </w:p>
    <w:p>
      <w:r>
        <w:t>Annual</w:t>
      </w:r>
    </w:p>
    <w:p>
      <w:r>
        <w:t>Test alternative payment systems for green bond issuance if major clearing systems denied</w:t>
      </w:r>
    </w:p>
    <w:p>
      <w:r>
        <w:t>Tariff Cascade Stress Test (v9.3)</w:t>
      </w:r>
    </w:p>
    <w:p>
      <w:r>
        <w:t>Biennial</w:t>
      </w:r>
    </w:p>
    <w:p>
      <w:r>
        <w:t>Simulation of &gt;15pp tariff increases across major trading relationships; tests alternative supplier activation, inventory buffers, joint procurement readiness</w:t>
      </w:r>
    </w:p>
    <w:p>
      <w:r>
        <w:t>Stress test results feed the public Coercion Risk Dashboard without revealing classified vulnerabilities.</w:t>
      </w:r>
    </w:p>
    <w:p>
      <w:pPr>
        <w:pStyle w:val="Heading1"/>
      </w:pPr>
      <w:r>
        <w:t>ANNEX 3A: SUPPLY CHAIN RED TEAM EXERCISE</w:t>
      </w:r>
      <w:bookmarkStart w:name="_Toc000036" w:id="36"/>
      <w:bookmarkEnd w:id="36"/>
    </w:p>
    <w:p>
      <w:r>
        <w:t>Annual Exercise (biennial if capacity constraints): Member intelligence services simulate coercion against each other's actual supply chains. Red team: 3-member state intelligence services (rotating). Blue team: target member's IEWC and economic security officials. Scenario: realistic coercion based on actual supply chain vulnerabilities (classified). Findings and Adjustment: Findings classified; summary published with sensitive details redacted. IEWC assesses stockpile adjustments based on findings. Adjustment decisions by standard CC vote (not automatic). Timeline: findings within 30 days; adjustment proposals within 60 days; CC vote within 90 days. Participation: Mandatory for Tier 3; voluntary for Tier 2 with 10% Fund surcharge for non-participation. Safe harbour: good-faith participation immunity from findings-based criticism. VCI credit: successful red team defence counts toward Annex 13A scoring. International Partnership (Year 3–5): Invite non-member intelligence services as observers in 50% of exercises by Year 5. Builds confidence in IMESI defensive intent; deters mischaracterisation as economic warfare coalition; conditional on reciprocal information sharing.</w:t>
      </w:r>
    </w:p>
    <w:p>
      <w:r>
        <w:t>Negotiation status: Tier 3 protected secondary priority. Entirely deferrable; first exercise Year 2 at earliest. Core: concept of red team exercise exists.</w:t>
      </w:r>
    </w:p>
    <w:p>
      <w:pPr>
        <w:pStyle w:val="Heading1"/>
      </w:pPr>
      <w:r>
        <w:t>ANNEX 3B: TRADE FACILITATION CORRIDORS</w:t>
      </w:r>
      <w:bookmarkStart w:name="_Toc000037" w:id="37"/>
      <w:bookmarkEnd w:id="37"/>
    </w:p>
    <w:p>
      <w:r>
        <w:t>When a Member's exports are subject to undue delays or administrative obstructions by a non-member in a manner consistent with an AESI, other Members enhance temporarily trade facilitation measures for affected goods and sectors. (a) Prioritised clearance: Affected goods receive expedited customs processing with target clearance times of 24 hours for perishables and 72 hours for other goods (b) Simplified procedures: Temporary acceptance of self-certification, reduced documentary requirements, and mutual recognition of conformity assessments for AESI-affected trade (c) Dedicated corridors: Where feasible, Members designate specific ports of entry with dedicated processing lanes for AESI-affected trade flows (d) Duration: Enhanced facilitation measures remain in effect for the duration of the AESI certification plus 60 days for orderly normalisation</w:t>
      </w:r>
    </w:p>
    <w:p>
      <w:pPr>
        <w:pStyle w:val="Heading1"/>
      </w:pPr>
      <w:r>
        <w:t>ANNEX 3C: RE-ROUTING AND DIVERSIFICATION ADVISORIES</w:t>
      </w:r>
      <w:bookmarkStart w:name="_Toc000038" w:id="38"/>
      <w:bookmarkEnd w:id="38"/>
    </w:p>
    <w:p>
      <w:r>
        <w:t>The Secretariat, acting on the recommendation of the IEWC, issues non-binding advisories to Members on re-routing trade and diversifying logistics and supply chains away from points of heightened AESI-related risk. Content: Advisories include: (a) identified risk corridors and chokepoints; (b) alternative routing options with cost and time estimates; (c) available Joint Procurement Consortium alternative suppliers; (d) SFI settlement options for re-routed trade. Advisories are informational and create no obligation to alter existing commercial arrangements. Frequency: Standing advisories are updated quarterly; emergency advisories issued within 48 hours of AESI certification. All advisories classified Restricted unless the CC authorises public release.</w:t>
      </w:r>
    </w:p>
    <w:p>
      <w:pPr>
        <w:pStyle w:val="Heading3"/>
      </w:pPr>
      <w:r>
        <w:t>ANNEXES 4–7: OPERATIONAL PROCEDURES</w:t>
      </w:r>
    </w:p>
    <w:p>
      <w:pPr>
        <w:pStyle w:val="Heading1"/>
      </w:pPr>
      <w:r>
        <w:t>Annex 4: Pre-Authorised Scenario Library, Full operational packages for Scenarios Alpha through Pi as</w:t>
      </w:r>
      <w:bookmarkStart w:name="_Toc000039" w:id="39"/>
      <w:bookmarkEnd w:id="39"/>
    </w:p>
    <w:p>
      <w:r>
        <w:t>specified in Article V, Section 5.4. Each scenario includes trigger criteria, stabilisation measure packages, timelines, burden-sharing allocations, communication strategy, and off-ramp provisions.</w:t>
      </w:r>
    </w:p>
    <w:p>
      <w:r>
        <w:t>Systemic Shock Scenarios (v8.8):</w:t>
      </w:r>
    </w:p>
    <w:p>
      <w:r>
        <w:t>Scenario Sigma (Σ): Global Tariff Cascade, Trigger: Non-discriminatory tariffs &gt;15% ad valorem imposed by &gt;2 major economies simultaneously, affecting &gt;25% of IMESI trade. Response: Automatic SFI settlement preference; joint WTO Article XXIII coalition case; accelerated alternative supplier contracting.</w:t>
      </w:r>
    </w:p>
    <w:p>
      <w:r>
        <w:t>Scenario Tau (Τ): Capital Control Contagion, Trigger: Emergency capital controls by &gt;2 reserve-currency issuers within 30 days. Response: SFI emergency liquidity facility; IMF Article XIV coordinated standstill; Resilience Fund balance-of-payments support. Scenario Upsilon (Υ): Strategic Commodity Export Ban, Trigger: Export restrictions affecting &gt;30% global supply of energy, food, or critical minerals without IEA/FAO coordination. Response: Strategic stockpile coordinated release; joint procurement from non-participating producers; price stabilisation mechanism activation. Scenario Phi (Φ): Cyber-Economic Hybrid, Trigger: Cyber operation against member financial infrastructure coinciding with trade restriction demands; or ransomware attack on supply chain logistics with policy linkage. Response: Automatic Phase 2 financial stabilisation measures; coordinated cyber defence; alternative logistics activation; public attribution coalition.</w:t>
      </w:r>
    </w:p>
    <w:p>
      <w:pPr>
        <w:pStyle w:val="Heading1"/>
      </w:pPr>
      <w:r>
        <w:t>Annex 5: IEWC Operational Procedures, Protocols for intelligence collection, analysis, dissemination,</w:t>
      </w:r>
      <w:bookmarkStart w:name="_Toc000040" w:id="40"/>
      <w:bookmarkEnd w:id="40"/>
    </w:p>
    <w:p>
      <w:r>
        <w:t>security classification, dashboard operation, and reporting schedules.</w:t>
      </w:r>
    </w:p>
    <w:p>
      <w:pPr>
        <w:pStyle w:val="Heading1"/>
      </w:pPr>
      <w:r>
        <w:t>Annex 6: Burden-Sharing Calculation Methodologies, Comprehensive formulas, data sources, adjustment</w:t>
      </w:r>
      <w:bookmarkStart w:name="_Toc000041" w:id="41"/>
      <w:bookmarkEnd w:id="41"/>
    </w:p>
    <w:p>
      <w:r>
        <w:t>procedures, audit requirements, and dispute resolution for burden-sharing.</w:t>
      </w:r>
    </w:p>
    <w:p>
      <w:pPr>
        <w:pStyle w:val="Heading1"/>
      </w:pPr>
      <w:r>
        <w:t>Annex 7: Anti-Fragmentation Enforcement Mechanisms, Procedures for detecting bilateral deals,</w:t>
      </w:r>
      <w:bookmarkStart w:name="_Toc000042" w:id="42"/>
      <w:bookmarkEnd w:id="42"/>
    </w:p>
    <w:p>
      <w:r>
        <w:t>investigating violations, imposing penalties, and restoring coalition integrity.</w:t>
      </w:r>
    </w:p>
    <w:p>
      <w:pPr>
        <w:pStyle w:val="Heading1"/>
      </w:pPr>
      <w:r>
        <w:t>ANNEX 5A: CONSTITUTIONAL CONFLICT PROCEDURES</w:t>
      </w:r>
      <w:bookmarkStart w:name="_Toc000043" w:id="43"/>
      <w:bookmarkEnd w:id="43"/>
    </w:p>
    <w:p>
      <w:r>
        <w:t>Suspension with Substitution: Upon constitutional court order blocking IMESI-mandated measure: other members automatically accelerate measures to cover implementation gap; burden-sharing recalculated excluding blocked member for duration; no penalty if good-faith constitutional process. Blocked member posts 150% of standard burden as contribution (not punitive; funds substitution measures); released upon case closure. Constitutional Dialogue: Secretariat-facilitated expert testimony to blocking court within 7 days: panel of 3 experts (international law specialist, IEWC economist, foreign constitutional court judge from non-involved state). Non-binding; court retains full independence. Public record unless court orders sealed. Federal Workaround: If blockage persists &gt;30 days: automatic authorisation for sub-national implementation (where constitutional); private entity implementation through Strategic Entities (Section 3.12); regulatory rather than tariff measures where federal authority clearer. Managed Case-Specific Withdrawal: If blockage persists &gt;90 days with no viable workaround: 12-month phase-out with no stigma; fast-track re-entry (90-day accelerated accession upon constitutional resolution); no financial penalty; previous contributions credited. Public statement: 'Constitutional accommodation, not coalition defection.' Negotiation status: Tier 3 protected secondary priority. Contribution rates and timelines negotiable; core: substitution mechanism and no-stigma withdrawal pathway.</w:t>
      </w:r>
    </w:p>
    <w:p>
      <w:r>
        <w:t>Annex 5A (Addendum): Parliamentary Readiness Protocol [NEW: v9.8B]</w:t>
      </w:r>
    </w:p>
    <w:p>
      <w:r>
        <w:t>Member parliaments, on a voluntary basis and prior to or upon ratification, adopt an "IMESI Readiness Protocol" consisting of:</w:t>
      </w:r>
    </w:p>
    <w:p>
      <w:r>
        <w:t>(a) Fast-track legislative procedures: pre-approved parliamentary pathways for reviewing and authorising IMESI stabilisation measure packages within 48-72 hours of CC notification, without requiring full plenary debate for Phase 1 measures;</w:t>
      </w:r>
    </w:p>
    <w:p>
      <w:r>
        <w:t>(b) Decision templates: standardised parliamentary motion templates for approving, modifying, or rejecting IMESI packages, reducing drafting time and ensuring legal consistency;</w:t>
      </w:r>
    </w:p>
    <w:p>
      <w:r>
        <w:t>(c) Standing committee designation: a designated parliamentary committee (trade, foreign affairs, or economic security) with standing authority to receive IEWC briefings and recommend implementation pathways.</w:t>
      </w:r>
    </w:p>
    <w:p>
      <w:r>
        <w:t>The Readiness Protocol is an implementation aid, not a new obligation. It does not constrain parliamentary sovereignty, any parliament retains the right to reject any measure through standard legislative processes</w:t>
      </w:r>
    </w:p>
    <w:p>
      <w:r>
        <w:t>(Section 1.0A Democratic Override). The Secretariat provides model Readiness Protocol templates adapted to common parliamentary systems (Westminster, continental European, presidential).</w:t>
      </w:r>
    </w:p>
    <w:p>
      <w:pPr>
        <w:pStyle w:val="Heading1"/>
      </w:pPr>
      <w:r>
        <w:t>ANNEX 6B: INTERNAL ADJUDICATION CHARTER</w:t>
      </w:r>
      <w:bookmarkStart w:name="_Toc000044" w:id="44"/>
      <w:bookmarkEnd w:id="44"/>
    </w:p>
    <w:p>
      <w:pPr>
        <w:pStyle w:val="Heading3"/>
      </w:pPr>
      <w:r>
        <w:t>Annex 6B (Addendum): Expedited Judicial Review [NEW: v12.0]</w:t>
      </w:r>
    </w:p>
    <w:p>
      <w:r>
        <w:t>Any Member whose measures face challenge under this Instrument seeks an expedited ruling from the Internal Adjudication Chamber within 30 days. The IAC issues a preliminary ruling within 21 days of filing.</w:t>
      </w:r>
    </w:p>
    <w:p>
      <w:r>
        <w:t>Mandate: The Internal Adjudication Chamber (IAC) is established as a permanent standing body for resolution of: disputes between members concerning burden-sharing calculations; allegations of intra-coalition economic coercion (Section 6.9); tier downgrade disputes; challenges to IEWC coercion findings by affected members; review of regional court conflicts per Section 9.4. Composition: Standing Panel of 7 members serving 4-year staggered terms. Regional quota: 2 Europe, 2 Americas, 2 Asia-Pacific/Africa-Middle East, 1 rotating small economy. Qualification: former judges, senior trade officials, or academic specialists with 15+ years experience. Removal by 75% CC vote. Appellate Chamber of 3 drawn from Standing Panel for each appeal.</w:t>
      </w:r>
    </w:p>
    <w:p>
      <w:r>
        <w:t>Standards of Review:</w:t>
      </w:r>
    </w:p>
    <w:p>
      <w:r>
        <w:t>Dispute Type</w:t>
      </w:r>
    </w:p>
    <w:p>
      <w:r>
        <w:t>Standard</w:t>
      </w:r>
    </w:p>
    <w:p>
      <w:r>
        <w:t>Deference</w:t>
      </w:r>
    </w:p>
    <w:p>
      <w:r>
        <w:t>Burden-sharing</w:t>
      </w:r>
    </w:p>
    <w:p>
      <w:r>
        <w:t>Correctness</w:t>
      </w:r>
    </w:p>
    <w:p>
      <w:r>
        <w:t>IEWC calculations reviewed de novo</w:t>
      </w:r>
    </w:p>
    <w:p>
      <w:r>
        <w:t>Intra-coalition coercion</w:t>
      </w:r>
    </w:p>
    <w:p>
      <w:r>
        <w:t>Preponderance</w:t>
      </w:r>
    </w:p>
    <w:p>
      <w:r>
        <w:t>Factual findings: 'clear error' review</w:t>
      </w:r>
    </w:p>
    <w:p>
      <w:r>
        <w:t>Regional court conflict</w:t>
      </w:r>
    </w:p>
    <w:p>
      <w:r>
        <w:t>Comity</w:t>
      </w:r>
    </w:p>
    <w:p>
      <w:r>
        <w:t>Procedural fundamental fairness</w:t>
      </w:r>
    </w:p>
    <w:p>
      <w:r>
        <w:t>IEWC finding challenge</w:t>
      </w:r>
    </w:p>
    <w:p>
      <w:r>
        <w:t>Abuse of discretion</w:t>
      </w:r>
    </w:p>
    <w:p>
      <w:r>
        <w:t>Methodology reviewed</w:t>
      </w:r>
    </w:p>
    <w:p>
      <w:r>
        <w:t>presumed</w:t>
      </w:r>
    </w:p>
    <w:p>
      <w:r>
        <w:t>valid;</w:t>
      </w:r>
    </w:p>
    <w:p>
      <w:r>
        <w:t>data</w:t>
      </w:r>
    </w:p>
    <w:p>
      <w:r>
        <w:t>Timelines: Standard: 90 days from panel constitution to award. Emergency: 30 days for disputes during active coercion cases. Appeal: 60 days. Remedies: Declaratory findings; burden-sharing recalculation with retroactive adjustment; cease-and-desist orders; 30-day suspension of measures pending compliance; compensation from Defection Penalty Fund. Political Override: CC overrides any IAC finding by 75% weighted vote or unanimous Tier 3 consent. Override requires published legal justification addressing why IAC interpretation would undermine collective security, alternative compliance pathway, and temporal limitation. Strategic Partner Access: Strategic Partners per Section 3.9(b) accesses IAC with same standing as Tier 1 members, burden-sharing limited to complaint-related costs, no voting rights. Negotiation status: Tier 3 protected secondary priority. Panel size and override threshold negotiable; core: standing body with binding authority and political override safety valve.</w:t>
      </w:r>
    </w:p>
    <w:p>
      <w:pPr>
        <w:pStyle w:val="Heading1"/>
      </w:pPr>
      <w:r>
        <w:t>ANNEX 8: FACE-SAVING OFF-RAMP PROTOCOLS</w:t>
      </w:r>
      <w:bookmarkStart w:name="_Toc000045" w:id="45"/>
      <w:bookmarkEnd w:id="45"/>
    </w:p>
    <w:p>
      <w:r>
        <w:t>Principle: Durable settlements require allowing coercers to exit with dignity. Primary Resolution Pathway (v8.5): The three options below are presumptive defaults for case resolution, the Coordination Committee explores these pathways first before authorising escalation beyond Phase 1. Deviation from face-saving resolution requires 60% weighted vote with published justification explaining why off-ramp pathways are insufficient. This elevates diplomacy from secondary to primary. Option 1, Phased Compliance (Preferred): Coercer commits to remove measures over 60–180 day timeline. Each phase verified independently. IMESI reduces stabilisation measures proportionally. Option 2, Partial Compliance with Face-Saving: Coercer withdraws 80–90% of measures, maintaining symbolic measures for domestic reasons. Accepted if core demands abandoned and remaining measures economically immaterial.</w:t>
      </w:r>
    </w:p>
    <w:p>
      <w:r>
        <w:t>Option 3, Technical Mechanism Substitution: Coercer replaces overt coercion with face-saving technical mechanism. Accepted if substance is resolution.</w:t>
      </w:r>
    </w:p>
    <w:p>
      <w:r>
        <w:t>Resolution Language Guidance:</w:t>
      </w:r>
    </w:p>
    <w:p>
      <w:r>
        <w:t>Avoid</w:t>
      </w:r>
    </w:p>
    <w:p>
      <w:r>
        <w:t>Use Instead</w:t>
      </w:r>
    </w:p>
    <w:p>
      <w:r>
        <w:t>"Coercer capitulated"</w:t>
      </w:r>
    </w:p>
    <w:p>
      <w:r>
        <w:t>"Constructive dialogue led to mutual understanding"</w:t>
      </w:r>
    </w:p>
    <w:p>
      <w:r>
        <w:t>"Economic pressure forced policy reversal"</w:t>
      </w:r>
    </w:p>
    <w:p>
      <w:r>
        <w:t>"Technical solutions addressed concerns"</w:t>
      </w:r>
    </w:p>
    <w:p>
      <w:r>
        <w:t>"Victory for coalition"</w:t>
      </w:r>
    </w:p>
    <w:p>
      <w:r>
        <w:t>"Both parties showed flexibility"</w:t>
      </w:r>
    </w:p>
    <w:p>
      <w:r>
        <w:t>Any framing implying humiliation</w:t>
      </w:r>
    </w:p>
    <w:p>
      <w:r>
        <w:t>"Positive outcome for rules-based order"</w:t>
      </w:r>
    </w:p>
    <w:p>
      <w:pPr>
        <w:pStyle w:val="Heading1"/>
      </w:pPr>
      <w:r>
        <w:t>ANNEX 9: FOUNDING COALITION STRATEGY</w:t>
      </w:r>
      <w:bookmarkStart w:name="_Toc000046" w:id="46"/>
      <w:bookmarkEnd w:id="46"/>
    </w:p>
    <w:p>
      <w:r>
        <w:t>Core Anchor (6 States): France, Germany, Netherlands (EU core), United Kingdom, Japan, Canada. Provides geographic diversity, ~20% global GDP, political legitimacy, complementary capabilities, and proven G7 coordination. Immediate Expansion (Year 1): Australia, South Korea, Italy, Spain. Consider Poland, Sweden, or Finland. Year 2–3 High Priority: India (Observer+ pathway), Mexico, Indonesia, Brazil, Singapore, UAE/Saudi Arabia. Non-Member Major Power Integration: Option A, engage through Observer+ pathway pending political transition. Option B, functional integration without formal accession (intelligence sharing, supply chain cooperation). Option C, design for institutional viability independent of any single major power's participation. Sequencing: Start narrow, prove value, expand organically. Premature expansion before credibility carries high failure risk.</w:t>
      </w:r>
    </w:p>
    <w:p>
      <w:pPr>
        <w:pStyle w:val="Heading1"/>
      </w:pPr>
      <w:r>
        <w:t>ANNEX 10: LARGE-ECONOMY MARKET ACCESS PROTOCOL</w:t>
      </w:r>
      <w:bookmarkStart w:name="_Toc000047" w:id="47"/>
      <w:bookmarkEnd w:id="47"/>
    </w:p>
    <w:p>
      <w:r>
        <w:t>This annex operationalises IMESI's stabilisation response when broad-based tariff coercion originates from a systemic economy, defined by indicator-based criteria (&gt;5% global GDP, reserve-currency status, or &gt;15% of members' combined trade volume) rather than the identity of any specific state. The protocol is actor-neutral and applies identically regardless of the coercer's identity. It is designed to make tariff imposition politically costly within the coercing state's own system, without triggering uncontrollable escalation.</w:t>
      </w:r>
    </w:p>
    <w:p>
      <w:pPr>
        <w:pStyle w:val="Heading2"/>
      </w:pPr>
      <w:r>
        <w:t>Section 10.1: Sub-National Political-Economy Targeting</w:t>
      </w:r>
    </w:p>
    <w:p>
      <w:r>
        <w:t>The IEWC maintains a continuously updated database of the coercing state's exports by geographic region, political-economy sensitivity, and industry concentration. Upon tariff activation, stabilisation measures</w:t>
      </w:r>
    </w:p>
    <w:p>
      <w:r>
        <w:t>automatically prioritise products from regions with:</w:t>
      </w:r>
    </w:p>
    <w:p>
      <w:pPr>
        <w:pStyle w:val="Normal"/>
        <w:numPr>
          <w:ilvl w:val="0"/>
          <w:numId w:val="1"/>
        </w:numPr>
      </w:pPr>
      <w:r>
        <w:t>High electoral significance or political sensitivity within the coercing state</w:t>
      </w:r>
    </w:p>
    <w:p>
      <w:pPr>
        <w:pStyle w:val="Normal"/>
        <w:numPr>
          <w:ilvl w:val="0"/>
          <w:numId w:val="1"/>
        </w:numPr>
      </w:pPr>
      <w:r>
        <w:t>Concentrated industry dependence on IMESI member markets (agriculture, manufacturing, technology)</w:t>
      </w:r>
    </w:p>
    <w:p>
      <w:pPr>
        <w:pStyle w:val="Normal"/>
        <w:numPr>
          <w:ilvl w:val="0"/>
          <w:numId w:val="1"/>
        </w:numPr>
      </w:pPr>
      <w:r>
        <w:t>Significant influence over national trade policy through legislative representation or lobbying weight</w:t>
      </w:r>
    </w:p>
    <w:p>
      <w:pPr>
        <w:pStyle w:val="Normal"/>
        <w:numPr>
          <w:ilvl w:val="0"/>
          <w:numId w:val="1"/>
        </w:numPr>
      </w:pPr>
      <w:r>
        <w:t>Cultural or symbolic export significance amplifying political visibility of stabilisation measures</w:t>
      </w:r>
    </w:p>
    <w:p>
      <w:r>
        <w:t>Illustrative Targeting Matrix (v9.3A): For broad-based tariff coercion originating from representative democracies, IEWC political-economy analysis identifies: agricultural exports from electorally competitive regions; manufacturing outputs from politically sensitive industrial districts; energy exports from producing states with concentrated electoral weight; and services/tech from economically dominant metropolitan areas with legislative influence. Targeting calibrated to maximise electoral cost-per-tariff-dollar for the coercing administration while minimising consumer impact on IMESI members. This maximises domestic political pressure within the coercing state while minimising total trade volume affected and limiting consumer harm to IMESI members. Targeting is updated annually based on economic mapping and political-economy analysis.</w:t>
      </w:r>
    </w:p>
    <w:p>
      <w:pPr>
        <w:pStyle w:val="Heading2"/>
      </w:pPr>
      <w:r>
        <w:t>Section 10.2: Legislative and Stakeholder Consultation Protocol</w:t>
      </w:r>
    </w:p>
    <w:p>
      <w:r>
        <w:t>Upon stabilisation measure authorisation targeting a representative democracy, the Secretariat automatically</w:t>
      </w:r>
    </w:p>
    <w:p>
      <w:r>
        <w:t>distributes:</w:t>
      </w:r>
    </w:p>
    <w:p>
      <w:pPr>
        <w:pStyle w:val="Normal"/>
        <w:numPr>
          <w:ilvl w:val="0"/>
          <w:numId w:val="1"/>
        </w:numPr>
      </w:pPr>
      <w:r>
        <w:t>Briefings to relevant legislative committees in the coercing state 48 hours before each escalation phase</w:t>
      </w:r>
    </w:p>
    <w:p>
      <w:pPr>
        <w:pStyle w:val="Normal"/>
        <w:numPr>
          <w:ilvl w:val="0"/>
          <w:numId w:val="1"/>
        </w:numPr>
      </w:pPr>
      <w:r>
        <w:t>Detailed impact assessments to affected industry associations (agriculture, manufacturing, technology, services)</w:t>
      </w:r>
    </w:p>
    <w:p>
      <w:pPr>
        <w:pStyle w:val="Normal"/>
        <w:numPr>
          <w:ilvl w:val="0"/>
          <w:numId w:val="1"/>
        </w:numPr>
      </w:pPr>
      <w:r>
        <w:t>Economic modelling showing region-level economic impacts and employment effects</w:t>
      </w:r>
    </w:p>
    <w:p>
      <w:pPr>
        <w:pStyle w:val="Normal"/>
        <w:numPr>
          <w:ilvl w:val="0"/>
          <w:numId w:val="1"/>
        </w:numPr>
      </w:pPr>
      <w:r>
        <w:t>Comparison data: cost of tariffs to the coercing state's businesses versus cost of policy concessions demanded from IMESI members Targeted Distribution (v9.3A): For representative democracies: automatic distribution to relevant legislative committees (trade, finance, agriculture, foreign affairs), industry associations in tariff-affected sectors, sub-national governors/premiers of regions with concentrated export exposure, and business roundtables with quantified cost-per-firm estimates. Materials prepared in the coercing state's official languages with consumer-impact infographics optimised for media use. This mobilises domestic opposition within the coercing state as a lever without direct government-to-government confrontation. Legislative and business pressure has historically proven decisive in tariff reversals across multiple jurisdictions.</w:t>
      </w:r>
    </w:p>
    <w:p>
      <w:pPr>
        <w:pStyle w:val="Heading2"/>
      </w:pPr>
      <w:r>
        <w:t>Section 10.3: "Reciprocal but Delayed" Implementation</w:t>
      </w:r>
    </w:p>
    <w:p>
      <w:r>
        <w:t>Stabilisation measures are authorised immediately but implementation is staggered to create a negotiating</w:t>
      </w:r>
    </w:p>
    <w:p>
      <w:r>
        <w:t>window:</w:t>
      </w:r>
    </w:p>
    <w:p>
      <w:r>
        <w:t>Day</w:t>
      </w:r>
    </w:p>
    <w:p>
      <w:r>
        <w:t>Implementation Level</w:t>
      </w:r>
    </w:p>
    <w:p>
      <w:r>
        <w:t>Condition</w:t>
      </w:r>
    </w:p>
    <w:p>
      <w:r>
        <w:t>Day 0</w:t>
      </w:r>
    </w:p>
    <w:p>
      <w:r>
        <w:t>Authorised, implemented</w:t>
      </w:r>
    </w:p>
    <w:p>
      <w:r>
        <w:t>Day 30</w:t>
      </w:r>
    </w:p>
    <w:p>
      <w:r>
        <w:t>25% implemented</w:t>
      </w:r>
    </w:p>
    <w:p>
      <w:r>
        <w:t>Suspended if good-faith negotiations commence</w:t>
      </w:r>
    </w:p>
    <w:p>
      <w:r>
        <w:t>Day 60</w:t>
      </w:r>
    </w:p>
    <w:p>
      <w:r>
        <w:t>50% implemented</w:t>
      </w:r>
    </w:p>
    <w:p>
      <w:r>
        <w:t>Reduced if substantive progress verified</w:t>
      </w:r>
    </w:p>
    <w:p>
      <w:r>
        <w:t>Day 90</w:t>
      </w:r>
    </w:p>
    <w:p>
      <w:r>
        <w:t>100% implemented</w:t>
      </w:r>
    </w:p>
    <w:p>
      <w:r>
        <w:t>Full Phase 1 operational</w:t>
      </w:r>
    </w:p>
    <w:p>
      <w:r>
        <w:t>0%</w:t>
      </w:r>
    </w:p>
    <w:p>
      <w:r>
        <w:t>Public announcement with explicit timeline</w:t>
      </w:r>
    </w:p>
    <w:p>
      <w:r>
        <w:t>Escalation Communication (v9.3A): Each phase transition accompanied by coordinated public statement: "IMESI stabilisation measures advancing to [X]% implementation. Full suspension remains available upon commencement of good-faith negotiations." This creates credible threat with built-in negotiating window, demonstrating defensive intent while preserving escalation capacity. Media strategy coordinated through Annex</w:t>
      </w:r>
    </w:p>
    <w:p>
      <w:r>
        <w:t>16 Communications Charter. The public commitment, "Full implementation suspended if good-faith negotiations commence", demonstrates defensive intent to international audiences while maintaining credible escalation.</w:t>
      </w:r>
    </w:p>
    <w:p>
      <w:pPr>
        <w:pStyle w:val="Heading2"/>
      </w:pPr>
      <w:r>
        <w:t>Section 10.4: Commercial Stakeholder Mitigation Credits</w:t>
      </w:r>
    </w:p>
    <w:p>
      <w:r>
        <w:t>IMESI stabilisation measures include explicit exemptions for companies in the coercing state that: (a) Publicly oppose the tariff policy through industry association statements or legislative testimony (b) Engage in alternative supply chain development with IMESI member companies (c) Maintain or expand investment in IMESI member states during the dispute Enhanced Credit Criteria (v9.3A): Additional qualifying actions for mitigation credits: (d) maintaining existing employment levels in IMESI member facilities during tariff disputes; (e) redirecting supply chain investment to IMESI members; (f) providing technical testimony to legislative bodies on tariff harm. Credits are publicly listed on the IMESI Cooperation Dashboard, creating visible commercial incentive for companies to distance themselves from tariff aggression. Mitigation credits reward business community division within the coercing state without IMESI governments picking winners. This creates commercial incentives for private sector advocacy against coercion and undermines any unified domestic front supporting tariff policy.</w:t>
      </w:r>
    </w:p>
    <w:p>
      <w:pPr>
        <w:pStyle w:val="Heading2"/>
      </w:pPr>
      <w:r>
        <w:t>Section 10.5: Substitution Acceleration Sub-Fund</w:t>
      </w:r>
    </w:p>
    <w:p>
      <w:r>
        <w:t>A dedicated USD 5 billion facility within the Resilience Fund rapidly subsidises IMESI members' structural shift away from the coercing state's suppliers during tariff disputes. This demonstrates permanent structural</w:t>
      </w:r>
    </w:p>
    <w:p>
      <w:r>
        <w:t>consequences of coercion, not just temporary reciprocal pain. Eligible uses:</w:t>
      </w:r>
    </w:p>
    <w:p>
      <w:pPr>
        <w:pStyle w:val="Normal"/>
        <w:numPr>
          <w:ilvl w:val="0"/>
          <w:numId w:val="1"/>
        </w:numPr>
      </w:pPr>
      <w:r>
        <w:t>Subsidies for IMESI-to-IMESI supplier substitution (alternative source development)</w:t>
      </w:r>
    </w:p>
    <w:p>
      <w:pPr>
        <w:pStyle w:val="Normal"/>
        <w:numPr>
          <w:ilvl w:val="0"/>
          <w:numId w:val="1"/>
        </w:numPr>
      </w:pPr>
      <w:r>
        <w:t>Capacity building for alternative suppliers in critical sectors</w:t>
      </w:r>
    </w:p>
    <w:p>
      <w:pPr>
        <w:pStyle w:val="Normal"/>
        <w:numPr>
          <w:ilvl w:val="0"/>
          <w:numId w:val="1"/>
        </w:numPr>
      </w:pPr>
      <w:r>
        <w:t>Long-term procurement contracts guaranteeing market share to substitute suppliers</w:t>
      </w:r>
    </w:p>
    <w:p>
      <w:pPr>
        <w:pStyle w:val="Normal"/>
        <w:numPr>
          <w:ilvl w:val="0"/>
          <w:numId w:val="1"/>
        </w:numPr>
      </w:pPr>
      <w:r>
        <w:t>Repositioning cost compensation (logistics, certification, retooling) The strategic signal: tariff withdrawal alone becomes insufficient, the coercing state also compensates for repositioning costs already incurred. Cost Imposition Logic (v9.3A): The strategic calculation for the coercing state becomes: tariff withdrawal alone is insufficient to restore pre-coercion market position, the coercer also compensates for repositioning costs already incurred by IMESI members. This transforms the calculus from 'absorb short-term pain for long-term gain' to 'short-term tariffs trigger permanent structural consequences that only good-faith behaviour unwinds partially.' Reversible Diversification (v8.5): Subsidies include 5-year re-evaluation windows. If the original coercing state meets compliance milestones (verified by IEWC: coercion withdrawn, compliance monitoring accepted, no recurrence within 24 months), subsidised firms return to original suppliers without penalty. This ensures diversification is encouraged but not mandated as permanent economic divorce. The strategic signal evolves: coercion has structural consequences, but good-faith engagement reverses them.</w:t>
      </w:r>
    </w:p>
    <w:p>
      <w:pPr>
        <w:pStyle w:val="Heading2"/>
      </w:pPr>
      <w:r>
        <w:t>Section 10.6: Accelerated Third-Country Recruitment</w:t>
      </w:r>
    </w:p>
    <w:p>
      <w:r>
        <w:t>Upon tariff activation by a large economy, the Secretariat immediately extends Observer+ offers to non-member</w:t>
      </w:r>
    </w:p>
    <w:p>
      <w:r>
        <w:t>states facing similar coercion or at risk of being targeted next:</w:t>
      </w:r>
    </w:p>
    <w:p>
      <w:pPr>
        <w:pStyle w:val="Normal"/>
        <w:numPr>
          <w:ilvl w:val="0"/>
          <w:numId w:val="1"/>
        </w:numPr>
      </w:pPr>
      <w:r>
        <w:t>Major trading economies with significant export exposure to the coercing state</w:t>
      </w:r>
    </w:p>
    <w:p>
      <w:pPr>
        <w:pStyle w:val="Normal"/>
        <w:numPr>
          <w:ilvl w:val="0"/>
          <w:numId w:val="1"/>
        </w:numPr>
      </w:pPr>
      <w:r>
        <w:t>States with strategic energy or commodity relationships vulnerable to secondary pressure</w:t>
      </w:r>
    </w:p>
    <w:p>
      <w:pPr>
        <w:pStyle w:val="Normal"/>
        <w:numPr>
          <w:ilvl w:val="0"/>
          <w:numId w:val="1"/>
        </w:numPr>
      </w:pPr>
      <w:r>
        <w:t>Regional economic communities facing direct or indirect tariff spillover Coordinated messaging: "Join now, receive protection, avoid becoming the next target." This expands the coalition through low-commitment Observer+ without requiring full obligations, increasing the coercing state's isolation and the collective economic weight arrayed against tariff policy.</w:t>
      </w:r>
    </w:p>
    <w:p>
      <w:pPr>
        <w:pStyle w:val="Heading2"/>
      </w:pPr>
      <w:r>
        <w:t>Section 10.7: Regulatory Friction Parallel Track</w:t>
      </w:r>
    </w:p>
    <w:p>
      <w:pPr>
        <w:pStyle w:val="Heading3"/>
      </w:pPr>
      <w:r>
        <w:t>Section 10.7 (Addendum): De Minimis Exploit Closure [NEW: v11.0]</w:t>
      </w:r>
    </w:p>
    <w:p>
      <w:r>
        <w:t>An adjustment of the de minimis threshold that specifically targets e-commerce packages from IMESI states, including lowering the threshold, constitutes a regulatory friction measure and warrants a Phase 1 tariff escalation on luxury goods.</w:t>
      </w:r>
    </w:p>
    <w:p>
      <w:pPr>
        <w:pStyle w:val="Heading3"/>
      </w:pPr>
      <w:r>
        <w:t>Section 10.7A: De Minimis Manipulation [NEW: v12.0]</w:t>
      </w:r>
    </w:p>
    <w:p>
      <w:r>
        <w:t>Where a state adjusts its de minimis threshold specifically to target e-commerce shipments, postal traffic, or small-package deliveries from IMESI Members, the adjustment constitutes a non-tariff barrier triggering the Regulatory Friction Parallel Track (Section 10.7). Adjustments applied discriminatorily or with less than 30 days’ notice classify as Constructive Tariff Coercion under Section 2.1A.</w:t>
      </w:r>
    </w:p>
    <w:p>
      <w:r>
        <w:t>In parallel with tariff stabilisation measures, IMESI activates non-tariff measures that are technically</w:t>
      </w:r>
    </w:p>
    <w:p>
      <w:r>
        <w:t>WTO-compliant and harder to respond to symmetrically:</w:t>
      </w:r>
    </w:p>
    <w:p>
      <w:pPr>
        <w:pStyle w:val="Normal"/>
        <w:numPr>
          <w:ilvl w:val="0"/>
          <w:numId w:val="1"/>
        </w:numPr>
      </w:pPr>
      <w:r>
        <w:t>Extended customs inspections on the coercing state's goods (additional 5–15 business days processing)</w:t>
      </w:r>
    </w:p>
    <w:p>
      <w:pPr>
        <w:pStyle w:val="Normal"/>
        <w:numPr>
          <w:ilvl w:val="0"/>
          <w:numId w:val="1"/>
        </w:numPr>
      </w:pPr>
      <w:r>
        <w:t>Enhanced safety and environmental reviews for products entering member markets</w:t>
      </w:r>
    </w:p>
    <w:p>
      <w:pPr>
        <w:pStyle w:val="Normal"/>
        <w:numPr>
          <w:ilvl w:val="0"/>
          <w:numId w:val="1"/>
        </w:numPr>
      </w:pPr>
      <w:r>
        <w:t>Licensing delays for the coercing state's services firms (banking, consulting, digital services)</w:t>
      </w:r>
    </w:p>
    <w:p>
      <w:pPr>
        <w:pStyle w:val="Normal"/>
        <w:numPr>
          <w:ilvl w:val="0"/>
          <w:numId w:val="1"/>
        </w:numPr>
      </w:pPr>
      <w:r>
        <w:t>Enhanced regulatory scrutiny of agricultural imports (phytosanitary standards, labelling requirements)</w:t>
      </w:r>
    </w:p>
    <w:p>
      <w:pPr>
        <w:pStyle w:val="Normal"/>
        <w:numPr>
          <w:ilvl w:val="0"/>
          <w:numId w:val="1"/>
        </w:numPr>
      </w:pPr>
      <w:r>
        <w:t>Procurement preference adjustments favouring alternative suppliers in government contracts WTO Compliance Architecture (v9.3A): All regulatory friction measures are individually WTO-compliant (legitimate safety, environmental, and consumer protection objectives) and harder for the coercing state to respond to symmetrically. Cost imposition: Cumulative commercial burden across 5–15 day inspection delays, enhanced reviews, and licensing processing creates equivalent tariff burden of 3–8% without headline escalation and without triggering WTO tariff retaliation authorisation. These measures create cumulative commercial burden without headline tariff escalation, preserving IMESI's proportionate image while imposing real costs.</w:t>
      </w:r>
    </w:p>
    <w:p>
      <w:pPr>
        <w:pStyle w:val="Heading2"/>
      </w:pPr>
      <w:r>
        <w:t>Section 10.8: Global Payment Diversification Module</w:t>
      </w:r>
    </w:p>
    <w:p>
      <w:r>
        <w:t>During tariff disputes with a reserve-currency issuer, IMESI activates central bank swap lines among members</w:t>
      </w:r>
    </w:p>
    <w:p>
      <w:r>
        <w:t>to reduce dependence on the coercing state's currency:</w:t>
      </w:r>
    </w:p>
    <w:p>
      <w:r>
        <w:t>Bilateral swap lines in member currencies for trade settlement (bypassing the reserve currency for intra-IMESI trade)</w:t>
      </w:r>
    </w:p>
    <w:p>
      <w:pPr>
        <w:pStyle w:val="Normal"/>
        <w:numPr>
          <w:ilvl w:val="0"/>
          <w:numId w:val="1"/>
        </w:numPr>
      </w:pPr>
      <w:r>
        <w:t>Coordinated foreign exchange reserve diversification (gradual, signalled)</w:t>
      </w:r>
    </w:p>
    <w:p>
      <w:pPr>
        <w:pStyle w:val="Normal"/>
        <w:numPr>
          <w:ilvl w:val="0"/>
          <w:numId w:val="1"/>
        </w:numPr>
      </w:pPr>
      <w:r>
        <w:t>Market signalling of long-term intent to build alternative trade settlement infrastructure</w:t>
      </w:r>
    </w:p>
    <w:p>
      <w:pPr>
        <w:pStyle w:val="Normal"/>
        <w:numPr>
          <w:ilvl w:val="0"/>
          <w:numId w:val="1"/>
        </w:numPr>
      </w:pPr>
      <w:r>
        <w:t>Joint IMESI bond issuance in non-reserve currencies as alternative reserve asset Coordinated Signalling (v9.3A): Joint IMESI bond issuance in non-reserve currencies serves as alternative reserve asset and visible signal of long-term diversification intent. Even partial coordination among 10+ states representing 30%+ of global GDP carries significant market weight. Cost imposition: Gradually reduces reserve-currency leverage as coercive tool; the signal of coordinated diversification intent itself imposes costs before physical settlement shifts occur. This gradually diversifies settlement options and reduces single-currency concentration risk, consistent with IMF financial-stability guidance on payment system resilience. The signal alone, coordinated intent to build redundancy, carries significant stabilisation weight by reducing any single currency's leverage as a coercive</w:t>
      </w:r>
    </w:p>
    <w:p>
      <w:r>
        <w:t>tool.</w:t>
      </w:r>
    </w:p>
    <w:p>
      <w:pPr>
        <w:pStyle w:val="Heading2"/>
      </w:pPr>
      <w:r>
        <w:t>Section 10.9: "Snapback Plus" Provisions</w:t>
      </w:r>
    </w:p>
    <w:p>
      <w:pPr>
        <w:pStyle w:val="Heading3"/>
      </w:pPr>
      <w:r>
        <w:t>Section 10.9 (Addendum): Snapback Plus Hard Coding [NEW: v11.0]</w:t>
      </w:r>
    </w:p>
    <w:p>
      <w:r>
        <w:t>The +25% penalty for re-imposition applies automatically without a new Coordination Committee vote. The penalty applies retroactively to the date of withdrawal, eliminating the holiday period between withdrawal and re-imposition.</w:t>
      </w:r>
    </w:p>
    <w:p>
      <w:pPr>
        <w:pStyle w:val="Heading3"/>
      </w:pPr>
      <w:r>
        <w:t>Section 10.9 (Second Addendum): Retroactive Snapback Surcharge [NEW: v12.0]</w:t>
      </w:r>
    </w:p>
    <w:p>
      <w:r>
        <w:t>Upon re-imposition, all previously withdrawn stabilisation measures resume immediately, and the framework applies a retroactive surcharge equivalent to 25% of the tariff revenue the coercer collected during the withdrawal period, implemented through tariff-equivalent measures credited to the Mutual Economic Security Fund.</w:t>
      </w:r>
    </w:p>
    <w:p>
      <w:r>
        <w:t>If any coercing state withdraws tariffs and then reimposes within 24 months:</w:t>
      </w:r>
    </w:p>
    <w:p>
      <w:r>
        <w:t>(a) Automatic return to Phase 3 stabilisation measures, no new investigation or vote required (b) Additional 25% penalty tariff applied above previously authorised levels (c) Verification period extended to 36 months before any reduction (d) Substitution Acceleration Sub-Fund receives emergency allocation for permanent supplier transition Snapback Plus specifically prevents tariff cycling, impose, negotiate, withdraw, reimpose. The penalty structure makes temporary tactical withdrawal unattractive and incentivises durable settlement.</w:t>
      </w:r>
    </w:p>
    <w:p>
      <w:pPr>
        <w:pStyle w:val="Heading2"/>
      </w:pPr>
      <w:r>
        <w:t>Section 10.10: WTO Article XXIII "Non-Violation" Coalition Case</w:t>
      </w:r>
    </w:p>
    <w:p>
      <w:r>
        <w:t>Upon broad-based tariff activation, IMESI members file a coordinated WTO Article XXIII complaint arguing that the coercing state's tariffs nullify trade benefits members reasonably expected under WTO commitments. This</w:t>
      </w:r>
    </w:p>
    <w:p>
      <w:r>
        <w:t>parallel legal track:</w:t>
      </w:r>
    </w:p>
    <w:p>
      <w:pPr>
        <w:pStyle w:val="Normal"/>
        <w:numPr>
          <w:ilvl w:val="0"/>
          <w:numId w:val="1"/>
        </w:numPr>
      </w:pPr>
      <w:r>
        <w:t>Preserves IMESI's legal high ground and rules-based credibility</w:t>
      </w:r>
    </w:p>
    <w:p>
      <w:pPr>
        <w:pStyle w:val="Normal"/>
        <w:numPr>
          <w:ilvl w:val="0"/>
          <w:numId w:val="1"/>
        </w:numPr>
      </w:pPr>
      <w:r>
        <w:t>Creates an international forum for third-party isolation of the coercing state (other WTO members join)</w:t>
      </w:r>
    </w:p>
    <w:p>
      <w:pPr>
        <w:pStyle w:val="Normal"/>
        <w:numPr>
          <w:ilvl w:val="0"/>
          <w:numId w:val="1"/>
        </w:numPr>
      </w:pPr>
      <w:r>
        <w:t>Generates authoritative legal record even if WTO panel proceedings are slow</w:t>
      </w:r>
    </w:p>
    <w:p>
      <w:pPr>
        <w:pStyle w:val="Normal"/>
        <w:numPr>
          <w:ilvl w:val="0"/>
          <w:numId w:val="1"/>
        </w:numPr>
      </w:pPr>
      <w:r>
        <w:t>Provides additional leverage in settlement negotiations The WTO case proceeds independently of IMESI stabilisation measures. Resolution of the IMESI case does not require withdrawal of the WTO filing.</w:t>
      </w:r>
    </w:p>
    <w:p>
      <w:r>
        <w:t>Escalation Discipline: Built-In Guardrails Guardrail</w:t>
      </w:r>
    </w:p>
    <w:p>
      <w:r>
        <w:t>Purpose</w:t>
      </w:r>
    </w:p>
    <w:p>
      <w:r>
        <w:t>Phase 1: Always diplomatic engagement first</w:t>
      </w:r>
    </w:p>
    <w:p>
      <w:r>
        <w:t>Demonstrates good faith to international audience</w:t>
      </w:r>
    </w:p>
    <w:p>
      <w:r>
        <w:t>Phase 2: Never exceed 100% tariff equivalent</w:t>
      </w:r>
    </w:p>
    <w:p>
      <w:r>
        <w:t>Avoids WTO counter-response authorisation threshold</w:t>
      </w:r>
    </w:p>
    <w:p>
      <w:r>
        <w:t>Phase 3: Financial/digital measures require separate 55% vote</w:t>
      </w:r>
    </w:p>
    <w:p>
      <w:r>
        <w:t>Prevents accidental systemic escalation</w:t>
      </w:r>
    </w:p>
    <w:p>
      <w:r>
        <w:t>Automatic review at Day 45, 90, 180</w:t>
      </w:r>
    </w:p>
    <w:p>
      <w:r>
        <w:t>Off-ramps remain open; coalition cohesion tested</w:t>
      </w:r>
    </w:p>
    <w:p>
      <w:r>
        <w:t>Bilateral settlement always permitted</w:t>
      </w:r>
    </w:p>
    <w:p>
      <w:r>
        <w:t>Individual members exit if core demands met</w:t>
      </w:r>
    </w:p>
    <w:p>
      <w:r>
        <w:t>Tactic-to-Response Matrix Coercion Tactic</w:t>
      </w:r>
    </w:p>
    <w:p>
      <w:r>
        <w:t>IMESI Stabilisation Response</w:t>
      </w:r>
    </w:p>
    <w:p>
      <w:r>
        <w:t>Blanket tariffs</w:t>
      </w:r>
    </w:p>
    <w:p>
      <w:r>
        <w:t>Sub-national political-economy targeting; legislative mobilisation</w:t>
      </w:r>
    </w:p>
    <w:p>
      <w:r>
        <w:t>Rapid escalation threats</w:t>
      </w:r>
    </w:p>
    <w:p>
      <w:r>
        <w:t>Reciprocal but delayed implementation</w:t>
      </w:r>
    </w:p>
    <w:p>
      <w:r>
        <w:t>Negotiate then reimpose</w:t>
      </w:r>
    </w:p>
    <w:p>
      <w:r>
        <w:t>Snapback Plus provisions</w:t>
      </w:r>
    </w:p>
    <w:p>
      <w:r>
        <w:t>Divide and conquer</w:t>
      </w:r>
    </w:p>
    <w:p>
      <w:r>
        <w:t>Third-country rapid recruitment; anti-fragmentation protocol</w:t>
      </w:r>
    </w:p>
    <w:p>
      <w:r>
        <w:t>Ignore multilateral rules</w:t>
      </w:r>
    </w:p>
    <w:p>
      <w:r>
        <w:t>WTO coalition case; regulatory friction</w:t>
      </w:r>
    </w:p>
    <w:p>
      <w:r>
        <w:t>Weaponise financial interdependence</w:t>
      </w:r>
    </w:p>
    <w:p>
      <w:r>
        <w:t>Payment diversification; substitution acceleration</w:t>
      </w:r>
    </w:p>
    <w:p>
      <w:r>
        <w:t>Exploit domestic divisions</w:t>
      </w:r>
    </w:p>
    <w:p>
      <w:r>
        <w:t>Commercial stakeholder mitigation credits</w:t>
      </w:r>
    </w:p>
    <w:p>
      <w:r>
        <w:t>These measures preserve proportional response while targeting the coercing state's domestic political-economy vulnerabilities, making tariffs politically costly for the administration imposing them, without triggering spiral into mutual economic destruction.</w:t>
      </w:r>
    </w:p>
    <w:p>
      <w:pPr>
        <w:pStyle w:val="Heading2"/>
      </w:pPr>
      <w:r>
        <w:t>Section 10.11: Tariff Shock Stabilisation Protocol</w:t>
      </w:r>
    </w:p>
    <w:p>
      <w:pPr>
        <w:pStyle w:val="Heading3"/>
      </w:pPr>
      <w:r>
        <w:t>Section 10.11A: Country of Origin Manipulation [NEW: v12.0]</w:t>
      </w:r>
    </w:p>
    <w:p>
      <w:r>
        <w:t>Where a coercing state changes country-of-origin rules, rules-of-origin verification procedures, or customs classification practices specifically to restrict IMESI Members’ access, the change triggers the Substitution Acceleration Sub-Fund (Section 10.5) and enables expedited HS Code reclassification assistance for affected Members.</w:t>
      </w:r>
    </w:p>
    <w:p>
      <w:pPr>
        <w:pStyle w:val="Heading3"/>
      </w:pPr>
      <w:r>
        <w:t>Section 10.11A (Addendum): Country of Origin Fraud [NEW: v12.0]</w:t>
      </w:r>
    </w:p>
    <w:p>
      <w:r>
        <w:t>Where a coercer state manipulates country-of-origin rules, rules-of-origin verification, or customs classification to evade stabilisation measures, the IEWC certifies Country of Origin Fraud. Upon certification, IMESI Members: (a) require additional documentation from importers; (b) impose enhanced verification procedures; and (c) treat goods whose origin resists verification as coercer-origin goods for stabilisation purposes, with an importer rebuttal channel.</w:t>
      </w:r>
    </w:p>
    <w:p>
      <w:r>
        <w:t>When broad-based tariffs originate from systemic economies, IMESI deploys targeted stabilisation tools: (a) Tariff-Offset Procurement Pools: Joint purchasing consortia activated within 72 hours to secure critical inputs at pre-tariff prices through alternative suppliers; pooled demand provides negotiating leverage (b) HS Code Reclassification Assistance: Coordinated technical support for WTO-compliant tariff schedule reclassification to reduce effective tariff burden (c) Transshipment Corridor Facilitation: Rapid alternative routing through neutral jurisdictions with pre-negotiated customs agreements; Secretariat maintains standing framework with 10+ transit states (d) Investment Freeze Mitigation: Accelerated FDI promotion targeting tariff-disrupted supply chains; Anticipatory Damage Facility deploys 0.5% GDP liquidity injection (e) Tariff Engineering Technical Assistance: Expert support for transfer pricing coordination, free trade zone utilisation, and rules-of-origin optimisation within WTO-compliant parameters</w:t>
      </w:r>
    </w:p>
    <w:p>
      <w:pPr>
        <w:pStyle w:val="Heading2"/>
      </w:pPr>
      <w:r>
        <w:t>Section 10.12: Regulatory Calibration Option</w:t>
      </w:r>
    </w:p>
    <w:p>
      <w:r>
        <w:t>Purpose: Illustrative non-tariff instrument for Phase 2+ stabilisation responses against broad-based tariff coercion. Not a standalone doctrine; deployment requires standard Coordination Committee authorisation per Article V. Mechanism: Members adopt simultaneously technical regulatory standards equivalent to the coercing state's most stringent domestic requirements, applied to imports from that state. Examples include: enhanced sanitary/phytosanitary inspection protocols; extended customs documentation requirements; or environmental compliance verification.</w:t>
      </w:r>
    </w:p>
    <w:p>
      <w:r>
        <w:t>Safeguards:</w:t>
      </w:r>
    </w:p>
    <w:p>
      <w:r>
        <w:t>(a) Standards are technically defensible under GATT Article XX(b) or (g) (b) Application is on a most-favoured-nation basis or justified by objective differentiation (c) Co-termination with parent Phase measures at case closure, no regulatory entrenchment beyond case closure (d) IEWC publishes 'regulatory equivalence assessment' before activation, demonstrating independent regulatory legitimacy Status: Illustrative option only. Members propose alternative non-tariff instruments through Constructive Alternative mechanism (Section 3.5). Cross-references: Regulatory Integrity Safeguard (Section 1.1); Regulatory Friction Parallel Track (Section 10.7).</w:t>
      </w:r>
    </w:p>
    <w:p>
      <w:pPr>
        <w:pStyle w:val="Heading1"/>
      </w:pPr>
      <w:r>
        <w:t>ANNEX 10B: MARKET INFRASTRUCTURE TRANSPARENCY AND</w:t>
      </w:r>
      <w:bookmarkStart w:name="_Toc000048" w:id="48"/>
      <w:bookmarkEnd w:id="48"/>
    </w:p>
    <w:p>
      <w:r>
        <w:t>DIALOGUE PROTOCOL Purpose: Structured engagement with ratings agencies, index providers, and asset managers to prevent market infrastructure from becoming a channel of economic coercion. IMESI Rating Review Right: (a) Ratings agencies provide 30-day advance notice to DG of downgrades affecting IMESI members during active coercion cases, with draft rationale. (b) 14-day window for IEWC to provide alternative economic analysis; agency acknowledges submission. (c) If downgrade proceeds despite challenge, agency publishes IEWC submission summary and response. Conflict of Interest Disclosure: Mandatory public disclosure of: revenue from any single state contracts &gt;10% of revenue, board members with state affiliations, methodology funding sources. IMESI-Compatible Market Infrastructure Code: Voluntary designation with PAS-style incentives: 5% procurement advantage; Dashboard recognition; transparency commitments; procedural fairness. No regulatory consequences for ratings; transparency alone as accountability mechanism. Negotiation status: Tier 2 bargaining chip. Core: transparency about ratings methodology conflicts. Expendable: regulatory discounting, mandatory collective engagement. Final acceptable form: advance notice + conflict disclosure + voluntary code with incentives.</w:t>
      </w:r>
    </w:p>
    <w:p>
      <w:pPr>
        <w:pStyle w:val="Heading1"/>
      </w:pPr>
      <w:r>
        <w:t>ANNEX 11: AI SOVEREIGNTY SHIELD</w:t>
      </w:r>
      <w:bookmarkStart w:name="_Toc000049" w:id="49"/>
      <w:bookmarkEnd w:id="49"/>
    </w:p>
    <w:p>
      <w:pPr>
        <w:pStyle w:val="Heading3"/>
      </w:pPr>
      <w:r>
        <w:t>Annex 11 (Second Addendum): Intellectual Property Safeguard [NEW: v12.0]</w:t>
      </w:r>
    </w:p>
    <w:p>
      <w:r>
        <w:t>IMESI stabilisation measures respect WTO TRIPS obligations. Technology transfer requirements remain limited to coercion-critical sectors and include fair compensation mechanisms.</w:t>
      </w:r>
    </w:p>
    <w:p>
      <w:pPr>
        <w:pStyle w:val="Heading3"/>
      </w:pPr>
      <w:r>
        <w:t>Annex 11 (Third Addendum): Dual-Use Expansion Response [NEW: v12.0]</w:t>
      </w:r>
    </w:p>
    <w:p>
      <w:r>
        <w:t>Where a coercer expands export controls to include items not traditionally classified as dual-use but critical to Member economies, including advanced manufacturing equipment, civilian semiconductors, and medical supplies, the expansion constitutes technology coercion under Section 2.12, triggering the Technology Solidarity Pledge (Section 3.14).</w:t>
      </w:r>
    </w:p>
    <w:p>
      <w:r>
        <w:t>Dedicated framework for AI and digital coercion, operationalising the threat identified in Sector Playbooks. Covered Measures: Cloud/AI service access denial; cross-border data flow restrictions as coercion; algorithmic trade barriers (discriminatory AI certification); compute resource embargoes (GPU and advanced chip cloud access).</w:t>
      </w:r>
    </w:p>
    <w:p>
      <w:r>
        <w:t>Stabilisation Response Menu:</w:t>
      </w:r>
    </w:p>
    <w:p>
      <w:r>
        <w:t>Coercion Type</w:t>
      </w:r>
    </w:p>
    <w:p>
      <w:r>
        <w:t>IMESI Response</w:t>
      </w:r>
    </w:p>
    <w:p>
      <w:r>
        <w:t>Cloud/AI service denial</w:t>
      </w:r>
    </w:p>
    <w:p>
      <w:r>
        <w:t>Coordinated data localisation requirements; joint sovereign cloud infrastructure; antitrust action against dominant providers</w:t>
      </w:r>
    </w:p>
    <w:p>
      <w:r>
        <w:t>Data flow restrictions</w:t>
      </w:r>
    </w:p>
    <w:p>
      <w:r>
        <w:t>Reciprocal data localisation; joint privacy standards creating alternative compliance bloc</w:t>
      </w:r>
    </w:p>
    <w:p>
      <w:r>
        <w:t>Compute embargoes</w:t>
      </w:r>
    </w:p>
    <w:p>
      <w:r>
        <w:t>Strategic compute reserve release; joint IMESI AI training facility using pooled resources</w:t>
      </w:r>
    </w:p>
    <w:p>
      <w:r>
        <w:t>Algorithmic trade barriers</w:t>
      </w:r>
    </w:p>
    <w:p>
      <w:r>
        <w:t>Mutual recognition of national AI certifications; coordinated non-recognition of discriminatory standards</w:t>
      </w:r>
    </w:p>
    <w:p>
      <w:r>
        <w:t>AI Early Warning Cell: 3–5 specialised analysts within the IEWC tracking model weights, compute flows, cloud concentration risks, and algorithmic discrimination patterns. Reports feed the Institutional Readiness Dashboard and quarterly risk reports.</w:t>
      </w:r>
    </w:p>
    <w:p>
      <w:r>
        <w:t>Technological Sovereignty Pooling:</w:t>
      </w:r>
    </w:p>
    <w:p>
      <w:r>
        <w:t>Joint Development Mandate: IMESI members commit to pooled R&amp;D; in coercion-critical technologies: advanced node semiconductors; quantum-resistant cryptography; sovereign AI models; green hydrogen electrolysis. IP Sharing: Jointly developed IP licensed to all members on non-exclusive, cost-recovery basis; no unilateral export restrictions among members. Coercion Response Integration: If a member is denied access to critical technology by the coercer, automatic access to pooled IP and joint production facilities. Non-Member Access: Observer+ states access pooled IP at 150% cost; Protective Association states at 125% cost, creating accession incentive. Anti-Fragmentation: Members prohibited from bilateral technology restrictions on other members; all tech controls multilateralised through IMESI coordination.</w:t>
      </w:r>
    </w:p>
    <w:p>
      <w:r>
        <w:t>Platform Coercion Protocol (v8.8):</w:t>
      </w:r>
    </w:p>
    <w:p>
      <w:r>
        <w:t>Digital platform measures constituting coercion include:</w:t>
      </w:r>
    </w:p>
    <w:p>
      <w:r>
        <w:t>(i) Algorithmic demotion of member state content tied to policy demands (ii) Coordinated account suspension of government entities (iii) Search/discovery manipulation affecting &gt;10% of member digital exports (iv) App store access denial as policy leverage</w:t>
      </w:r>
    </w:p>
    <w:p>
      <w:r>
        <w:t>Response: Mandatory interoperability requirements; antitrust coordination; sovereign platform development acceleration. Cross-references Section 2.12 Hybrid Coercion Doctrine for integrated assessment when platform coercion accompanies economic measures. Risk-Based Technology Safeguards: Upon confirmation of an AESI directed against any Member, all Members conduct expedited risk assessments of sensitive technology transfers to the implicated non-member and pauses, condition, or otherwise adjust new authorisations in the sectors concerned. Assessments are completed within 14 days of AESI certification. Existing licences are not affected unless the CC determines by 60% vote that ongoing transfers directly enable the AESI. Export-Control Consultation Mechanism: Members' competent authorities engage in coordinated consultations on export controls and technology-transfer policies in response to AESIs, with a view to ensuring that such transfers do not undermine the economic security of any Member. Consultations are convened by the Secretariat within 7 days of AESI certification and produces: (a) a common risk assessment; (b) voluntary alignment recommendations for licensing decisions; (c) information-sharing protocols for end-use monitoring. Consultations are without prejudice to members' sovereign authority over export control decisions.</w:t>
      </w:r>
    </w:p>
    <w:p>
      <w:pPr>
        <w:pStyle w:val="Heading1"/>
      </w:pPr>
      <w:r>
        <w:t>ANNEX 11A: IMESI-COMPATIBLE PLATFORM CERTIFICATION</w:t>
      </w:r>
      <w:bookmarkStart w:name="_Toc000050" w:id="50"/>
      <w:bookmarkEnd w:id="50"/>
    </w:p>
    <w:p>
      <w:r>
        <w:t>Certification Criteria: (a) Non-discriminatory terms of service; (b) due process for account restrictions; (c) interoperability compliance; (d) yearly third-party audit (no source-code escrow required). Benefits: Eligibility for IMESI-linked procurement; soft liability shield from coordinated PECP action (Section 2.14); positive listing on the public Institutional Readiness Dashboard. Voluntary: Certification is entirely voluntary. Non-certified platforms face no penalties but are not eligible for IMESI procurement advantages.</w:t>
      </w:r>
    </w:p>
    <w:p>
      <w:pPr>
        <w:pStyle w:val="Heading1"/>
      </w:pPr>
      <w:r>
        <w:t>ANNEX 11B: OPEN STANDARDS PROTOCOL [NEW: v9.8 Safe Addition]</w:t>
      </w:r>
      <w:bookmarkStart w:name="_Toc000051" w:id="51"/>
      <w:bookmarkEnd w:id="51"/>
    </w:p>
    <w:p>
      <w:r>
        <w:t>Purpose: Ensure technological resilience against platform and infrastructure coercion through collective transition to vendor-neutral, interoperable standards.</w:t>
      </w:r>
    </w:p>
    <w:p>
      <w:pPr>
        <w:pStyle w:val="Heading2"/>
      </w:pPr>
      <w:r>
        <w:t>Section 11B.1: Trigger Conditions</w:t>
      </w:r>
    </w:p>
    <w:p>
      <w:r>
        <w:t>The Open Standards Protocol activates upon any of:</w:t>
      </w:r>
    </w:p>
    <w:p>
      <w:r>
        <w:t>(a) IEWC certification of technology coercion under Section 2.12 (Hybrid Coercion) or Section 2.14 (Private Economic Coercion Protocol);</w:t>
      </w:r>
    </w:p>
    <w:p>
      <w:r>
        <w:t>(b) Service denial to a Strategic Entity Pre-Certified under Section 3.12;</w:t>
      </w:r>
    </w:p>
    <w:p>
      <w:r>
        <w:t>(c) IEWC assessment of &gt;60% market concentration in critical infrastructure services from a single non-member provider coupled with documented policy linkage.</w:t>
      </w:r>
    </w:p>
    <w:p>
      <w:pPr>
        <w:pStyle w:val="Heading2"/>
      </w:pPr>
      <w:r>
        <w:t>Section 11B.2: Mandatory Response</w:t>
      </w:r>
    </w:p>
    <w:p>
      <w:r>
        <w:t>Upon activation:</w:t>
      </w:r>
    </w:p>
    <w:p>
      <w:r>
        <w:t>(a) Joint Procurement Consortium (Section 3.13) immediately solicits open-standard alternatives in affected sectors;</w:t>
      </w:r>
    </w:p>
    <w:p>
      <w:r>
        <w:t>(b) Digital Infrastructure Resilience Fund (Section 8.8) releases up to 20% of allocated capital for transition cost subsidies;</w:t>
      </w:r>
    </w:p>
    <w:p>
      <w:r>
        <w:t>(c) Technology Solidarity Pledge (Section 3.14) extends to open-source implementation support;</w:t>
      </w:r>
    </w:p>
    <w:p>
      <w:r>
        <w:t>(d) Members incorporate interoperability mandates with API access and data portability standards in all new procurements in affected sectors.</w:t>
      </w:r>
    </w:p>
    <w:p>
      <w:pPr>
        <w:pStyle w:val="Heading2"/>
      </w:pPr>
      <w:r>
        <w:t>Section 11B.3: Non-Aggressor Framing</w:t>
      </w:r>
    </w:p>
    <w:p>
      <w:r>
        <w:t>All Open Standards Protocol measures are publicly justified as: "Systemic de-risking" to reduce single-point-of-failure vulnerabilities; "Technical resilience upgrading" consistent with national infrastructure security; "Market diversification" to preserve competitive procurement options.</w:t>
      </w:r>
    </w:p>
    <w:p>
      <w:r>
        <w:t>Proprietary technology from any source remains permissible where no coercion risk is certified.</w:t>
      </w:r>
    </w:p>
    <w:p>
      <w:pPr>
        <w:pStyle w:val="Heading2"/>
      </w:pPr>
      <w:r>
        <w:t>Section 11B.4: Standards Neutrality Commitment</w:t>
      </w:r>
    </w:p>
    <w:p>
      <w:r>
        <w:t>IMESI is prohibited from mandating specific technical standards. The Secretariat maintains a Neutral Standards Repository cataloguing: open-source implementations with documented security audits; multi-vendor interoperable architectures; vendor-agnostic procurement specifications. Members select from Repository options based on national technical assessments.</w:t>
      </w:r>
    </w:p>
    <w:p>
      <w:pPr>
        <w:pStyle w:val="Heading2"/>
      </w:pPr>
      <w:r>
        <w:t>Section 11B.5: Certification and Dispute Resolution [Clarifying Rule]</w:t>
      </w:r>
    </w:p>
    <w:p>
      <w:r>
        <w:t>Market Concentration Assessment: IEWC certifies market concentration figures using: (a) Published analyst reports (Gartner, IDC, Forrester, equivalent) covering prior 24 months; (b) Public SEC/regulatory filings (10-K, annual reports) by major providers; (c) Member-provided proprietary data (if disclosed in confidence to IEWC only); (d) Secretariat survey of member critical infrastructure procurement (anonymized).</w:t>
      </w:r>
    </w:p>
    <w:p>
      <w:r>
        <w:t>Threshold: &gt;60% market concentration is measured as share of critical infrastructure installations in Tier 1 sectors (communications, power, water, finance clearing, healthcare IT) within IMESI member territories.</w:t>
      </w:r>
    </w:p>
    <w:p>
      <w:r>
        <w:t>Dispute Process: If alleged non-member provider challenges IEWC concentration finding: Provider submits detailed counter-analysis within 30 days; IEWC re-examines and publishes revised or reaffirmed assessment within 14 days; If provider disputes reaffirmed finding, matter goes to IAC (Section 10.1) for</w:t>
      </w:r>
    </w:p>
    <w:p>
      <w:r>
        <w:t>expedited review (30-day turnaround); IAC decision is binding; IEWC implements corrected assessment if IAC so determines. Erroneous certification does not invalidate prior Open Standards Protocol activations that occurred in good faith.</w:t>
      </w:r>
    </w:p>
    <w:p>
      <w:r>
        <w:t>Cross-Reference (Annex 1A, WTO Compatibility Protocol): "Open Standards Protocol measures comply with GATT Article XX (General Exceptions, Security Exceptions) as legitimate technical regulations to prevent critical infrastructure vulnerability, not as concealed protectionism; standards remain technology-neutral and non-discriminatory by application."</w:t>
      </w:r>
    </w:p>
    <w:p>
      <w:r>
        <w:t>Annex 11B (Addendum): Standards-Body Manipulation [NEW: v9.9]</w:t>
      </w:r>
    </w:p>
    <w:p>
      <w:r>
        <w:t>Where a state or state-adjoined actor systematically abuses voting rules, procedural obstacles, or certification processes in international standard-setting bodies or technical consortia, with the effect and apparent intent of excluding a Member's firms or technologies in a manner meeting the Article II coercion criteria, IEWC treats such conduct as an economic measure for attribution and proportionality purposes. Nothing in this provision diminishes the autonomy of those bodies.</w:t>
      </w:r>
    </w:p>
    <w:p>
      <w:pPr>
        <w:pStyle w:val="Heading1"/>
      </w:pPr>
      <w:r>
        <w:t>ANNEX 11C: ALTERNATIVE PAYMENT SYSTEM COORDINATION PROTOCOL [NEW: v9.8 Red Team Fix]</w:t>
      </w:r>
      <w:bookmarkStart w:name="_Toc000052" w:id="52"/>
      <w:bookmarkEnd w:id="52"/>
    </w:p>
    <w:p>
      <w:r>
        <w:t>Purpose: Prevent coercion circumvention through parallel payment infrastructure. Scope: Applies to all members with operational central banks and SFI clearing participation.</w:t>
      </w:r>
    </w:p>
    <w:p>
      <w:pPr>
        <w:pStyle w:val="Heading2"/>
      </w:pPr>
      <w:r>
        <w:t>Section 11C.1: Parallel System Monitoring</w:t>
      </w:r>
    </w:p>
    <w:p>
      <w:r>
        <w:t>Upon Phase 1+ activation, Secretariat requests voluntary cooperation from member central banks for: (a) Identifying swap-line activity and alternative-system settlements involving coercer state (aggregate data only); (b) Publishing quarterly summaries to Dashboard (redacted; pattern analysis only). Central banks participate or decline (entirely voluntary).</w:t>
      </w:r>
    </w:p>
    <w:p>
      <w:pPr>
        <w:pStyle w:val="Heading2"/>
      </w:pPr>
      <w:r>
        <w:t>Section 11C.2: Substitution Measures (Carrot, Not Stick)</w:t>
      </w:r>
    </w:p>
    <w:p>
      <w:r>
        <w:t>If member central bank identifies coercer state routing &gt;50% of trade through non-IMESI payment systems: Affected member applies for "Trade Friction Assistance" from Resilience Fund (Section 8.9); Assistance funds supply-chain diversification; Assistance is automatic upon certification.</w:t>
      </w:r>
    </w:p>
    <w:p>
      <w:pPr>
        <w:pStyle w:val="Heading2"/>
      </w:pPr>
      <w:r>
        <w:t>Section 11C.3: Coordinated Opacity Reduction (Optional)</w:t>
      </w:r>
    </w:p>
    <w:p>
      <w:r>
        <w:t>Any 5+ member coalition petitions CC for authorization to publish anonymized transaction-pattern analysis, framed as "systemic payment infrastructure resilience assessment." Not a restriction or penalty; creates market transparency pressure.</w:t>
      </w:r>
    </w:p>
    <w:p>
      <w:pPr>
        <w:pStyle w:val="Heading2"/>
      </w:pPr>
      <w:r>
        <w:t>Section 11C.4: Explicit Non-Coercion Clause</w:t>
      </w:r>
    </w:p>
    <w:p>
      <w:r>
        <w:t>No IMESI body requires, demand, or incentivize any member to shut down swap lines, exclude non-members from CIPS or alternative systems, restrict central bank cooperation, or impose unilateral sanctions on alternative payment infrastructure. This Protocol preserves full sovereign control over monetary instruments.</w:t>
      </w:r>
    </w:p>
    <w:p>
      <w:pPr>
        <w:pStyle w:val="Heading1"/>
      </w:pPr>
      <w:r>
        <w:t>ANNEX 12: DIGITAL AND AI GOVERNANCE PROTOCOL</w:t>
      </w:r>
      <w:bookmarkStart w:name="_Toc000053" w:id="53"/>
      <w:bookmarkEnd w:id="53"/>
    </w:p>
    <w:p>
      <w:r>
        <w:t>Non-binding coordination mechanism preserving sovereignty while reducing digital coercion vulnerability: Area</w:t>
      </w:r>
    </w:p>
    <w:p>
      <w:r>
        <w:t>Coordination Mechanism</w:t>
      </w:r>
    </w:p>
    <w:p>
      <w:r>
        <w:t>AI safety standards</w:t>
      </w:r>
    </w:p>
    <w:p>
      <w:r>
        <w:t>Mutual recognition of national certifications; joint rapid-alert for safety failures</w:t>
      </w:r>
    </w:p>
    <w:p>
      <w:r>
        <w:t>Data protection</w:t>
      </w:r>
    </w:p>
    <w:p>
      <w:r>
        <w:t>Core compatibility requirements preventing 'data hostage' coercion</w:t>
      </w:r>
    </w:p>
    <w:p>
      <w:r>
        <w:t>Algorithmic transparency</w:t>
      </w:r>
    </w:p>
    <w:p>
      <w:r>
        <w:t>Coordinated disclosure standards for high-risk AI in critical infrastructure</w:t>
      </w:r>
    </w:p>
    <w:p>
      <w:r>
        <w:t>Export controls on AI</w:t>
      </w:r>
    </w:p>
    <w:p>
      <w:r>
        <w:t>Joint list of dual-use AI capabilities requiring multilateral notification</w:t>
      </w:r>
    </w:p>
    <w:p>
      <w:r>
        <w:t>Key clause: Members maintain divergent regulatory approaches (preserving the Non-Alignment Protection Clause), but commit to non-discriminatory application, preventing national AI standards from becoming coercion tools.</w:t>
      </w:r>
    </w:p>
    <w:p>
      <w:pPr>
        <w:pStyle w:val="Heading1"/>
      </w:pPr>
      <w:r>
        <w:t>ANNEX 13: COALITION STRESS TEST PROTOCOL</w:t>
      </w:r>
      <w:bookmarkStart w:name="_Toc000054" w:id="54"/>
      <w:bookmarkEnd w:id="54"/>
    </w:p>
    <w:p>
      <w:r>
        <w:t>Credibility depends on demonstrated capability, not assumed readiness. Testing is phased to de-risk founding while building toward full-coalition exercises.</w:t>
      </w:r>
    </w:p>
    <w:p>
      <w:r>
        <w:t>Phase 1, Pilot Exercise (Months 3–6 of negotiation):</w:t>
      </w:r>
    </w:p>
    <w:p>
      <w:pPr>
        <w:pStyle w:val="Normal"/>
        <w:numPr>
          <w:ilvl w:val="0"/>
          <w:numId w:val="1"/>
        </w:numPr>
      </w:pPr>
      <w:r>
        <w:t>2–3 founding members (e.g. France, Japan, Canada) conduct a simulated coercion scenario with real voting procedures</w:t>
      </w:r>
    </w:p>
    <w:p>
      <w:pPr>
        <w:pStyle w:val="Normal"/>
        <w:numPr>
          <w:ilvl w:val="0"/>
          <w:numId w:val="1"/>
        </w:numPr>
      </w:pPr>
      <w:r>
        <w:t>Small-scale stabilisation measures (targeted procurement preferences, regulatory friction), real but limited economic impact</w:t>
      </w:r>
    </w:p>
    <w:p>
      <w:pPr>
        <w:pStyle w:val="Normal"/>
        <w:numPr>
          <w:ilvl w:val="0"/>
          <w:numId w:val="1"/>
        </w:numPr>
      </w:pPr>
      <w:r>
        <w:t>SFI settlement drill: clearing system trial on USD 100 million test volume</w:t>
      </w:r>
    </w:p>
    <w:p>
      <w:pPr>
        <w:pStyle w:val="Normal"/>
        <w:numPr>
          <w:ilvl w:val="0"/>
          <w:numId w:val="1"/>
        </w:numPr>
      </w:pPr>
      <w:r>
        <w:t>IEWC analysis pipeline: real intelligence collection, reporting, and recommendation cycle</w:t>
      </w:r>
    </w:p>
    <w:p>
      <w:pPr>
        <w:pStyle w:val="Normal"/>
        <w:numPr>
          <w:ilvl w:val="0"/>
          <w:numId w:val="1"/>
        </w:numPr>
      </w:pPr>
      <w:r>
        <w:t>Pilot results published publicly, demonstrating that IEWC analyses, voting works, SFI settles Founding Conference proceeds after pilot success, no requirement for full-coalition exercise before founding.</w:t>
      </w:r>
    </w:p>
    <w:p>
      <w:r>
        <w:t>Phase 2, Full Coalition Exercise (Year 2, post-launch):</w:t>
      </w:r>
    </w:p>
    <w:p>
      <w:pPr>
        <w:pStyle w:val="Normal"/>
        <w:numPr>
          <w:ilvl w:val="0"/>
          <w:numId w:val="1"/>
        </w:numPr>
      </w:pPr>
      <w:r>
        <w:t>All members participate in simulated coercion event designed by external red-team (not IEWC)</w:t>
      </w:r>
    </w:p>
    <w:p>
      <w:r>
        <w:t>Real voting; small-scale stabilisation measure implementation; simulated defection by randomly selected members</w:t>
      </w:r>
    </w:p>
    <w:p>
      <w:pPr>
        <w:pStyle w:val="Normal"/>
        <w:numPr>
          <w:ilvl w:val="0"/>
          <w:numId w:val="1"/>
        </w:numPr>
      </w:pPr>
      <w:r>
        <w:t>Full exercise results published within 60 days including response times, burden-sharing calculations, and identified weaknesses</w:t>
      </w:r>
    </w:p>
    <w:p>
      <w:pPr>
        <w:pStyle w:val="Normal"/>
        <w:numPr>
          <w:ilvl w:val="0"/>
          <w:numId w:val="1"/>
        </w:numPr>
      </w:pPr>
      <w:r>
        <w:t>Findings inform Year 3 institutional review and amendment process</w:t>
      </w:r>
    </w:p>
    <w:p>
      <w:r>
        <w:t>Phase 3, Annual Exercises (Year 3+):</w:t>
      </w:r>
    </w:p>
    <w:p>
      <w:r>
        <w:t>Annual exercises continue with results published and corrective action plans required if systemic failure is identified (&gt;40% of members failing response timelines or &gt;25% defection rate in simulation).</w:t>
      </w:r>
    </w:p>
    <w:p>
      <w:r>
        <w:t>AESI-Specific Systemic Resilience Stress Tests: In addition to the scenario-based exercises above, Members participate in regular systemic resilience stress tests coordinated under this Instrument, designed to identify vulnerabilities in trade, finance, and critical supply chains to AESIs and to recommend remedial measures. Design: Stress tests model: (a) simultaneous AESIs affecting multiple Members across different sectors; (b) cascading failures in supply chains, payment systems, and logistics networks; (c) currency volatility and sovereign financing stress linked to AESIs; (d) information and cyber components</w:t>
      </w:r>
    </w:p>
    <w:p>
      <w:r>
        <w:t>accompanying economic measures. Tests are conducted at least annually with results reported to the CC within 30 days. Remediation: Where stress tests identify critical vulnerabilities, the Secretariat proposes remedial measures within 60 days. Members with identified vulnerabilities report implementation progress at the next Grand Review. Persistent unaddressed vulnerabilities affect CRR scores and Fund access priority.</w:t>
      </w:r>
    </w:p>
    <w:p>
      <w:pPr>
        <w:pStyle w:val="Heading1"/>
      </w:pPr>
      <w:r>
        <w:t>ANNEX 13A: VERIFIED CAPABILITY INDEX (VCI) AND LIVE-FIRE</w:t>
      </w:r>
      <w:bookmarkStart w:name="_Toc000055" w:id="55"/>
      <w:bookmarkEnd w:id="55"/>
    </w:p>
    <w:p>
      <w:r>
        <w:t>MICRO-EXERCISE PROGRAMME Institutional capability atrophies without use. The Verified Capability Index replaces simple pass/fail exercise evaluation with cumulative capability scoring that determines actual institutional privileges.</w:t>
      </w:r>
    </w:p>
    <w:p>
      <w:r>
        <w:t>Micro-Exercise Architecture:</w:t>
      </w:r>
    </w:p>
    <w:p>
      <w:r>
        <w:t>Quarterly unannounced exercises, 48–72 hour duration, involving 3–5 randomly selected members. Real (not simulated) implementation of: SFI settlement for USD 10 million test volume; strategic stockpile release of physical commodities (rotated post-exercise); customs system flagging of designated HS codes; investment screening decision on pre-designated entity.</w:t>
      </w:r>
    </w:p>
    <w:p>
      <w:r>
        <w:t>VCI Scoring Components:</w:t>
      </w:r>
    </w:p>
    <w:p>
      <w:r>
        <w:t>Component</w:t>
      </w:r>
    </w:p>
    <w:p>
      <w:r>
        <w:t>Measurement</w:t>
      </w:r>
    </w:p>
    <w:p>
      <w:r>
        <w:t>Exercise performance</w:t>
      </w:r>
    </w:p>
    <w:p>
      <w:r>
        <w:t>6-hour implementation measure completion rate</w:t>
      </w:r>
    </w:p>
    <w:p>
      <w:r>
        <w:t>Micro-exercise participation</w:t>
      </w:r>
    </w:p>
    <w:p>
      <w:r>
        <w:t>Quarterly unannounced drills</w:t>
      </w:r>
    </w:p>
    <w:p>
      <w:r>
        <w:t>Missing &gt;1 per 12 months = automatic surcharge per</w:t>
      </w:r>
    </w:p>
    <w:p>
      <w:r>
        <w:t>Section 8.3A</w:t>
      </w:r>
    </w:p>
    <w:p>
      <w:r>
        <w:t>cost</w:t>
      </w:r>
    </w:p>
    <w:p>
      <w:r>
        <w:t>Annual pain tolerance exercise:</w:t>
      </w:r>
    </w:p>
    <w:p>
      <w:r>
        <w:t>members commit to hypothetical stabilisation measure costs, verified by legislative appropriation or executive bond</w:t>
      </w:r>
    </w:p>
    <w:p>
      <w:r>
        <w:t>Failure to commit = VCI reduction; success = enhanced voting weight in burden-sharing disputes</w:t>
      </w:r>
    </w:p>
    <w:p>
      <w:r>
        <w:t>Case participation (when available)</w:t>
      </w:r>
    </w:p>
    <w:p>
      <w:r>
        <w:t>Actual implementation speed, coalition cohesion maintenance during live cases</w:t>
      </w:r>
    </w:p>
    <w:p>
      <w:r>
        <w:t>Automatic VCI recalculation post-case</w:t>
      </w:r>
    </w:p>
    <w:p>
      <w:r>
        <w:t>Simulated absorption</w:t>
      </w:r>
    </w:p>
    <w:p>
      <w:r>
        <w:t>VCI Effect window,</w:t>
      </w:r>
    </w:p>
    <w:p>
      <w:r>
        <w:t>&lt;80% completion = VCI penalty; &gt;95% = VCI bonus</w:t>
      </w:r>
    </w:p>
    <w:p>
      <w:r>
        <w:t>VCI Tier Privileges:</w:t>
      </w:r>
    </w:p>
    <w:p>
      <w:r>
        <w:t>VCI Tier</w:t>
      </w:r>
    </w:p>
    <w:p>
      <w:r>
        <w:t>Criteria</w:t>
      </w:r>
    </w:p>
    <w:p>
      <w:r>
        <w:t>Privileges</w:t>
      </w:r>
    </w:p>
    <w:p>
      <w:r>
        <w:t>VCI-A (top 20%)</w:t>
      </w:r>
    </w:p>
    <w:p>
      <w:r>
        <w:t>Consistent &gt;95% exercise completion; case participation or 3+ successful cost absorption drills</w:t>
      </w:r>
    </w:p>
    <w:p>
      <w:r>
        <w:t>Eligible for Enhanced Solidarity regardless of GDP; priority SFI access; enhanced Fund disbursement rates</w:t>
      </w:r>
    </w:p>
    <w:p>
      <w:pPr>
        <w:pStyle w:val="Heading3"/>
      </w:pPr>
      <w:r>
        <w:t>VCI-B 60%)</w:t>
      </w:r>
    </w:p>
    <w:p>
      <w:r>
        <w:t>(middle</w:t>
      </w:r>
    </w:p>
    <w:p>
      <w:r>
        <w:t>Standard performance; consecutive failures</w:t>
      </w:r>
    </w:p>
    <w:p>
      <w:r>
        <w:t>Standard tier rights</w:t>
      </w:r>
    </w:p>
    <w:p>
      <w:pPr>
        <w:pStyle w:val="Heading3"/>
      </w:pPr>
      <w:r>
        <w:t>VCI-C 20%)</w:t>
      </w:r>
    </w:p>
    <w:p>
      <w:r>
        <w:t>(bottom</w:t>
      </w:r>
    </w:p>
    <w:p>
      <w:r>
        <w:t>Consecutive failures, low participation, or failed cost absorption</w:t>
      </w:r>
    </w:p>
    <w:p>
      <w:r>
        <w:t>no</w:t>
      </w:r>
    </w:p>
    <w:p>
      <w:r>
        <w:t>Mandatory tier review per Section 3.4; exclusion from Enhanced Solidarity benefits; 25% Fund surcharge until improvement</w:t>
      </w:r>
    </w:p>
    <w:p>
      <w:r>
        <w:t>Tier Renewal Integration: VCI scoring feeds into Section 3.7 renewal: Tier 2/3 renewal at Year 7 requires VCI-B or above plus participation in at least 1 actual case or 3 successful micro-exercises with simulated cost absorption. Cost: Fund reimburses direct costs (stockpile rotation losses, system reconfiguration). Estimated annual cost: USD 50–75 million, approximately 0.1% of insured exposure capacity. Costs reimbursed from Peacetime Fund per Section 8.3A; protected allocation requires 75% vote to reduce.</w:t>
      </w:r>
    </w:p>
    <w:p>
      <w:r>
        <w:t>Amber Alert Live-Fire Protocol (AALP):</w:t>
      </w:r>
    </w:p>
    <w:p>
      <w:r>
        <w:t>Gap Addressed: VCI micro-exercises measure process compliance, not coalition-wide stress under uncertainty. Between activations, members face no unannounced collective test of ambiguity tolerance or burden-sharing under fiscal pressure. Trigger: The Director-General declares up to 2 Amber Alert exercises annually (unannounced, 48-hour</w:t>
      </w:r>
    </w:p>
    <w:p>
      <w:r>
        <w:t>duration) when:</w:t>
      </w:r>
    </w:p>
    <w:p>
      <w:r>
        <w:t>(a) IEWC assesses &gt;40% Event Market probability for any member-sector within 90 days (b) 12 months have elapsed since any member's last VCI-scored participation (c) Coordination Committee votes (55%) for readiness test</w:t>
      </w:r>
    </w:p>
    <w:p>
      <w:r>
        <w:t>Scope, real implementation at limited scale:</w:t>
      </w:r>
    </w:p>
    <w:p>
      <w:r>
        <w:t>(a) Actual SFI settlement of USD 10 million test volume (b) Actual customs system flagging of designated HS codes (on non-sensitive trade categories) (c) Actual 72-hour procurement acceleration letters issued (d) Real burden-sharing pre-calculation and Fund liquidity draw test Coalition Standard: Minimum 60% of Tier 2+ members achieve full implementation within 6 hours; failure triggers automatic VCI recalculation and public Dashboard update. Mandatory Exercise: If no live coercion case occurs within 24 months of founding, a third AALP is mandatory regardless of other triggers. Safeguards: Maximum 2/year (plus mandatory third if dormant) prevents fatigue; USD 10M SFI volume and non-sensitive trade flags limit economic disruption; results are pass/fail at coalition level, not individual naming unless VCI recalculation required.</w:t>
      </w:r>
    </w:p>
    <w:p>
      <w:r>
        <w:t>Annex 13 (Addendum): Small-State Cluster Stress Test [NEW: v9.8A Small-State Protection]</w:t>
      </w:r>
    </w:p>
    <w:p>
      <w:r>
        <w:t>The Secretariat conducts at least one "Small-State Cluster Stress Test" annually, simulating a scenario where only small-state Members are the primary targets of coercion. At least one pre-authorised scenario in the Scenario Library (Annex 4) is designed for small-state cluster cases, calibrated to trigger strong collective responses even where individual state GDP impact falls below standard thresholds. Results inform pre-positioned response packages tailored to small-state vulnerability profiles.</w:t>
      </w:r>
    </w:p>
    <w:p>
      <w:pPr>
        <w:pStyle w:val="Heading1"/>
      </w:pPr>
      <w:r>
        <w:t>ANNEX 14: COERCION FORECAST MARKET PROTOCOLS</w:t>
      </w:r>
      <w:bookmarkStart w:name="_Toc000056" w:id="56"/>
      <w:bookmarkEnd w:id="56"/>
    </w:p>
    <w:p>
      <w:r>
        <w:t>Operational protocols for the CFM established under Article IV, Section 4.2C.</w:t>
      </w:r>
    </w:p>
    <w:p>
      <w:r>
        <w:t>Market Architecture:</w:t>
      </w:r>
    </w:p>
    <w:p>
      <w:pPr>
        <w:pStyle w:val="Normal"/>
        <w:numPr>
          <w:ilvl w:val="0"/>
          <w:numId w:val="1"/>
        </w:numPr>
      </w:pPr>
      <w:r>
        <w:t>Blockchain-settled, IMU-denominated contracts with T+1 settlement through IMESI clearing banks (SFI infrastructure)</w:t>
      </w:r>
    </w:p>
    <w:p>
      <w:pPr>
        <w:pStyle w:val="Normal"/>
        <w:numPr>
          <w:ilvl w:val="0"/>
          <w:numId w:val="1"/>
        </w:numPr>
      </w:pPr>
      <w:r>
        <w:t>Three market categories: Event Markets (coercion probability), Response Markets (coalition activation probability), Resolution Markets (de-escalation probability)</w:t>
      </w:r>
    </w:p>
    <w:p>
      <w:pPr>
        <w:pStyle w:val="Normal"/>
        <w:numPr>
          <w:ilvl w:val="0"/>
          <w:numId w:val="1"/>
        </w:numPr>
      </w:pPr>
      <w:r>
        <w:t>Contract durations: 30, 90, and 180 days rolling, with continuous market-making by Secretariat-designated liquidity providers</w:t>
      </w:r>
    </w:p>
    <w:p>
      <w:r>
        <w:t>Permissioning and Access:</w:t>
      </w:r>
    </w:p>
    <w:p>
      <w:pPr>
        <w:pStyle w:val="Normal"/>
        <w:numPr>
          <w:ilvl w:val="0"/>
          <w:numId w:val="1"/>
        </w:numPr>
      </w:pPr>
      <w:r>
        <w:t>Accredited participants: designated analysts from each member state (maximum 5 per member), IEWC staff, ADAI system (algorithmic participation with transparency), and approved academic researchers</w:t>
      </w:r>
    </w:p>
    <w:p>
      <w:pPr>
        <w:pStyle w:val="Normal"/>
        <w:numPr>
          <w:ilvl w:val="0"/>
          <w:numId w:val="1"/>
        </w:numPr>
      </w:pPr>
      <w:r>
        <w:t>Non-member states and their agents are permanently excluded, participation by proxy triggers Tier 2 anti-fragmentation investigation</w:t>
      </w:r>
    </w:p>
    <w:p>
      <w:pPr>
        <w:pStyle w:val="Normal"/>
        <w:numPr>
          <w:ilvl w:val="0"/>
          <w:numId w:val="1"/>
        </w:numPr>
      </w:pPr>
      <w:r>
        <w:t>All trades logged with full audit trail; quarterly manipulation review by independent compliance officer</w:t>
      </w:r>
    </w:p>
    <w:p>
      <w:r>
        <w:t>Trigger Integration:</w:t>
      </w:r>
    </w:p>
    <w:p>
      <w:r>
        <w:t>Market Signal</w:t>
      </w:r>
    </w:p>
    <w:p>
      <w:r>
        <w:t>Automatic Effect</w:t>
      </w:r>
    </w:p>
    <w:p>
      <w:r>
        <w:t>Event Market &gt;60% for any member</w:t>
      </w:r>
    </w:p>
    <w:p>
      <w:r>
        <w:t>IEWC initiates enhanced monitoring; diplomatic outreach authorised</w:t>
      </w:r>
    </w:p>
    <w:p>
      <w:r>
        <w:t>Response Market &gt;70% for specific scenario</w:t>
      </w:r>
    </w:p>
    <w:p>
      <w:r>
        <w:t>Pre-activation procedures: stockpile burden-sharing pre-calculation</w:t>
      </w:r>
    </w:p>
    <w:p>
      <w:r>
        <w:t>positioning,</w:t>
      </w:r>
    </w:p>
    <w:p>
      <w:r>
        <w:t>SFI</w:t>
      </w:r>
    </w:p>
    <w:p>
      <w:r>
        <w:t>settlement</w:t>
      </w:r>
    </w:p>
    <w:p>
      <w:r>
        <w:t>drill,</w:t>
      </w:r>
    </w:p>
    <w:p>
      <w:r>
        <w:t>Response Market authorised case Resolution Market &gt;80%</w:t>
      </w:r>
    </w:p>
    <w:p>
      <w:r>
        <w:t>&lt;40%</w:t>
      </w:r>
    </w:p>
    <w:p>
      <w:r>
        <w:t>for</w:t>
      </w:r>
    </w:p>
    <w:p>
      <w:r>
        <w:t>Coalition credibility alert: Coordination Committee emergency session within 24 hours De-escalation protocols fast-tracked; mediator deployment authorised</w:t>
      </w:r>
    </w:p>
    <w:p>
      <w:r>
        <w:t>Credibility Scoring: Members whose response predictions consistently diverge from actual coalition behaviour (measured over 12-month rolling window) face reputational penalties: reduced voting weight in burden-sharing disputes (Section 4.5) and lower priority in Unified Investment Auction bids (Section 8.4). Conversely, consistently accurate forecasters gain enhanced credibility scores feeding into IEWC analytical</w:t>
      </w:r>
    </w:p>
    <w:p>
      <w:r>
        <w:t>weighting. Anti-Manipulation Safeguards: Position limits (no single participant &gt;15% of any contract's open interest); circuit breakers (trading halted if price moves &gt;20% in 4 hours); annual red-team manipulation exercises coordinated with ADAI red-team (Section 4.2B); criminal referral protocol for confirmed market manipulation.</w:t>
      </w:r>
    </w:p>
    <w:p>
      <w:pPr>
        <w:pStyle w:val="Heading1"/>
      </w:pPr>
      <w:r>
        <w:t>ANNEX 15: STRATEGIC STALEMATE DECLARED DOCTRINE</w:t>
      </w:r>
      <w:bookmarkStart w:name="_Toc000057" w:id="57"/>
      <w:bookmarkEnd w:id="57"/>
    </w:p>
    <w:p>
      <w:r>
        <w:t>When deterrence fails and coercion persists beyond Phase 3 at full intensity, IMESI deploys declared stalemate options per Section 7.5. Publishing these options in advance serves deterrence: the coercer cannot assume IMESI fractures, escalate uncontrollably, or run out of options. Option A, Structural Decoupling: Full activation of Decoupling Acceleration Reserve (Section 8.9); irreversible supply chain shift over 3–5 years; new bilateral supply agreements; joint industrial acceleration programme; permanent reduction of coercer's market leverage. Option B, Negotiated Standstill: Mediator-facilitated frozen conflict; maintained measures at current level; no further escalation; 12-month negotiation window (renewable once); structured offramp framework per Section 5.3C. Option C, Coalition Expansion Surge: Maximum ACE activation; reduced accession thresholds 20% for 180 days; Protective Association states offered expedited full membership; non-member outreach through IEWC intelligence-sharing incentives. Option D, Graduated Withdrawal: Managed de-escalation; core members maintain response; peripheral members exit with Fund compensation; re-entry fast-track per Section 4.6; lessons learned published within 90 days. Default: If no option achieves 60% weighted vote, Negotiated Standstill activates automatically with mandatory independent mediator appointment within 48 hours.</w:t>
      </w:r>
    </w:p>
    <w:p>
      <w:pPr>
        <w:pStyle w:val="Heading1"/>
      </w:pPr>
      <w:r>
        <w:t>ANNEX 16: STRATEGIC COMMUNICATIONS CHARTER</w:t>
      </w:r>
      <w:bookmarkStart w:name="_Toc000058" w:id="58"/>
      <w:bookmarkEnd w:id="58"/>
    </w:p>
    <w:p>
      <w:pPr>
        <w:pStyle w:val="Heading3"/>
      </w:pPr>
      <w:r>
        <w:t>Annex 16 (Addendum): Disinformation Response Protocol [NEW: v12.0]</w:t>
      </w:r>
    </w:p>
    <w:p>
      <w:r>
        <w:t>Where a coercer engages in coordinated disinformation campaigns aimed at undermining IMESI cohesion, the Secretariat activates the Active Cognitive Defence mechanism (Section 2.9) and issues joint public clarifications. The Narrative Neutrality Rule does not apply to factual corrections of disinformation.</w:t>
      </w:r>
    </w:p>
    <w:p>
      <w:pPr>
        <w:pStyle w:val="Heading3"/>
      </w:pPr>
      <w:r>
        <w:t>Annex 16 (Second Addendum): Narrative Defence Fund [NEW: v12.0]</w:t>
      </w:r>
    </w:p>
    <w:p>
      <w:r>
        <w:t>A dedicated Narrative Defence Fund, capitalised at 0.5% of the Peacetime Fund, finances independent media partnerships, fact-checking organisations, and strategic communications capacity in founding and prospective member states. The Fund counters disinformation about IMESI’s nature, costs, and objectives.</w:t>
      </w:r>
    </w:p>
    <w:p>
      <w:pPr>
        <w:pStyle w:val="Heading3"/>
      </w:pPr>
      <w:r>
        <w:t>Annex 16 (Third Addendum): Civil Society Partnership Council [NEW: v12.0]</w:t>
      </w:r>
    </w:p>
    <w:p>
      <w:r>
        <w:t>IMESI maintains a standing Civil Society Partnership Council comprising NGOs, think tanks, and civil society organisations from all IMESI Members and prospective members. The Council provides independent validation of IMESI’s defensive, non-adversarial character.</w:t>
      </w:r>
    </w:p>
    <w:p>
      <w:r>
        <w:t>Coordinated Voice Protocol: Director-General as primary voice for coalition-level statements; 4 Regional Deputies (Americas, Europe, Asia-Pacific, Africa-Middle East) appointed by regional sub-committees; national governments retain voice on non-coercion matters with divergent national positions explicitly permitted to preserve non-alignment credibility.</w:t>
      </w:r>
    </w:p>
    <w:p>
      <w:r>
        <w:t>Transparency Ladder:</w:t>
      </w:r>
    </w:p>
    <w:p>
      <w:r>
        <w:t>Phase</w:t>
      </w:r>
    </w:p>
    <w:p>
      <w:r>
        <w:t>Public Disclosure</w:t>
      </w:r>
    </w:p>
    <w:p>
      <w:r>
        <w:t>Member Briefing</w:t>
      </w:r>
    </w:p>
    <w:p>
      <w:r>
        <w:t>Phase 0</w:t>
      </w:r>
    </w:p>
    <w:p>
      <w:r>
        <w:t>Dashboard amber; no state names</w:t>
      </w:r>
    </w:p>
    <w:p>
      <w:r>
        <w:t>Tier 2+ full brief</w:t>
      </w:r>
    </w:p>
    <w:p>
      <w:r>
        <w:t>Phase 1</w:t>
      </w:r>
    </w:p>
    <w:p>
      <w:r>
        <w:t>Dashboard red; coercer named; measures summarised</w:t>
      </w:r>
    </w:p>
    <w:p>
      <w:r>
        <w:t>All members</w:t>
      </w:r>
    </w:p>
    <w:p>
      <w:r>
        <w:t>Phase 2</w:t>
      </w:r>
    </w:p>
    <w:p>
      <w:r>
        <w:t>Detailed measures; economic impact</w:t>
      </w:r>
    </w:p>
    <w:p>
      <w:r>
        <w:t>All members + Strategic Partners</w:t>
      </w:r>
    </w:p>
    <w:p>
      <w:r>
        <w:t>Phase 3</w:t>
      </w:r>
    </w:p>
    <w:p>
      <w:r>
        <w:t>Full transparency except operational details</w:t>
      </w:r>
    </w:p>
    <w:p>
      <w:r>
        <w:t>All members + PA/SSP states</w:t>
      </w:r>
    </w:p>
    <w:p>
      <w:r>
        <w:t>Civil Society Partnership (Year 1): 20 accredited NGOs at founding, expanded to 50 by Year 5. Non-classified quarterly briefings; mandatory 'development impact statement' for public case launches; annual Civil Society Forum. Global South Media Network (Year 1–2): Pre-positioned partnerships with 50+ developing country outlets. Content sharing, 24-hour rapid rebuttal for 'rich-country cartel' framing, annual journalist workshops, funded from 0.5% Peacetime Fund allocation. Narrative Response Team (Year 1): 24/7 rapid rebuttal capacity: media and social media monitoring; pre-drafted narratives for 10 common attack frames; attribution only from DG or Regional Deputy; coverage in English, French, Spanish, Arabic, Mandarin, and Portuguese. Development Impact Statement: Mandatory for all public case launches: estimated effects on developing country trade/investment flows; mitigation measures; comparison of IMESI inaction vs. action costs for developing countries; input from affected developing country missions. Negotiation status: Tier 3 protected secondary priority. Numbers and timelines negotiable; is 'interim protocol' with Year 1 operational plan. Core: spokesperson system, transparency ladder, development impact statement.</w:t>
      </w:r>
    </w:p>
    <w:p>
      <w:r>
        <w:t>Annex 16 (Addendum): Small-State Communications Representation [NEW: v9.8A Small-State Protection]</w:t>
      </w:r>
    </w:p>
    <w:p>
      <w:r>
        <w:t>At least one Regional Deputy or spokesperson slot in the Strategic Communications Charter is reserved for a representative from a small-state, non-aligned, or Global South Member, nominated by the Small States Collective Caucus (Section 4.1A). This ensures small-state narratives and political needs shape how cases are presented publicly, preventing large-economy perspectives from dominating IMESI strategic communications.</w:t>
      </w:r>
    </w:p>
    <w:p>
      <w:r>
        <w:t>Annex 16 (Addendum): Narrative Neutrality Rule [NEW: v9.8A Institutional Maturity]</w:t>
      </w:r>
    </w:p>
    <w:p>
      <w:r>
        <w:t>All official IMESI communications, including Dashboard publications, press releases, Secretariat statements, and Strategic Communications outputs, use neutral, non-inflammatory language emphasising stabilisation, resilience, and rules-based order, not blame, punishment, or adversarial framing. Specifically: coercing states are referred to by factual descriptions of certified conduct, not characterisations of intent or moral judgement; stabilisation measures are described as "stabilisation responses" or "economic resilience measures"; and all public statements include reference to de-escalation pathways and the coercing state's ability to resolve the situation through policy modification.</w:t>
      </w:r>
    </w:p>
    <w:p>
      <w:r>
        <w:t>Annex 16 (Addendum): IMESI-Targeted Disinformation Response [NEW: v9.9]</w:t>
      </w:r>
    </w:p>
    <w:p>
      <w:r>
        <w:t>Coordinated disinformation campaigns that deliberately misrepresent IMESI's obligations, costs, or activation record, and that are linked to economic threats or inducements aimed at deterring membership, weakening participation, or provoking intra-coalition mistrust, is treated as cognitive coercion for the purposes of Section 2.9. In such cases, Members authorise a collective fact-based communication response, including joint public clarifications and targeted outreach to affected domestic constituencies, while remaining bound by the Narrative Neutrality Rule and the Non-Targeting Clause.</w:t>
      </w:r>
    </w:p>
    <w:p>
      <w:pPr>
        <w:pStyle w:val="Heading1"/>
      </w:pPr>
      <w:r>
        <w:t>ANNEX 16B: DOMESTIC COMMUNICATION GUIDANCE</w:t>
      </w:r>
      <w:bookmarkStart w:name="_Toc000059" w:id="59"/>
      <w:bookmarkEnd w:id="59"/>
    </w:p>
    <w:p>
      <w:r>
        <w:t>Purpose: Recommended messaging framework for member governments communicating IMESI participation domestically. Does not bind member communications; offers tested language for common political challenges.</w:t>
      </w:r>
    </w:p>
    <w:p>
      <w:r>
        <w:t>Core Messages:</w:t>
      </w:r>
    </w:p>
    <w:p>
      <w:r>
        <w:t>(a) Mutual insurance, not military alliance: 'IMESI works like home insurance, you pay a modest premium for protection against economic coercion, without surrendering control of your home.' (b) Defence of sovereignty, not delegation of it: 'Parliament and the Constitution remain ultimate gatekeepers. No IMESI body imposes measures within our borders.'</w:t>
      </w:r>
    </w:p>
    <w:p>
      <w:r>
        <w:t>(c) No specific adversary: 'IMESI protects against economic coercion from any source. It is not aimed at any country, it applies equally to all.' (d) Worker and business protection: 'When our industries face coercive trade disruption, IMESI provides immediate supply chain alternatives, procurement support, and compensation, protecting jobs and businesses.' (e) Democratic control: 'Major response packages require parliamentary approval. Measures are reversible and subject to regular review.'</w:t>
      </w:r>
    </w:p>
    <w:p>
      <w:r>
        <w:t>Counter-Narratives for Common Attack Lines:</w:t>
      </w:r>
    </w:p>
    <w:p>
      <w:r>
        <w:t>Attack Line</w:t>
      </w:r>
    </w:p>
    <w:p>
      <w:r>
        <w:t>Recommended Response</w:t>
      </w:r>
    </w:p>
    <w:p>
      <w:r>
        <w:t>'Economic NATO / auto-tariff bloc'</w:t>
      </w:r>
    </w:p>
    <w:p>
      <w:r>
        <w:t>'IMESI is insurance, not an alliance. Members retain independent trade policy and abstains from any specific action.'</w:t>
      </w:r>
    </w:p>
    <w:p>
      <w:r>
        <w:t>'Surrendering trade sovereignty'</w:t>
      </w:r>
    </w:p>
    <w:p>
      <w:r>
        <w:t>'All measures require national implementation through existing parliamentary processes. Nothing is automatic without democratic oversight.'</w:t>
      </w:r>
    </w:p>
    <w:p>
      <w:r>
        <w:t>'Provokes retaliation'</w:t>
      </w:r>
    </w:p>
    <w:p>
      <w:r>
        <w:t>'IMESI exists precisely because economic coercion is already happening. Collective insurance reduces the risk of being targeted, not increases it.'</w:t>
      </w:r>
    </w:p>
    <w:p>
      <w:r>
        <w:t>'Too expensive'</w:t>
      </w:r>
    </w:p>
    <w:p>
      <w:r>
        <w:t>'Initial contribution is a fraction of 1% of GDP, far less than the cost of facing coercion alone.'</w:t>
      </w:r>
    </w:p>
    <w:p>
      <w:r>
        <w:t>This annex is advisory. Member governments retain full control over domestic communications strategy.</w:t>
      </w:r>
    </w:p>
    <w:p>
      <w:pPr>
        <w:pStyle w:val="Heading1"/>
      </w:pPr>
      <w:r>
        <w:t>ANNEX 16C: LEADER TALKING POINTS AND AUDIENCE PITCHES</w:t>
      </w:r>
      <w:bookmarkStart w:name="_Toc000060" w:id="60"/>
      <w:bookmarkEnd w:id="60"/>
    </w:p>
    <w:p>
      <w:pPr>
        <w:pStyle w:val="Heading3"/>
      </w:pPr>
      <w:r>
        <w:t>Annex 16C (Addendum): Stakeholder Outreach Mandate [NEW: v12.0]</w:t>
      </w:r>
    </w:p>
    <w:p>
      <w:r>
        <w:t>Before any accession vote, the Secretariat conducts targeted outreach to key stakeholders in the prospective Member: parliamentarians, business associations, labour unions, and civil society. The outreach programme provides accurate information about IMESI benefits, costs, and obligations.</w:t>
      </w:r>
    </w:p>
    <w:p>
      <w:r>
        <w:t>Status: Non-binding communication guidance. Advisory only.</w:t>
      </w:r>
    </w:p>
    <w:p>
      <w:r>
        <w:t>STOCK TALKING POINTS (any leader, any audience):</w:t>
      </w:r>
    </w:p>
    <w:p>
      <w:r>
        <w:t>1. Trade sovereignty is untouched: 'IMESI does not set tariffs, negotiate FTAs, or require any trade policy change. Our Parliament remains the sole authority over our trade policy.' 2. Cannot be dragged into sanctions: 'We choose our level of participation case-by-case. No IMESI body compels us to impose sanctions or stabilisation measures against our sovereign choice.' 3. Costs are capped: 'Our contribution is capped at a fraction of 1% of GDP. No stabilisation measure burden exceeds 5% GDP without our Parliament's explicit consent.' 4. Insurance, not alliance: 'This is economic insurance, like fire insurance for your house. You hope to never use it, but you need it in case someone tries to burn down your economy.' 5. Protects jobs and supply chains: 'When a trade shock hits, IMESI provides immediate supply chain alternatives, bridging loans, and procurement support, protecting our workers and businesses from bearing the cost alone.' 6. Not aimed at anyone: 'IMESI applies equally to economic coercion from any source. It is a defensive shield, not an offensive weapon.'</w:t>
      </w:r>
    </w:p>
    <w:p>
      <w:pPr>
        <w:pStyle w:val="Heading3"/>
      </w:pPr>
      <w:r>
        <w:t>ELEVATOR PITCHES BY AUDIENCE:</w:t>
      </w:r>
    </w:p>
    <w:p>
      <w:r>
        <w:t>Audience</w:t>
      </w:r>
    </w:p>
    <w:p>
      <w:r>
        <w:t>One-Paragraph Pitch</w:t>
      </w:r>
    </w:p>
    <w:p>
      <w:r>
        <w:t>G7 / Advanced Economies</w:t>
      </w:r>
    </w:p>
    <w:p>
      <w:r>
        <w:t>IMESI is a rules-based mutual insurance mechanism that protects your supply chains and market access against economic coercion, without requiring geopolitical alignment, trade bloc formation, or sovereignty delegation. Initial commitment: a fraction of 1% of GDP. Immediate benefits: joint procurement savings, early warning intelligence, and SFI settlement access. It makes coercion strategically irrational by ensuring collective response.</w:t>
      </w:r>
    </w:p>
    <w:p>
      <w:r>
        <w:t>Major Economies</w:t>
      </w:r>
    </w:p>
    <w:p>
      <w:r>
        <w:t>Emerging</w:t>
      </w:r>
    </w:p>
    <w:p>
      <w:r>
        <w:t>IMESI gives you a seat at the table in designing the global economic security architecture, rather than having it designed around you. It protects your supply chains against arbitrary tariff shocks from any major economy, provides immediate liquidity support during trade disruptions, and preserves your policy independence. You set your participation level; no automatic obligations.</w:t>
      </w:r>
    </w:p>
    <w:p>
      <w:r>
        <w:t>LDCs / Small Island States</w:t>
      </w:r>
    </w:p>
    <w:p>
      <w:r>
        <w:t>IMESI provides the collective backing your economy cannot generate alone. Anonymous participation means you cannot be singled out for retaliation. Zero-obligation Observer entry means no upfront cost. When a major economy imposes tariffs that devastate your exports, IMESI provides immediate bridging loans, alternative market access, and supply chain support.</w:t>
      </w:r>
    </w:p>
    <w:p>
      <w:r>
        <w:t>Neutral Economies</w:t>
      </w:r>
    </w:p>
    <w:p>
      <w:r>
        <w:t>IMESI is not aimed at you. The Cooperation Track (Section 9.5) provides observer briefings, joint stress tests, and shared resilience studies, without membership or obligations. Your participation demonstrates commitment to a stable, predictable global trading system and reduces the risk of misperception.</w:t>
      </w:r>
    </w:p>
    <w:p>
      <w:r>
        <w:t>Systemic</w:t>
      </w:r>
    </w:p>
    <w:p>
      <w:r>
        <w:t>This annex is advisory. Member governments retain full control over domestic and international communications strategy.</w:t>
      </w:r>
    </w:p>
    <w:p>
      <w:pPr>
        <w:pStyle w:val="Heading1"/>
      </w:pPr>
      <w:r>
        <w:t>ANNEX 20: CONTINGENCY ARCHITECTURE FOR FUTURE REVIEW</w:t>
      </w:r>
      <w:bookmarkStart w:name="_Toc000061" w:id="61"/>
      <w:bookmarkEnd w:id="61"/>
    </w:p>
    <w:p>
      <w:r>
        <w:t>The modules contained herein are exploratory design considerations and are not construed as institutional objectives, policy commitments, or anticipatory governance structures.</w:t>
      </w:r>
    </w:p>
    <w:p>
      <w:r>
        <w:t>Module G: Monetary Resilience Options Paper [Secretariat Working Paper] Status: Working paper for Grand Review Convention consideration. No Charter amendments. Non-binding guidance for future institutional evolution.</w:t>
      </w:r>
    </w:p>
    <w:p>
      <w:r>
        <w:t>Contents:</w:t>
      </w:r>
    </w:p>
    <w:p>
      <w:pPr>
        <w:pStyle w:val="Normal"/>
        <w:numPr>
          <w:ilvl w:val="0"/>
          <w:numId w:val="1"/>
        </w:numPr>
      </w:pPr>
      <w:r>
        <w:t>Contingency IMU valuation mechanisms: Options for IMU basket composition, rebalancing triggers, and stress-scenario valuation protocols</w:t>
      </w:r>
    </w:p>
    <w:p>
      <w:r>
        <w:t>Reserve diversification best-practice guidelines: Voluntary guidance for member central banks on gradual FX reserve diversification consistent with financial stability</w:t>
      </w:r>
    </w:p>
    <w:p>
      <w:pPr>
        <w:pStyle w:val="Normal"/>
        <w:numPr>
          <w:ilvl w:val="0"/>
          <w:numId w:val="1"/>
        </w:numPr>
      </w:pPr>
      <w:r>
        <w:t>CBDC interoperability feasibility assessment: Technical evaluation of cross-border CBDC settlement for intra-IMESI trade; compatibility with existing SFI architecture</w:t>
      </w:r>
    </w:p>
    <w:p>
      <w:pPr>
        <w:pStyle w:val="Normal"/>
        <w:numPr>
          <w:ilvl w:val="0"/>
          <w:numId w:val="1"/>
        </w:numPr>
      </w:pPr>
      <w:r>
        <w:t>IMF Article XIV standby notification templates: Pre-drafted notification formats for IMESI-authorised capital controls consistent with IMF obligations This module contains no binding commitments. It provides analytical foundations for future Grand Review Convention deliberations on monetary resilience.</w:t>
      </w:r>
    </w:p>
    <w:p>
      <w:r>
        <w:t>Module A: Institutional Resilience Scenarios Status: Planning framework for Grand Review Convention consideration (Section 10A.1). Not operational. Purpose: Explore response options if IMESI institutional functions are targeted.</w:t>
      </w:r>
    </w:p>
    <w:p>
      <w:r>
        <w:t>Preliminary Concepts:</w:t>
      </w:r>
    </w:p>
    <w:p>
      <w:pPr>
        <w:pStyle w:val="Normal"/>
        <w:numPr>
          <w:ilvl w:val="0"/>
          <w:numId w:val="1"/>
        </w:numPr>
      </w:pPr>
      <w:r>
        <w:t>SFI operational continuity protocols (distributed node architecture, backup clearing)</w:t>
      </w:r>
    </w:p>
    <w:p>
      <w:pPr>
        <w:pStyle w:val="Normal"/>
        <w:numPr>
          <w:ilvl w:val="0"/>
          <w:numId w:val="1"/>
        </w:numPr>
      </w:pPr>
      <w:r>
        <w:t>Secretariat relocation contingency (pre-agreed alternative hosting arrangements)</w:t>
      </w:r>
    </w:p>
    <w:p>
      <w:pPr>
        <w:pStyle w:val="Normal"/>
        <w:numPr>
          <w:ilvl w:val="0"/>
          <w:numId w:val="1"/>
        </w:numPr>
      </w:pPr>
      <w:r>
        <w:t>Membership protection communication frameworks (public messaging during institutional disruption) Activation: Requires 70% Grand Review adoption and 24-month implementation period.</w:t>
      </w:r>
    </w:p>
    <w:p>
      <w:r>
        <w:t>Module B: Major Economy Integration, Design Options Status: Conceptual framework for potential future accession scenarios. No current applicability. Background: Economieses exceeding 10% global GDP seek accession, governance architecture requires adaptation to preserve: coalition decision-making integrity; burden-sharing equity; non-alignment principles.</w:t>
      </w:r>
    </w:p>
    <w:p>
      <w:r>
        <w:t>Preliminary Design Elements for Future Consideration:</w:t>
      </w:r>
    </w:p>
    <w:p>
      <w:pPr>
        <w:pStyle w:val="Normal"/>
        <w:numPr>
          <w:ilvl w:val="0"/>
          <w:numId w:val="1"/>
        </w:numPr>
      </w:pPr>
      <w:r>
        <w:t>Modified voting weight caps to prevent single-member dominance</w:t>
      </w:r>
    </w:p>
    <w:p>
      <w:pPr>
        <w:pStyle w:val="Normal"/>
        <w:numPr>
          <w:ilvl w:val="0"/>
          <w:numId w:val="1"/>
        </w:numPr>
      </w:pPr>
      <w:r>
        <w:t>Extended consultation periods for measures affecting acceding major economy</w:t>
      </w:r>
    </w:p>
    <w:p>
      <w:pPr>
        <w:pStyle w:val="Normal"/>
        <w:numPr>
          <w:ilvl w:val="0"/>
          <w:numId w:val="1"/>
        </w:numPr>
      </w:pPr>
      <w:r>
        <w:t>Enhanced contribution requirements with directed development support No Precedent: This module creates no expectation of major economy accession and no obligation to adopt these elements.</w:t>
      </w:r>
    </w:p>
    <w:p>
      <w:r>
        <w:t>Module C: Federal System Implementation, Cooperative Practices Status: Voluntary guidance for federal member states. Not enforceable. Purpose: Share practices for coordinating national and sub-national implementation.</w:t>
      </w:r>
    </w:p>
    <w:p>
      <w:r>
        <w:t>Illustrative Practices:</w:t>
      </w:r>
    </w:p>
    <w:p>
      <w:pPr>
        <w:pStyle w:val="Normal"/>
        <w:numPr>
          <w:ilvl w:val="0"/>
          <w:numId w:val="1"/>
        </w:numPr>
      </w:pPr>
      <w:r>
        <w:t>Early notification to affected sub-national governments</w:t>
      </w:r>
    </w:p>
    <w:p>
      <w:pPr>
        <w:pStyle w:val="Normal"/>
        <w:numPr>
          <w:ilvl w:val="0"/>
          <w:numId w:val="1"/>
        </w:numPr>
      </w:pPr>
      <w:r>
        <w:t>Technical assistance for sub-national compliance capacity</w:t>
      </w:r>
    </w:p>
    <w:p>
      <w:pPr>
        <w:pStyle w:val="Normal"/>
        <w:numPr>
          <w:ilvl w:val="0"/>
          <w:numId w:val="1"/>
        </w:numPr>
      </w:pPr>
      <w:r>
        <w:t>Dispute resolution through national political processes No Override: Nothing in this module authorises direct IEWC-sub-national engagement bypassing national government.</w:t>
      </w:r>
    </w:p>
    <w:p>
      <w:r>
        <w:t>Module D: Corporate Coercion Response, Scenario Development Status: Analytical preparation for potential future case types. Not operational. Purpose: Explore whether standard stabilisation measure architecture is adequate for state-instrumentalised corporate coercion.</w:t>
      </w:r>
    </w:p>
    <w:p>
      <w:r>
        <w:t>Preliminary Scenario Types:</w:t>
      </w:r>
    </w:p>
    <w:p>
      <w:pPr>
        <w:pStyle w:val="Normal"/>
        <w:numPr>
          <w:ilvl w:val="0"/>
          <w:numId w:val="1"/>
        </w:numPr>
      </w:pPr>
      <w:r>
        <w:t>Cloud service denial with apparent state coordination</w:t>
      </w:r>
    </w:p>
    <w:p>
      <w:pPr>
        <w:pStyle w:val="Normal"/>
        <w:numPr>
          <w:ilvl w:val="0"/>
          <w:numId w:val="1"/>
        </w:numPr>
      </w:pPr>
      <w:r>
        <w:t>Contract manufacturer exclusion following diplomatic friction</w:t>
      </w:r>
    </w:p>
    <w:p>
      <w:pPr>
        <w:pStyle w:val="Normal"/>
        <w:numPr>
          <w:ilvl w:val="0"/>
          <w:numId w:val="1"/>
        </w:numPr>
      </w:pPr>
      <w:r>
        <w:t>Financial correspondent banking restrictions by state-influenced institutions No Authorisation: This module does not authorise any specific response. Case-by-case authorisation required through standard Article V procedures.</w:t>
      </w:r>
    </w:p>
    <w:p>
      <w:r>
        <w:t>Module E: Sub-National Economic Security Cooperation Status: Framework for voluntary municipal engagement. Not operational. Scope: Cities with independent procurement authority seeks: information on IMESI supply chain opportunities; technical assistance for resilience planning (upon national government notification). No Standing: No direct IEWC-municipal relationship. All engagement through national government or with explicit national consent. Future Consideration: Grand Review evaluates whether Protective Association-equivalent status is appropriate for sub-national units in specific federal systems.</w:t>
      </w:r>
    </w:p>
    <w:p>
      <w:r>
        <w:t>Module F: Inter-Institutional Concordat Pathway [Year 3–5 Review] Status: Contingency architecture for future review; not operational until Year 3–5 per Section 10A.2. Immediate Phase (Year 0–2): Non-Binding Consultation Protocol: WTO Secretariat quarterly DG-level meetings with automatic notification of stabilisation measures; IMF Staff 48-hour notification of financial stability implications; ICSID Secretariat information sharing on pending ISDS cases affecting members. Deferred Phase (Year 3–5): Binding Concordat: If Grand Review Convention determines by 60% vote: binding coordination with WTO</w:t>
      </w:r>
    </w:p>
    <w:p>
      <w:r>
        <w:t>(complementarity and non-duplication principles); IMF (Article XIV-compatible capital controls, conditionality firewall); ICSID (consolidated ISDS defence, compensation pool for adverse awards).</w:t>
      </w:r>
    </w:p>
    <w:p>
      <w:r>
        <w:t>Functional Allocation: Not 'IMESI supremacy' but 'competence allocation': IMESI prevails on coercion-specific defensive measures, proportionality, burden-sharing. International organisations prevail on general economic governance, macroeconomic conditionality, standard trade disputes. Dispute Resolution: Jurisdictional conflicts resolved by binding arbitration with Permanent Court of Arbitration; 90-day timeline; 'functional necessity' standard.</w:t>
      </w:r>
    </w:p>
    <w:p>
      <w:pPr>
        <w:pStyle w:val="Heading1"/>
      </w:pPr>
      <w:r>
        <w:t>ANNEX 21: TARIFF STABILITY COMPACT</w:t>
      </w:r>
      <w:bookmarkStart w:name="_Toc000062" w:id="62"/>
      <w:bookmarkEnd w:id="62"/>
    </w:p>
    <w:p>
      <w:r>
        <w:t>Purpose: Voluntary intra-IMESI module creating an additional tariff predictability layer beyond core obligations. Consistent with IMESI's modular design, Compact members gain enhanced protection without creating a distinct trade bloc. Article 1, Advance Notice: Compact members commit to 90-day notice before tariff increases &gt;5 percentage points on intra-IMESI trade. Notice filed with Secretariat and affected members simultaneously. Article 2, Consultation Requirement: Before implementing broad-based tariff measures (&gt;10% ad valorem on &gt;15% of trade), Compact members complete a 30-day consultation with affected Compact partners. Article 3, Automatic Response: Compact violations trigger: automatic IEWC investigation; presumptive activation of intra-Compact joint procurement pools; and enhanced burden-sharing for the violating member (150% standard rate for 12 months). Article 4, Non-Exclusion: Non-Compact IMESI members retain full IMESI protection including all SND, GSD, and standard coercion response mechanisms. The Compact creates an additional predictability layer, not a prerequisite for core benefits. Cost Imposition (v9.3A): The Compact creates a predictability premium for intra-IMESI trade: businesses on rely 90-day notice periods, reducing tariff uncertainty pricing. This premium makes IMESI-internal trade structurally cheaper than trade with non-Compact states, creating commercial gravity that raises the cost of tariff unpredictability for aggressors. Accession: Open to all Tier 1+ members by notification. Withdrawal on 6-month notice. Review at each Grand Review Convention.</w:t>
      </w:r>
    </w:p>
    <w:p>
      <w:pPr>
        <w:pStyle w:val="Heading1"/>
      </w:pPr>
      <w:r>
        <w:t>ANNEX 22: FOUNDING COALITION PLEDGE</w:t>
      </w:r>
      <w:bookmarkStart w:name="_Toc000063" w:id="63"/>
      <w:bookmarkEnd w:id="63"/>
    </w:p>
    <w:p>
      <w:r>
        <w:t>Status: Non-binding political declaration. Is signed at founding conference and later upgraded to full ratification of the IMESI Charter.</w:t>
      </w:r>
    </w:p>
    <w:p>
      <w:r>
        <w:t>PLEDGE TEXT We, the undersigned, recognising that economic coercion and systemic trade disruption threaten the</w:t>
      </w:r>
    </w:p>
    <w:p>
      <w:r>
        <w:t>sovereignty, prosperity, and security of all nations:</w:t>
      </w:r>
    </w:p>
    <w:p>
      <w:r>
        <w:t>DECLARE our intent to establish the International Mutual Economic Security Initiative (IMESI) as a rules-based,</w:t>
      </w:r>
    </w:p>
    <w:p>
      <w:r>
        <w:t>non-aligned mutual insurance mechanism that:</w:t>
      </w:r>
    </w:p>
    <w:p>
      <w:r>
        <w:t>(a) Protects members against two threats: targeted economic coercion linked to policy demands, and systemic trade disruptions that threaten collective economic security regardless of stated intent (b) Operates as insurance, not alliance, no trade bloc formation, no required geopolitical alignment, no delegation of trade sovereignty (c) Applies equally to coercion from any source, is not directed at any specific state or group of states (d) Preserves full parliamentary control, all significant response measures require national implementation through existing democratic processes (e) Caps member costs at a fraction of 1% of GDP in initial contributions, with stabilisation measure burdens not exceeding 5% GDP without explicit parliamentary consent</w:t>
      </w:r>
    </w:p>
    <w:p>
      <w:pPr>
        <w:pStyle w:val="Heading3"/>
      </w:pPr>
      <w:r>
        <w:t>TIER 2 OBLIGATIONS IN PLAIN LANGUAGE:</w:t>
      </w:r>
    </w:p>
    <w:p>
      <w:r>
        <w:t>When a coercion or systemic disruption case is certified, Tier 2 (Full) members commit to: (a) Participate in collective stabilisation response within their chosen sectors (selected at accession) (b) Contribute to burden-sharing at their GDP-weighted rate (with MOAR safety valve for sensitive sectors) (c) Implement authorised stabilisation measures through national legislation (no direct IMESI enforcement) (d) Maintain transparency on parallel trade negotiations during active cases (e) Accept costs capped at Member Cost Band ceiling (5% GDP maximum without parliamentary consent) Members abstain from any specific case through Constructive Abstention (Section 3.5) with surcharge. Members opt out of specific sectors through MOAR (Section 3.4) for 6 months. No member is compelled to act against their Parliament's authority.</w:t>
      </w:r>
    </w:p>
    <w:p>
      <w:r>
        <w:t>SIGNATORIES [Signature lines for founding states]</w:t>
      </w:r>
    </w:p>
    <w:p>
      <w:pPr>
        <w:pStyle w:val="Heading1"/>
      </w:pPr>
      <w:r>
        <w:t>ANNEX 22A: MICRO-STATE PARTICIPATION FRAMEWORK [NEW: v9.8A Small-State Protection]</w:t>
      </w:r>
      <w:bookmarkStart w:name="_Toc000064" w:id="64"/>
      <w:bookmarkEnd w:id="64"/>
    </w:p>
    <w:p>
      <w:r>
        <w:t>Purpose: Enable very small economies to participate meaningfully in IMESI burden-sharing without disproportionate self-harm.</w:t>
      </w:r>
    </w:p>
    <w:p>
      <w:r>
        <w:t>Eligibility</w:t>
      </w:r>
    </w:p>
    <w:p>
      <w:r>
        <w:t>Members with GDP below USD 10 billion (PPP-adjusted) or population below 500,000.</w:t>
      </w:r>
    </w:p>
    <w:p>
      <w:r>
        <w:t>Substitution Measures</w:t>
      </w:r>
    </w:p>
    <w:p>
      <w:r>
        <w:t>Eligible micro-states substitutes symbolic or low-cost measures for heavy trade measures while still qualifying as "participating" in burden-sharing. Qualifying substitutions include: targeted visa restrictions on coercer-state officials; regulatory gestures (suspension of bilateral MoUs, review of investment screening thresholds); diplomatic signalling measures (co-signing joint statements, supporting IMESI positions in multilateral fora); and information-sharing and compliance-reporting contributions. Micro-state substitution measures are assessed at 100% compliance equivalence for burden-sharing purposes, provided at least two categories of substitution are implemented per case.</w:t>
      </w:r>
    </w:p>
    <w:p>
      <w:pPr>
        <w:pStyle w:val="Heading2"/>
      </w:pPr>
      <w:r>
        <w:t>Section 10.13: Coalition Market Access Pool [NEW: v9.8A Small-State Protection]</w:t>
      </w:r>
    </w:p>
    <w:p>
      <w:r>
        <w:t>Purpose: Enable small states to achieve collective market leverage comparable to a medium-size power through aligned trade responses.</w:t>
      </w:r>
    </w:p>
    <w:p>
      <w:r>
        <w:t>Mechanism</w:t>
      </w:r>
    </w:p>
    <w:p>
      <w:r>
        <w:t>Small-state Members commit voluntarily to align specific tariff or procurement measures and negotiate jointly vis-a-vis a coercer in targeted sectors (e.g. rare earths, ports, fisheries, digital services). The Secretariat facilitates "Coalition Market Access Pool" negotiations, providing legal and economic analysis to optimise collective bargaining positions.</w:t>
      </w:r>
    </w:p>
    <w:p>
      <w:r>
        <w:t>Scope</w:t>
      </w:r>
    </w:p>
    <w:p>
      <w:r>
        <w:t>Aligned procurement and tariffs across participating small markets are treated as a single market for the purposes of proportionality calculations under Annex 2. Pool participation is voluntary and sector-specific; Members join or leave specific pools with 30-day notice.</w:t>
      </w:r>
    </w:p>
    <w:p>
      <w:pPr>
        <w:pStyle w:val="Heading1"/>
      </w:pPr>
      <w:r>
        <w:t>Annex 23: Institutional Hosting Options [NEW: v9.8A Political Roadmap]</w:t>
      </w:r>
      <w:bookmarkStart w:name="_Toc000065" w:id="65"/>
      <w:bookmarkEnd w:id="65"/>
    </w:p>
    <w:p>
      <w:r>
        <w:t>Three models for institutional hosting, to be determined by Founding Conference:</w:t>
      </w:r>
    </w:p>
    <w:p>
      <w:r>
        <w:t>Option A: Hosted Within Existing Organisation</w:t>
      </w:r>
    </w:p>
    <w:p>
      <w:r>
        <w:t>IMESI Secretariat hosted within OECD, WTO-adjacent facility, or regional body. Advantages: lower start-up costs, existing infrastructure, diplomatic status. Disadvantages: perceived alignment with host organisation's membership.</w:t>
      </w:r>
    </w:p>
    <w:p>
      <w:r>
        <w:t>Option B: Stand-Alone Treaty Secretariat</w:t>
      </w:r>
    </w:p>
    <w:p>
      <w:r>
        <w:t>Independent secretariat with rotating host every 10 years. Advantages: full institutional independence, neutral perception. Disadvantages: higher start-up costs, longer establishment timeline.</w:t>
      </w:r>
    </w:p>
    <w:p>
      <w:r>
        <w:t>Option C: Distributed Model</w:t>
      </w:r>
    </w:p>
    <w:p>
      <w:r>
        <w:t>IEWC in one city (e.g. Singapore or Geneva), SFI node governance in another (e.g. London or Tokyo), Secretariat in a third (e.g. Ottawa or Seoul). Advantages: geographic balance, resilience, political inclusivity. Disadvantages: coordination complexity.</w:t>
      </w:r>
    </w:p>
    <w:p>
      <w:r>
        <w:t>Host selection requires 60% CC vote. Host state signs a binding hosting agreement per Section 4.6F. Host change requires 12-month transition period and 55% CC vote.</w:t>
      </w:r>
    </w:p>
    <w:p>
      <w:pPr>
        <w:pStyle w:val="Heading1"/>
      </w:pPr>
      <w:r>
        <w:t>Annex 8A: Illustrative Capitalisation Model [NEW: v9.8A Political Roadmap]</w:t>
      </w:r>
      <w:bookmarkStart w:name="_Toc000066" w:id="66"/>
      <w:bookmarkEnd w:id="66"/>
    </w:p>
    <w:p>
      <w:r>
        <w:t>For negotiation purposes only. All figures are indicative.</w:t>
      </w:r>
    </w:p>
    <w:p>
      <w:r>
        <w:t>Core Fund</w:t>
      </w:r>
    </w:p>
    <w:p>
      <w:r>
        <w:t>Target: 0.05-0.10% of combined GDP over 5-year capitalisation. For a 12-member founding coalition (combined GDP ~USD 45 trillion): annual aggregate contribution USD 2.25-4.5 billion; 5-year Fund target USD 11-22 billion.</w:t>
      </w:r>
    </w:p>
    <w:p>
      <w:r>
        <w:t>Per-Member Contribution Bands</w:t>
      </w:r>
    </w:p>
    <w:p>
      <w:r>
        <w:t>G7-equivalent (GDP &gt; USD 5 trillion): 0.08% GDP/year = ~USD 1.2-4.0 billion/year each. Major economy (GDP USD 1-5 trillion): 0.06% = USD 600 million - 3 billion/year. Mid-size (GDP USD 200 billion - 1 trillion): 0.04% = USD 80-400 million/year. Small state (GDP &lt; USD 200 billion): 0.02% = USD 10-40 million/year. LDC/micro-state: 0.01% = under USD 10 million/year.</w:t>
      </w:r>
    </w:p>
    <w:p>
      <w:r>
        <w:t>Maximum Exposure</w:t>
      </w:r>
    </w:p>
    <w:p>
      <w:r>
        <w:t>Annual cap: 0.25% of GDP per member (regular + emergency contributions combined). No single activation draws more than 15% of total Fund without 75% CC vote.</w:t>
      </w:r>
    </w:p>
    <w:p>
      <w:pPr>
        <w:pStyle w:val="Heading1"/>
      </w:pPr>
      <w:r>
        <w:t>ANNEX 24: OPERATIONAL THRESHOLDS AND CALIBRATION BANDS</w:t>
      </w:r>
      <w:bookmarkStart w:name="_Toc000067" w:id="67"/>
      <w:bookmarkEnd w:id="67"/>
    </w:p>
    <w:p>
      <w:r>
        <w:t>This annex consolidates all fine-grained numerical thresholds referenced in the main text. The articles set the structure; this table carries the micro-calibration and is adjusted by 60% CC vote without reopening core doctrine.</w:t>
      </w:r>
    </w:p>
    <w:p>
      <w:r>
        <w:t>Headline Thresholds (in Main Text)</w:t>
      </w:r>
    </w:p>
    <w:p>
      <w:r>
        <w:t>0.25% GDP: maximum annual member exposure cap (Section 8.0A). 0.1% GDP: minimum economic impact for coercion certification (Section 2.15). 0.3% GDP: cumulative threshold for Chronic Coercion certification (Section 2.10). 15% of Fund: maximum single-case draw without 75% vote (Section 8.0A). 55%/60%/70%/75%: CC voting thresholds for Phase 1 / Phase 2 / scope expansion / systemic-economy measures respectively.</w:t>
      </w:r>
    </w:p>
    <w:p>
      <w:r>
        <w:t>Escalation Calibration Bands</w:t>
      </w:r>
    </w:p>
    <w:p>
      <w:r>
        <w:t>Phase 1 intensity: 15-30% of standard stabilisation measure package (Section 5.1A). Phase 2 intensity: 30-60%. Phase 3 intensity: 60-100%. Tariff Escalation Ceiling: 60 cumulative percentage-points before mandatory pause (Section 5.3E). GDP ceiling on stabilisation measures: 8% standard; 12% military-adjacent (75% supermajority, Section 1.1+).</w:t>
      </w:r>
    </w:p>
    <w:p>
      <w:r>
        <w:t>Burden-Sharing Surcharge Bands</w:t>
      </w:r>
    </w:p>
    <w:p>
      <w:r>
        <w:t>Shortfall &lt;10% below floor: +15% surcharge. 10-25%: +50%. &gt;25%: +100%. 50% of surcharge revenue to overperformers as Solidarity Bonus (Section 8.4A).</w:t>
      </w:r>
    </w:p>
    <w:p>
      <w:r>
        <w:t>Fund Solvency Triggers</w:t>
      </w:r>
    </w:p>
    <w:p>
      <w:r>
        <w:t>&lt;30% liquidity: 55% CC vote for 0.25% GDP emergency call. &lt;20%: automatic 0.5% GDP call. &lt;5%: insolvency protocol (7-day standstill). Borrowing ceiling: 50% of paid-in capital (Section 8.4D).</w:t>
      </w:r>
    </w:p>
    <w:p>
      <w:r>
        <w:t>Contribution Bands</w:t>
      </w:r>
    </w:p>
    <w:p>
      <w:r>
        <w:t>Systemic economy (GDP &gt;USD 2T): 0.08% GDP/year. Major (USD 500B-2T): 0.06%. Mid-size (USD 100-500B): 0.04%. Small (&lt;USD 100B): 0.02%. LDC/micro-state: 0.01%. Annual cap: 0.25% GDP (Section 8.0A, Annex 8A).</w:t>
      </w:r>
    </w:p>
    <w:p>
      <w:r>
        <w:t>Timeline Calibration</w:t>
      </w:r>
    </w:p>
    <w:p>
      <w:r>
        <w:t>Immediate band: Track A stabilisation (0-6hr); IEWC Critical triage (2hr); emergency notification (4hr); node failover (48hr). Rapid band: IEWC preliminary certification (48hr); RLSM Legitimacy Note (72hr); Quiet Consultation (48-72hr); Phase 1 CC vote (24-72hr); judicial panel review (48hr). Expedited band: full IEWC investigation (7-14 days); Rapid Evidence Panel (7 days + 5 days supplementary); borderline external review (7 days); compliance consultation (7 days). Standard band: mediation mandate (30 days); Phase 2+ deliberation (14-30 days); diplomatic consultation window (30-90 days); de-escalation verification (30-60 days).</w:t>
      </w:r>
    </w:p>
    <w:p>
      <w:pPr>
        <w:pStyle w:val="Heading1"/>
        <w:pageBreakBefore/>
      </w:pPr>
      <w:r>
        <w:t>ANNEX 25: THE NOFADE RULE, PROTOCOL FOR CONTINUOUS EFFECT</w:t>
      </w:r>
      <w:bookmarkStart w:name="_Toc000068" w:id="68"/>
      <w:bookmarkEnd w:id="68"/>
    </w:p>
    <w:p>
      <w:r>
        <w:t>This Annex constitutes a standalone technical instrument dedicated to the principle of continuous effect. It governs the interpretation of every provision of this Instrument. It records no admission of fault, liability, or belligerency by any Member, and it creates no precedent.</w:t>
      </w:r>
    </w:p>
    <w:p>
      <w:pPr>
        <w:pStyle w:val="Heading2"/>
      </w:pPr>
      <w:r>
        <w:t>Article 1: The Nofade Guarantee</w:t>
      </w:r>
    </w:p>
    <w:p>
      <w:r>
        <w:t>1.1 No Sunset. Every provision and commitment under this Instrument contains no sunset clauses, no silent expirations, and no decaying obligations. The architecture operates on a continuous horizon, by design, because a commitment that expires is a commitment that plans to fail.</w:t>
      </w:r>
    </w:p>
    <w:p>
      <w:r>
        <w:t>1.2 No Fade of Commitments. Every commitment persists at full strength from activation until the Members jointly amend it in writing. Time never dilutes an obligation; routine never weakens a verification right; political weather never erodes a standing rule.</w:t>
      </w:r>
    </w:p>
    <w:p>
      <w:r>
        <w:t>1.3 No Fade of Earned Benefits. Benefits earned through verified compliance persist. No earned benefit lapses through the passage of time, a change of government, or a change of mood. Only a defined compliance engine adjusts a benefit, and the earn-back mechanism always restores it.</w:t>
      </w:r>
    </w:p>
    <w:p>
      <w:r>
        <w:t>1.4 No Fade of Verification. Verification intensity never declines by default. The verification architecture, including inspector presence, telemetry feeds, custody seals, and audit rights, continues at full strength for the life of the Instrument. Any reduction of verification intensity constitutes an amendment and takes effect only through a joint written instrument.</w:t>
      </w:r>
    </w:p>
    <w:p>
      <w:r>
        <w:t>1.5 Exit is an Act, Not a Fade. Withdrawal constitutes a deliberate, notified, time-bound sovereign act. Nothing in this Instrument drifts away; everything either persists at full force or changes by joint signature.</w:t>
      </w:r>
    </w:p>
    <w:p>
      <w:pPr>
        <w:pStyle w:val="Heading2"/>
      </w:pPr>
      <w:r>
        <w:t>Article 2: Core Operating Principles</w:t>
      </w:r>
    </w:p>
    <w:p>
      <w:r>
        <w:t>2.1 The No-Fade Rule. No framework commitment fades at any date boundary. Verified performance banks permanently. The Instrument recognises no sunset, no cliff, and no silent expiry. Every obligation persists exactly as written until the Members amend it in writing or a Member exits through an orderly transition procedure. This rule governs the interpretation of every other provision.</w:t>
      </w:r>
    </w:p>
    <w:p>
      <w:r>
        <w:t>2.2 Banked Performance. Each verified day banks. Every certification, audit, and compliance milestone accumulates as the factual baseline for every subsequent review, every renewal, and every graduation into successor instruments. No Member re-litigates a banked entry, and no classification reaches backward to erase one.</w:t>
      </w:r>
    </w:p>
    <w:p>
      <w:pPr>
        <w:pStyle w:val="Heading2"/>
      </w:pPr>
      <w:r>
        <w:t>Article 3: Operational Application</w:t>
      </w:r>
    </w:p>
    <w:p>
      <w:r>
        <w:t>3.1 Renewal by Silence. Periodic elements, including budgets, rate schedules, certifications, and observer mandates, renew by silence at each cycle boundary on a clean record. A Member declines a renewal only through a written notice procedure, and a declined renewal routes to default continuity: the previous element carries forward at its previous level until the Members agree its successor. Silence renews; only writing changes.</w:t>
      </w:r>
    </w:p>
    <w:p>
      <w:r>
        <w:t>3.2 Administrative Rhythms, Not Expiries. Review points, reporting deadlines, certification cycles, and phase boundaries operate as administrative rhythms: at every boundary, the operational state carries forward by default, renewal occurs by silence, and the passing of any date suspends nothing, voids nothing, and resets nothing. The nominal boundary of a negotiation window operates as a review point, never as a deadline that erases the window.</w:t>
      </w:r>
    </w:p>
    <w:p>
      <w:r>
        <w:t>3.3 Default Continuity. Where a decision stalls, the standing procedures of the framework govern by default. A stalled budget question runs on the previous budget at the same level; a stalled rate question runs on the previous rate; a stalled procedure question runs on the existing annex text. Default continuity is the no-fade rule applied to administration: no deadlock suspends, degrades, or re-prices any operation.</w:t>
      </w:r>
    </w:p>
    <w:p>
      <w:pPr>
        <w:pStyle w:val="Heading2"/>
      </w:pPr>
      <w:r>
        <w:t>Article 4: Final Provisions</w:t>
      </w:r>
    </w:p>
    <w:p>
      <w:r>
        <w:t>4.1 Review of Annexes. All annexes undergo review at each architecture review, and amendment occurs by consensus of the Members. An annex left unreviewed for consecutive review points stands automatically confirmed for a further review cycle. No annex expires by silence, consistent with the no-fade continuity rule.</w:t>
      </w:r>
    </w:p>
    <w:p>
      <w:r>
        <w:t>4.2 No Precedent. This Protocol is sui generis, tailored to the circumstances of July 2026. No provision creates an inference regarding any matter the text does not expressly address.</w:t>
      </w:r>
    </w:p>
    <w:p>
      <w:r>
        <w:t>4.3 Entry into Force. This Protocol enters into force upon adoption by the founding conference and binds all Members from the date of accession.</w:t>
      </w:r>
    </w:p>
    <w:p>
      <w:pPr>
        <w:pStyle w:val="Heading1"/>
        <w:pageBreakBefore/>
      </w:pPr>
      <w:r>
        <w:t>PART C: FINANCIAL PROTOCOL</w:t>
      </w:r>
      <w:bookmarkStart w:name="_Toc000069" w:id="69"/>
      <w:bookmarkEnd w:id="69"/>
    </w:p>
    <w:p>
      <w:r>
        <w:t>The Financial Protocol integrates phased capitalisation, contribution formula, eligible uses, burden-sharing equalisation, emergency liquidity, and specialised sub-funds as detailed in Article VIII of this framework.</w:t>
      </w:r>
    </w:p>
    <w:p>
      <w:r>
        <w:t>Political Sustainability Provisions:</w:t>
      </w:r>
    </w:p>
    <w:p>
      <w:r>
        <w:t>Domestic Consultation Requirements: Before stabilisation measures causing &gt;USD 1 billion domestic impact or &gt;5% consumer price increases: industry and labour consultations, published consumer price impact assessments, public explanations, and legislative briefings. Transparency on Domestic Costs: Standardised impact assessments, consumer price effects by category, regional and employment impacts, comparison to coercion harm, and available compensation. Legislative Oversight: Committee briefings, annual participation reports, major decision reviews, public hearings on high-impact cases. Claims and Disbursement: Under USD 100 million, Director-General approval. USD 100 million to USD 1 billion, Fund Board simple majority. Over USD 1 billion, Coordination Committee 60% approval.</w:t>
      </w:r>
    </w:p>
    <w:p>
      <w:pPr>
        <w:pStyle w:val="Heading1"/>
      </w:pPr>
      <w:r>
        <w:t>WHAT IMESI MEANS FOR FIRMS AND FINANCIAL INSTITUTIONS</w:t>
      </w:r>
      <w:bookmarkStart w:name="_Toc000070" w:id="70"/>
      <w:bookmarkEnd w:id="70"/>
    </w:p>
    <w:p>
      <w:r>
        <w:t>This section provides a plain-language guide for private-sector actors. Cross-references to detailed provisions are in parentheses.</w:t>
      </w:r>
    </w:p>
    <w:p>
      <w:r>
        <w:t>For Trading and Manufacturing Firms</w:t>
      </w:r>
    </w:p>
    <w:p>
      <w:r>
        <w:t>Phase 0 (automatic): No direct firm obligations. Supply-chain rerouting assistance available through Secretariat. Emergency procurement at pre-agreed terms through Joint Procurement Consortium (Section 3.13).</w:t>
      </w:r>
    </w:p>
    <w:p>
      <w:r>
        <w:t>Phase 1 (CC-authorised): Tariff adjustments on specified products from coercing state. Licence and customs processing changes affect certain import/export flows. Firms in affected sectors apply for Resilience Fund assistance for rerouting costs (Section 8.9). Certified Transparent Operators receive MFN treatment and tariff exemptions (Section 3.17).</w:t>
      </w:r>
    </w:p>
    <w:p>
      <w:r>
        <w:t>Phase 2+ (heightened): Broader trade restrictions. Procurement exclusions from coercer-linked suppliers. Supply-chain diversification requirements in critical sectors. All Phase 2+ measures undergo rolling review at each 120-day boundary under the Nofade Protocol (Section 5.4A).</w:t>
      </w:r>
    </w:p>
    <w:p>
      <w:r>
        <w:t>For Platforms and Systemic Infrastructure Providers</w:t>
      </w:r>
    </w:p>
    <w:p>
      <w:r>
        <w:t>Certified SIPs (Annex 11, Section 2.5D) is asked to: adjust service availability in specific coercion-linked transactions; implement transparency reporting on usage patterns. Due-process protections: 30-day advance notice before any service-adjustment request; independent review available through IAC; no content-moderation or political-speech restrictions (Section 2.9 Information Defence Boundary). Platform Certification (Annex 11A) provides safe-harbour status and procurement advantages.</w:t>
      </w:r>
    </w:p>
    <w:p>
      <w:r>
        <w:t>For Banks and Financial Institutions</w:t>
      </w:r>
    </w:p>
    <w:p>
      <w:r>
        <w:t>Phase 1: No financial instrument activation. Banks face zero new obligations. Phase 2+ only (requires separate 60% CC vote, Section 8.10I): SFI settlement fee adjustments (125% for coercer-linked, 85% for intra-IMESI, Section 8.10G). IMU clearing priority for affected trade flows. Swap-line coordination for liquidity (defensive only, Section 4.6H). Banks opt out of adjusted-fee arrangements (Section 8.10G Option B). All financial measures include a Financial Impact Assessment published before deployment. Settlement preference shifts expire automatically upon case closure (Section 8.10G Sunset).</w:t>
      </w:r>
    </w:p>
    <w:p>
      <w:r>
        <w:t>Banks and Financial Institutions: What Changes by Phase</w:t>
      </w:r>
    </w:p>
    <w:p>
      <w:r>
        <w:t>Phase 0 (Automatic Stabilisation)</w:t>
      </w:r>
    </w:p>
    <w:p>
      <w:r>
        <w:t>What changes: Swap-line coordination activated for affected members; SFI settlement continuity measures. What is mandatory: Nothing for banks. What is optional: Voluntary participation in settlement drills; early-warning reporting. Safeguards: No new reporting obligations beyond standard KYC/AML; no restrictions on existing correspondent banking relationships.</w:t>
      </w:r>
    </w:p>
    <w:p>
      <w:r>
        <w:t>Phase 1 (CC-Authorised Trade Measures)</w:t>
      </w:r>
    </w:p>
    <w:p>
      <w:r>
        <w:t>What changes: No changes to core banking operations. Access to swap-line coordination. What is mandatory: Nothing for banks (financial instruments excluded from Phase 1, Section 8.10I). What is optional: Participation in SFI adjusted-fee arrangements (opt-in or opt-out per Section 8.10G). Safeguards: No mandatory capital controls, transaction restrictions, or payment-system changes.</w:t>
      </w:r>
    </w:p>
    <w:p>
      <w:r>
        <w:t>Phase 2+ (Requires Separate 60% CC Vote)</w:t>
      </w:r>
    </w:p>
    <w:p>
      <w:r>
        <w:t>What changes: SFI settlement fee adjustments (125% for coercer-linked transactions, 85% for intra-IMESI). IMU clearing priority shifts. What is mandatory: Adjusted settlement fees for participating banks (opt-out available). What is optional: Full opt-out to non-IMESI settlement channels (Section 8.10G Option B). Safeguards: Financial Impact Assessment published before deployment; 24-month maximum duration; 12-month effectiveness review; automatic expiry on case closure.</w:t>
      </w:r>
    </w:p>
    <w:p>
      <w:r>
        <w:t>Exporters, Importers, and Platforms: What Changes by Phase</w:t>
      </w:r>
    </w:p>
    <w:p>
      <w:r>
        <w:t>Phase 0</w:t>
      </w:r>
    </w:p>
    <w:p>
      <w:r>
        <w:t>Tariffs/licences: No changes. Procurement: Emergency joint procurement opens (firms bid). Data/algorithms (platforms): No obligations. Available support: Supply-chain rerouting assistance; Resilience Fund grants for logistics costs.</w:t>
      </w:r>
    </w:p>
    <w:p>
      <w:r>
        <w:t>Phase 1</w:t>
      </w:r>
    </w:p>
    <w:p>
      <w:r>
        <w:t>Tariffs/licences: Coordinated tariff adjustments on specified products from coercer state (typically 10-20% range). Licence and customs processing changes for affected sectors. Procurement: Procurement shift away from coercer-linked suppliers in targeted sectors. Data/algorithms (platforms): No obligations. Available support: Certified Transparent Operator MFN treatment and tariff exemptions; Substitution Acceleration Sub-Fund for rerouting.</w:t>
      </w:r>
    </w:p>
    <w:p>
      <w:r>
        <w:t>Phase 2+</w:t>
      </w:r>
    </w:p>
    <w:p>
      <w:r>
        <w:t>Tariffs/licences: Broader trade restrictions; potential export controls on strategic goods. Procurement: Procurement exclusions from coercer-linked suppliers in critical sectors. Data/algorithms (platforms): Certified SIPs are asked to adjust service in coercion-linked transactions (30-day notice; IAC appeal available; no content moderation, Section 2.9). Available support: Full Resilience Fund access; diversification priority scoring; legal support unit.</w:t>
      </w:r>
    </w:p>
    <w:p>
      <w:pPr>
        <w:pStyle w:val="Heading1"/>
      </w:pPr>
      <w:r>
        <w:t>MINIMUM VIABLE SCENARIO: TARIFF SHOCK ON A MID-SIZE MEMBER</w:t>
      </w:r>
      <w:bookmarkStart w:name="_Toc000071" w:id="71"/>
      <w:bookmarkEnd w:id="71"/>
    </w:p>
    <w:p>
      <w:r>
        <w:t>Illustrative walk-through of IMESI activation. All figures are indicative orders of magnitude for a mid-size economy (GDP ~USD 500 billion) facing a sudden 25% tariff increase on its top 3 export sectors from a major trading partner.</w:t>
      </w:r>
    </w:p>
    <w:p>
      <w:r>
        <w:t>Days 0-3: Detection and Stabilisation</w:t>
      </w:r>
    </w:p>
    <w:p>
      <w:r>
        <w:t>Impact: approximately USD 8 billion in annual exports at risk (~1.6% of GDP). IEWC issues preliminary certification (factual nexus + economic impact above 0.1% GDP threshold). Track A activates automatically: Resilience Fund releases USD 400 million emergency liquidity (0.08% of affected Member's GDP); Joint Procurement begins sourcing alternative buyers for displaced exports; swap-line coordination activated to stabilise currency pressure.</w:t>
      </w:r>
    </w:p>
    <w:p>
      <w:r>
        <w:t>Days 3-7: Consultation and Phase 1</w:t>
      </w:r>
    </w:p>
    <w:p>
      <w:r>
        <w:t>Quiet consultation: Secretariat contacts coercing state through diplomatic channels. Coercer does not modify measures. CC votes Phase 1 activation (passes 62% weighted). Phase 1 package: coordinated 15% tariff increase on USD 12 billion of coalition imports from coercer state; procurement shift away from coercer suppliers in energy and critical minerals; regulatory review of coercer-linked investment applications. Estimated cost to coalition members: 0.02-0.05% of GDP each (within burden-sharing symmetry band, Section 2.4A).</w:t>
      </w:r>
    </w:p>
    <w:p>
      <w:r>
        <w:t>Days 7-45: Monitoring and Pressure</w:t>
      </w:r>
    </w:p>
    <w:p>
      <w:r>
        <w:t>Affected Member receives: ongoing Resilience Fund support; supply-chain diversification fast-track grants; legal support from Small-State Legal Unit (if applicable). Dashboard publishes real-time compliance metrics (aggregate only). Coercer experiences: USD 12 billion in affected exports; 15% tariff friction; procurement losses in coalition markets. Net pressure: coercer's cost of maintaining coercion exceeds the affected Member's cost of absorbing it.</w:t>
      </w:r>
    </w:p>
    <w:p>
      <w:r>
        <w:t>Day 45: Escalation Review</w:t>
      </w:r>
    </w:p>
    <w:p>
      <w:r>
        <w:t>Automatic review triggers (Section 5.2A). CC deliberates: coercion continuing but coercer signals willingness to negotiate. CC votes for Option C: 30-day diplomatic window. Phase 1 paused; Track A stabilisation continues.</w:t>
      </w:r>
    </w:p>
    <w:p>
      <w:r>
        <w:t>Day 75: Resolution</w:t>
      </w:r>
    </w:p>
    <w:p>
      <w:r>
        <w:t>Mediation succeeds: coercer reduces tariffs by 20 percentage points (from 25% to 5%); remaining 5% treated as routine trade policy (Non-Use Guarantee applies). IMESI response: Phase 1 measures stepped down over 14 days; Resilience Fund draws repaid from post-crisis export recovery; case archived as "Cooperative Resolution" on Dashboard (Section 4.2A Success Recognition). Total Fund expenditure: approximately USD 500 million. Total coalition cost: approximately 0.03% of aggregate GDP. Outcome: coercion reversed in 75 days; affected Member's economy stabilised within 6 months.</w:t>
      </w:r>
    </w:p>
    <w:p>
      <w:pPr>
        <w:pStyle w:val="Heading1"/>
      </w:pPr>
      <w:r>
        <w:t>FULL WALKTHROUGH: DISCRIMINATORY TARIFFS AND SUPPLY-CHAIN PRESSURE</w:t>
      </w:r>
      <w:bookmarkStart w:name="_Toc000072" w:id="72"/>
      <w:bookmarkEnd w:id="72"/>
    </w:p>
    <w:p>
      <w:r>
        <w:t>This scenario illustrates the complete IMESI response cycle from detection to resolution. No specific state is named; the pattern is drawn from documented real-world episodes.</w:t>
      </w:r>
    </w:p>
    <w:p>
      <w:r>
        <w:t>Background</w:t>
      </w:r>
    </w:p>
    <w:p>
      <w:r>
        <w:t>State A (GDP ~USD 400 billion, IMESI Full Member) has a critical manufacturing sector that depends on rare-earth imports from State B (GDP ~USD 12 trillion, non-member). Following State A's decision to join a regional trade agreement State B opposes, State B imposes: a 35% tariff on State A's top 5 export categories (affecting ~USD 14 billion in annual trade, or 3.5% of State A's GDP); informal customs delays adding 15-20 days to clearance of State A's agricultural exports; and signals through state media that further restrictions follow unless State A reverses its trade-agreement decision.</w:t>
      </w:r>
    </w:p>
    <w:p>
      <w:r>
        <w:t>Days 0-3: Detection and Track A Stabilisation</w:t>
      </w:r>
    </w:p>
    <w:p>
      <w:r>
        <w:t>Day 0: State A submits AESI report to IEWC with trade-flow data, customs records, and media transcripts. IEWC assigns Critical priority (Red-Line proximity: &gt;2% GDP impact, explicit policy demand). Day 1: IEWC issues preliminary certification: factual nexus (tariffs temporally linked to policy demand), economic impact (3.5% GDP), proportionality deficit (35% tariff vs. zero prior restriction). Track A activates automatically: Resilience Fund releases USD 350 million emergency liquidity (0.09% of State A's GDP); Joint Procurement Consortium begins sourcing alternative rare-earth supply from Australia, Canada, and Brazil; Swap-line coordination activated through 3 member central banks to stabilise State A's currency (which has dropped 4% on news of restrictions). Day 2: Rapid Legitimacy Signal Mechanism Panel notified; begins review. Day 3: RLSM Panel issues Legitimacy Note: "Consistent", activation meets evidentiary standards; Phase 0 measures appear proportionate; no systemic financial stability concerns identified. Note published to Dashboard and circulated to WTO, IMF.</w:t>
      </w:r>
    </w:p>
    <w:p>
      <w:r>
        <w:t>Days 3-7: Quiet Consultation and Phase 1</w:t>
      </w:r>
    </w:p>
    <w:p>
      <w:r>
        <w:t>Day 3: Secretariat opens confidential backchannel with State B through State B's IMESI liaison (or through WTO channels if State B has no IMESI contact). Message: IEWC has certified; Phase 1 is pending; modification of measures within 72 hours would allow deferral. Day 5: State B responds: no modification; maintains tariffs are "legitimate trade policy." Secretariat assesses this against the Non-Use Guarantee (Section 1.4C): the tariffs are discriminatory (applied only to State A), temporally linked to a political demand, and vastly disproportionate. Non-Use Guarantee does not apply. Day 6: CC votes on Phase 1 activation. Passes 63% weighted. Phase 1 package: coordinated 18% tariff adjustment on USD 20 billion of coalition imports from State B across energy, consumer electronics, and industrial machinery; procurement shift: coalition members redirect USD 3 billion in annual government procurement away from State B suppliers in rare-earth-dependent sectors; regulatory review: 4 member states launch expedited investment screening reviews of State B-linked acquisitions in critical infrastructure.</w:t>
      </w:r>
    </w:p>
    <w:p>
      <w:r>
        <w:t>Coalition-wide cost: approximately 0.03% of aggregate coalition GDP. State A's cost: near zero (net beneficiary of stabilisation). State B's exposure: USD 20 billion in tariff-affected exports + USD 3 billion in lost procurement.</w:t>
      </w:r>
    </w:p>
    <w:p>
      <w:r>
        <w:t>Days 7-45: Monitoring, Pressure, and Support</w:t>
      </w:r>
    </w:p>
    <w:p>
      <w:r>
        <w:t>State A receives ongoing support: Resilience Fund diversification grants (USD 150 million for alternative rare-earth sourcing); Legal Unit assistance for WTO parallel filing; supply-chain rerouting through Joint Procurement (first alternative rare-earth shipments arrive Day 21). Dashboard publishes real-time aggregate compliance (87% of coalition members meeting Phase 1 minimum floors). State B's situation: USD 20 billion in export friction; procurement losses in 8 member markets; reputational cost as RLSM Legitimacy Note is cited by trade media and credit agencies. Day 30: State B's trade ministry signals through back channels that it is willing to discuss "adjustments" if done quietly. Secretariat notes this but Phase 1 continues; Quiet Consultation is a pre-activation mechanism, not a mid-case pause.</w:t>
      </w:r>
    </w:p>
    <w:p>
      <w:r>
        <w:t>Day 45: Escalation Review</w:t>
      </w:r>
    </w:p>
    <w:p>
      <w:r>
        <w:t>Automatic Escalation Review triggers (Section 5.2A). CC deliberates: State B's 35% tariff remains in place but customs delays have been partially lifted; State B has signalled willingness to negotiate. CC votes: Option C, 30-day intensive diplomatic window. Phase 1 paused (not terminated). Third-Party Mediation triggered (Section 5.3G): mediator from Singapore appointed within 48 hours.</w:t>
      </w:r>
    </w:p>
    <w:p>
      <w:r>
        <w:t>Days 45-75: Mediation and Resolution</w:t>
      </w:r>
    </w:p>
    <w:p>
      <w:r>
        <w:t>Day 52: Mediation sessions begin. State B's position: willing to reduce tariffs if State A "delays" trade-agreement ratification. State A's position: trade agreement proceeds; willing to discuss bilateral economic cooperation separately. Day 60: Mediator proposes framework: State B reduces tariffs to 10% (from 35%) immediately, with full removal over 12 months conditional on a bilateral economic dialogue. State A proceeds with trade agreement. State B receives a face-saving "economic partnership dialogue" without policy concession. Day 65: Both parties accept. Secretariat verifies: State B publishes tariff reduction schedule. Day 70: CC votes to step down Phase 1 measures over 14 days. Track A stabilisation continues for supply-chain diversification (6-month tail). Day 75: Case archived as "Cooperative Resolution" on Dashboard (Section 4.2A Success Recognition).</w:t>
      </w:r>
    </w:p>
    <w:p>
      <w:r>
        <w:t>Final Accounting</w:t>
      </w:r>
    </w:p>
    <w:p>
      <w:r>
        <w:t>Total Fund expenditure: approximately USD 550 million (stabilisation + diversification + legal). Total coalition cost: approximately 0.03% of aggregate GDP over 75 days. State A outcome: economy stabilised within 3 months; tariffs removed over 12 months; trade agreement proceeds; permanent rare-earth supply diversification achieved. State B outcome: tariff leverage failed; faced USD 20+ billion in trade friction; accepted mediated solution; no permanent stigma. IMESI outcome: credibility established; mediation succeeded; deterrent value demonstrated; system returned to standby within 90 days.</w:t>
      </w:r>
    </w:p>
    <w:p>
      <w:pPr>
        <w:pStyle w:val="Heading1"/>
      </w:pPr>
      <w:r>
        <w:t>SCENARIO F: NON-MILITARY ECONOMIC PRESSURE ON A FRONTLINE STATE</w:t>
      </w:r>
      <w:bookmarkStart w:name="_Toc000073" w:id="73"/>
      <w:bookmarkEnd w:id="73"/>
    </w:p>
    <w:p>
      <w:r>
        <w:t>Illustrative case study. No specific country is named; this scenario represents a common pattern of economic coercion against states in geopolitically contested regions.</w:t>
      </w:r>
    </w:p>
    <w:p>
      <w:r>
        <w:t>Situation</w:t>
      </w:r>
    </w:p>
    <w:p>
      <w:r>
        <w:t>State A, a mid-size economy (GDP ~USD 300 billion) situated between two major powers, faces escalating economic pressure from a larger neighbour (State B, GDP ~USD 8 trillion). State B restricts rare-earth exports critical to State A's manufacturing sector (40% of State A's industrial inputs), imposes informal customs delays on State A's agricultural exports (12% of GDP), and pressures State B's banks to reduce credit lines to State A's financial institutions. State B's stated objective: State A abandons a bilateral trade agreement with a third country.</w:t>
      </w:r>
    </w:p>
    <w:p>
      <w:r>
        <w:t>IMESI Response (Days 0-14)</w:t>
      </w:r>
    </w:p>
    <w:p>
      <w:r>
        <w:t>Day 0: State A reports AESI to IEWC. Preliminary certification within 48 hours (factual nexus clear; economic impact &gt;1% GDP). Track A activates: Resilience Fund releases USD 250 million emergency liquidity; Joint Procurement sources alternative rare-earth supply from 3 coalition members; swap-line coordination stabilises State A's currency. Day 3: Quiet consultation, Secretariat contacts State B; no modification offered. Day 5: CC votes Phase 1 (passes 64%). Coalition imposes coordinated 12% tariff adjustment on USD 15 billion of imports from State B in affected sectors. Symmetric Restraint Protocol applies (State B qualifies as systemic economy, Section 7.5): Enhanced Impact Assessment published within 7 days; 60-day mandatory review.</w:t>
      </w:r>
    </w:p>
    <w:p>
      <w:r>
        <w:t>Resolution (Days 14-60)</w:t>
      </w:r>
    </w:p>
    <w:p>
      <w:r>
        <w:t>Day 21: Third-Party Mediation triggered (Section 5.3G). State B agrees to mediation. Day 35: Mediation produces framework: State B lifts customs delays; rare-earth restrictions phased out over 90 days; State A's trade agreement proceeds. Day 42: CC votes to step down Phase 1 measures. Track A stabilisation continues for supply-chain diversification. Day 60: Case archived as Cooperative Resolution. Total Fund expenditure: ~USD 300 million. State A's economy stabilised; bilateral trade agreement proceeds. IMESI's credibility enhanced; State B faces no permanent stigma.</w:t>
      </w:r>
    </w:p>
    <w:p>
      <w:pPr>
        <w:pStyle w:val="Heading1"/>
      </w:pPr>
      <w:r>
        <w:t>FAQ: What If Two IMESI Members Disagree on Whether a Third State Is Coercing?</w:t>
      </w:r>
      <w:bookmarkStart w:name="_Toc000074" w:id="74"/>
      <w:bookmarkEnd w:id="74"/>
    </w:p>
    <w:p>
      <w:r>
        <w:t>Intra-coalition disagreements on certification go to the expedited dispute-resolution mechanism (Section 6.9A). Both sides present their views to the IEWC and, if needed, the IAC. The IEWC and IAC maintain full independence, neither disputing member overrides their assessment. Disagreement does not freeze stabilisation for the affected member: Track A measures proceed unless a 70% CC supermajority votes to suspend. If the IEWC certifies coercion over one member's objection, the objecting member invokes Selective Participation (Section 3.3B) to abstain from specific stabilisation measures while maintaining membership.</w:t>
      </w:r>
    </w:p>
    <w:p>
      <w:pPr>
        <w:pStyle w:val="Heading1"/>
      </w:pPr>
      <w:r>
        <w:t>FAQ: What If the Coercing State Is Also an IMESI Member?</w:t>
      </w:r>
      <w:bookmarkStart w:name="_Toc000075" w:id="75"/>
      <w:bookmarkEnd w:id="75"/>
    </w:p>
    <w:p>
      <w:r>
        <w:t>Universal Applicability (Section 2.0A): IMESI applies to coercion by any state, including members. When a member is the alleged coercer: automatic IEWC recusal (Section 1.6B); the case is assessed under identical evidentiary standards as non-member coercion; if certified, the coercing member faces the same proportional stabilisation measures. Additional safeguards for intra-member cases: Symmetric Restraint applies if the coercer is a systemic economy (Section 7.5: 75% supermajority + independent panel); higher bar for financial instruments (separate 60% CC vote, Section 8.10I). Protection of other members is not conditional on the coercer being a non-member. This is how IMESI maintains credibility as a rules-based system, not a club that never disciplines its own.</w:t>
      </w:r>
    </w:p>
    <w:p>
      <w:pPr>
        <w:pStyle w:val="Heading1"/>
      </w:pPr>
      <w:r>
        <w:t>FAQ: How Does IMESI Interact with Existing Sanctions Regimes?</w:t>
      </w:r>
      <w:bookmarkStart w:name="_Toc000076" w:id="76"/>
      <w:bookmarkEnd w:id="76"/>
    </w:p>
    <w:p>
      <w:r>
        <w:t>IMESI does not require any member to lift, align, or modify existing national or alliance sanctions. It operates alongside existing regimes as a complementary tool: IMESI intelligence and case analysis informs members' national sanctions decisions, but cannot override them; members implement IMESI stabilisation measures and maintain independent sanctions simultaneously; IMESI measures are designed to be legally compatible with existing sanctions frameworks (Compatibility Assurance Protocol, Annex 1); members with sanctions obligations that conflict with specific IMESI stabilisation measures invoke Selective Participation (Section 3.3B) or the Domestic Industry Safeguard (Section 7.4A) without penalty. IMESI is economic insurance, not a sanctions-coordination body.</w:t>
      </w:r>
    </w:p>
    <w:p>
      <w:pPr>
        <w:pStyle w:val="Heading1"/>
      </w:pPr>
      <w:r>
        <w:t>FOUNDING POLITICAL ROADMAP</w:t>
      </w:r>
      <w:bookmarkStart w:name="_Toc000077" w:id="77"/>
      <w:bookmarkEnd w:id="77"/>
    </w:p>
    <w:p>
      <w:r>
        <w:t>This section outlines illustrative pathways to formal establishment. Nothing here is binding; it provides officials with concrete options for moving from concept to operation.</w:t>
      </w:r>
    </w:p>
    <w:p>
      <w:r>
        <w:t>Three Anchor Paths</w:t>
      </w:r>
    </w:p>
    <w:p>
      <w:r>
        <w:t>Path A: G7/G20 Task Force</w:t>
      </w:r>
    </w:p>
    <w:p>
      <w:r>
        <w:t>A G7 leader champions an "Economic Resilience Initiative" concept note. G7 foreign/trade ministers commission a joint task force. Task force reports within 12 months with a scoping mandate. G20 endorsement sought as broader political validation. Timeline to drafting conference: 18-24 months.</w:t>
      </w:r>
    </w:p>
    <w:p>
      <w:r>
        <w:t>Path B: OECD or WTO Joint Initiative</w:t>
      </w:r>
    </w:p>
    <w:p>
      <w:r>
        <w:t>An OECD working group on economic coercion produces a "Principles for Mutual Economic Security" paper. Joint initiative launched with willing WTO members. Drafting conducted within existing multilateral infrastructure. Timeline to drafting conference: 24-36 months (slower but higher multilateral legitimacy).</w:t>
      </w:r>
    </w:p>
    <w:p>
      <w:r>
        <w:t>Path C: Regional Pilot</w:t>
      </w:r>
    </w:p>
    <w:p>
      <w:r>
        <w:t>A coalition of 5-8 willing states (e.g. EU core + Japan + Canada + Australia + South Korea + 2 Global South partners) launches a "Founding Phase" pilot under a simplified scope (tariffs + basic liquidity only). Pilot runs 18-24 months; success triggers broader accession window. Timeline to operational pilot: 12-18 months (fastest path to proof of concept).</w:t>
      </w:r>
    </w:p>
    <w:p>
      <w:r>
        <w:t>Proposed Sequence</w:t>
      </w:r>
    </w:p>
    <w:p>
      <w:r>
        <w:t>Phase 1 (Months 0-6): Concept paper circulated among willing governments; informal consultations at ministerial margins (G7, OECD, WTO Ministerial). Phase 2 (Months 6-12): Scoping mandate agreed; Provisional Convening Group formed (any 3+ major economies + 2 small states). Phase 3 (Months 12-24): Drafting conference; text negotiation; indicative capitalisation commitments. Phase 4 (Months 24-30): Signature window opens; ratification processes begin. Phase 5 (Month 30+): Entry into force upon reaching Minimum Viable Coalition threshold (Section 10A.2B).</w:t>
      </w:r>
    </w:p>
    <w:p>
      <w:r>
        <w:t>Illustrative Convening Configuration</w:t>
      </w:r>
    </w:p>
    <w:p>
      <w:r>
        <w:t>Any three or more willing major economies plus at least two small states call jointly a Founding Conference and act as the Provisional Steering Group. These roles rotate annually and do not grant permanent institutional control. The Steering Group's mandate expires upon formal establishment of the Secretariat.</w:t>
      </w:r>
    </w:p>
    <w:p>
      <w:pPr>
        <w:pStyle w:val="Heading1"/>
      </w:pPr>
      <w:r>
        <w:t>WHO MOVES FIRST</w:t>
      </w:r>
      <w:bookmarkStart w:name="_Toc000078" w:id="78"/>
      <w:bookmarkEnd w:id="78"/>
    </w:p>
    <w:p>
      <w:r>
        <w:t>In practice, IMESI moves from concept to pilot if three willing major economies and two small states jointly task their sherpas, at a G7, OECD, or regional summit, to launch a 12-18 month pilot under simplified scope (tariffs + basic liquidity only). That is the minimum viable political action: five governments, one joint communique, one MoU, and a working group with a 12-month mandate. Everything else, full treaty text, institutional design, capitalisation, follows from that initial decision. The question is not "is this ready?" The question is: "which five governments pick up the phone?"</w:t>
      </w:r>
    </w:p>
    <w:p>
      <w:pPr>
        <w:pStyle w:val="Heading1"/>
      </w:pPr>
      <w:r>
        <w:t>PILOT SCENARIO PROPOSAL: TARIFF COERCION AGAINST SMALL AGRICULTURAL EXPORTERS</w:t>
      </w:r>
      <w:bookmarkStart w:name="_Toc000079" w:id="79"/>
      <w:bookmarkEnd w:id="79"/>
    </w:p>
    <w:p>
      <w:r>
        <w:t>A concrete, realistic pilot that a small group could run without full treaty entry into force. Designed for think-tank proposals, G7 sherpa agendas, or regional body working groups.</w:t>
      </w:r>
    </w:p>
    <w:p>
      <w:r>
        <w:t>Participating States</w:t>
      </w:r>
    </w:p>
    <w:p>
      <w:r>
        <w:t>3-5 volunteer governments (suggested mix: 1 major economy, 2 mid-size, 1-2 small states). Observers welcome. No formal ratification required, this is a simulation/exercise under a joint MoU.</w:t>
      </w:r>
    </w:p>
    <w:p>
      <w:r>
        <w:t>Scope</w:t>
      </w:r>
    </w:p>
    <w:p>
      <w:r>
        <w:t>Limited to tariff coercion in agricultural products. Simulated IEWC certification process (using real trade data and hypothetical scenario). Track A stabilisation measures: simulated joint procurement, supply-chain rerouting, and liquidity deployment. Track B: simulated coordinated tariff response (no actual tariff changes; paper exercise only).</w:t>
      </w:r>
    </w:p>
    <w:p>
      <w:r>
        <w:t>Timeline</w:t>
      </w:r>
    </w:p>
    <w:p>
      <w:r>
        <w:t>Month 1: MoU signed; scenario briefing distributed. Month 2: Simulated IEWC certification exercise. Month 3: Track A tabletop exercise (supply-chain rerouting, Fund deployment). Month 4: Track B tabletop exercise (coordinated tariff response, de-escalation). Month 5: After-action review; lessons-learned report. Month 6: Public report; recommendations for next steps.</w:t>
      </w:r>
    </w:p>
    <w:p>
      <w:r>
        <w:t>Conversion to Formal Entry</w:t>
      </w:r>
    </w:p>
    <w:p>
      <w:r>
        <w:t>If the pilot demonstrates operational viability: participants convert their MoU into a provisional accession instrument; pilot infrastructure (data sharing, legal templates, procurement networks) carries forward into formal operations; pilot participants qualify for Founding Member status and First-Mover Protection Package (Section 3.1F).</w:t>
      </w:r>
    </w:p>
    <w:p>
      <w:pPr>
        <w:pStyle w:val="Heading1"/>
        <w:pageBreakBefore/>
      </w:pPr>
      <w:r>
        <w:t>PART D: STRATEGIC GUIDANCE, CASE STUDIES</w:t>
      </w:r>
      <w:bookmarkStart w:name="_Toc000080" w:id="80"/>
      <w:bookmarkEnd w:id="80"/>
    </w:p>
    <w:p>
      <w:pPr>
        <w:pStyle w:val="Heading1"/>
      </w:pPr>
      <w:r>
        <w:t>Scenario A: Broad-Based Trade Restriction Event Scenario: A large economy imposes 20% tariff on all IMESI imports with explicit demands for policy alignment on regulatory standards, climate, and foreign policy. Affects multiple members, USD 250 billion trade, 0.3–0.4% GDP impact, classified Moderate.</w:t>
      </w:r>
      <w:bookmarkStart w:name="_Toc000081" w:id="81"/>
      <w:bookmarkEnd w:id="81"/>
    </w:p>
    <w:p>
      <w:r>
        <w:t>Timeline:</w:t>
      </w:r>
    </w:p>
    <w:p>
      <w:pPr>
        <w:pStyle w:val="Normal"/>
        <w:numPr>
          <w:ilvl w:val="0"/>
          <w:numId w:val="1"/>
        </w:numPr>
      </w:pPr>
      <w:r>
        <w:t>Day 1: Emergency coordination call; fast-track invoked</w:t>
      </w:r>
    </w:p>
    <w:p>
      <w:pPr>
        <w:pStyle w:val="Normal"/>
        <w:numPr>
          <w:ilvl w:val="0"/>
          <w:numId w:val="1"/>
        </w:numPr>
      </w:pPr>
      <w:r>
        <w:t>Day 2: 72.4% approval for emergency activation</w:t>
      </w:r>
    </w:p>
    <w:p>
      <w:pPr>
        <w:pStyle w:val="Normal"/>
        <w:numPr>
          <w:ilvl w:val="0"/>
          <w:numId w:val="1"/>
        </w:numPr>
      </w:pPr>
      <w:r>
        <w:t>Days 3–14: Expedited investigation, information requests, economic modelling, legal analysis</w:t>
      </w:r>
    </w:p>
    <w:p>
      <w:pPr>
        <w:pStyle w:val="Normal"/>
        <w:numPr>
          <w:ilvl w:val="0"/>
          <w:numId w:val="1"/>
        </w:numPr>
      </w:pPr>
      <w:r>
        <w:t>Day 15: Preliminary report, coercion finding confirmed, Moderate severity</w:t>
      </w:r>
    </w:p>
    <w:p>
      <w:pPr>
        <w:pStyle w:val="Normal"/>
        <w:numPr>
          <w:ilvl w:val="0"/>
          <w:numId w:val="1"/>
        </w:numPr>
      </w:pPr>
      <w:r>
        <w:t>Day 21: Final report (92 pages), reaffirms findings</w:t>
      </w:r>
    </w:p>
    <w:p>
      <w:pPr>
        <w:pStyle w:val="Normal"/>
        <w:numPr>
          <w:ilvl w:val="0"/>
          <w:numId w:val="1"/>
        </w:numPr>
      </w:pPr>
      <w:r>
        <w:t>Day 22: Coordination Committee votes, 76.8% coercion finding, 73.5% stabilisation measure authorisation</w:t>
      </w:r>
    </w:p>
    <w:p>
      <w:r>
        <w:t>Authorised Stabilisation Response:</w:t>
      </w:r>
    </w:p>
    <w:p>
      <w:r>
        <w:t>Phase 1, 15% corrective tariffs on USD 40 billion politically sensitive exports (agriculture, beverages, vehicles, metals, aerospace). Phase 2 (Day 60), 25% tariffs, USD 80 billion coverage. Phase 3 (Day 90), 35–40% tariffs, USD 120+ billion, comprehensive measures.</w:t>
      </w:r>
    </w:p>
    <w:p>
      <w:r>
        <w:t>Resolution: 30-day engagement yields agreement on 90-day phased withdrawal with snapback. Verified withdrawal over four months. Case closed with 12-month monitoring. Burden-Sharing in Practice: Highly trade-dependent members bore 1.8–2.1% GDP cost; diversified members bore 0.6–0.9%. Fund transfers equalised effective burden to approximately 1.1% GDP across all members. Coalition cohesion maintained. Key Lessons: Speed matters. Targeted measures maximise political pressure on coercing state. Collective USD 120 billion stabilisation capacity exceeds any individual state's capacity. Off-ramps enable face-saving resolution. Burden-sharing was decisive for cohesion.</w:t>
      </w:r>
    </w:p>
    <w:p>
      <w:pPr>
        <w:pStyle w:val="Heading1"/>
      </w:pPr>
      <w:r>
        <w:t>Scenario B: Strategic Supply Disruption Event Scenario: A dominant supplier of strategic inputs bans rare earth exports to multiple IMESI members, including gallium and germanium (semiconductor inputs). Explicit linkage to members' technology governance policies. 0.6–0.8% GDP impact but strategic significance far exceeds economic percentage, classified Critical via strategic multiplier.</w:t>
      </w:r>
      <w:bookmarkStart w:name="_Toc000082" w:id="82"/>
      <w:bookmarkEnd w:id="82"/>
    </w:p>
    <w:p>
      <w:r>
        <w:t>Pre-Authorised Scenario Activation (Fastest Response):</w:t>
      </w:r>
    </w:p>
    <w:p>
      <w:pPr>
        <w:pStyle w:val="Normal"/>
        <w:numPr>
          <w:ilvl w:val="0"/>
          <w:numId w:val="1"/>
        </w:numPr>
      </w:pPr>
      <w:r>
        <w:t>Day 1: Bans announced. Scenario Beta invoked within hours. 89.3% trigger vote</w:t>
      </w:r>
    </w:p>
    <w:p>
      <w:pPr>
        <w:pStyle w:val="Normal"/>
        <w:numPr>
          <w:ilvl w:val="0"/>
          <w:numId w:val="1"/>
        </w:numPr>
      </w:pPr>
      <w:r>
        <w:t>Day 1–7: Automatic activation, all committed members implement within 7 days</w:t>
      </w:r>
    </w:p>
    <w:p>
      <w:r>
        <w:t>Coordinated export controls on complementary technology inputs. Target: USD 40 billion in critical technology the coercing state depends upon</w:t>
      </w:r>
    </w:p>
    <w:p>
      <w:pPr>
        <w:pStyle w:val="Normal"/>
        <w:numPr>
          <w:ilvl w:val="0"/>
          <w:numId w:val="1"/>
        </w:numPr>
      </w:pPr>
      <w:r>
        <w:t>Strategic stockpile deployment: 6-month supply of critical rare earths. Resilience Fund: USD 15 billion for alternatives, USD 8 billion for substitution R&amp;D; Resolution: Day 7 stabilisation measures implemented, USD 25–35 billion immediate impact on coercing state's technology sector. Day 8–14 high-level negotiations. Agreement: coercing state withdraws bans completely; IMESI maintains strategic controls on most advanced technology while allowing less critical equipment. Verified compliance. 12-month monitoring. Key Lessons: Pre-authorised scenarios enabled 7-day response. Horizontal escalation to the coercing state's own strategic vulnerabilities exceeded what reciprocal restrictions could achieve. Stockpiles bought time; alternatives reduced leverage.</w:t>
      </w:r>
    </w:p>
    <w:p>
      <w:pPr>
        <w:pStyle w:val="Heading1"/>
      </w:pPr>
      <w:r>
        <w:t>Scenario C: Financial System Stress Event Scenario: A reserve-currency issuer imposes secondary sanctions on major IMESI member banks, threatening clearing system exclusion for policy-related transactions. Demands abandonment of multilateral commitments and alignment with unilateral sanctions. Assets affected valued in the trillions, classified Critical (systemic financial threat). Demonstrates emergency activation for Critical severity, alternative payment system deployment, financial stabilisation response, and negotiated outcome maintaining members' policy independence with establishment of permanent alternative clearing infrastructure.</w:t>
      </w:r>
      <w:bookmarkStart w:name="_Toc000083" w:id="83"/>
      <w:bookmarkEnd w:id="83"/>
    </w:p>
    <w:p>
      <w:pPr>
        <w:pStyle w:val="Heading1"/>
      </w:pPr>
      <w:r>
        <w:t>Scenario D: Coalition Fragmentation Attempt Scenario: A major economy imposes 25% tariffs on all IMESI members except two, which receive exemptions contingent on not participating in collective response, blocking regional coordination, and providing diplomatic support.</w:t>
      </w:r>
      <w:bookmarkStart w:name="_Toc000084" w:id="84"/>
      <w:bookmarkEnd w:id="84"/>
    </w:p>
    <w:p>
      <w:r>
        <w:t>Anti-Fragmentation Response:</w:t>
      </w:r>
    </w:p>
    <w:p>
      <w:pPr>
        <w:pStyle w:val="Normal"/>
        <w:numPr>
          <w:ilvl w:val="0"/>
          <w:numId w:val="1"/>
        </w:numPr>
      </w:pPr>
      <w:r>
        <w:t>Day 2: Targeted members notify IMESI of offers (compliance with notification requirement)</w:t>
      </w:r>
    </w:p>
    <w:p>
      <w:pPr>
        <w:pStyle w:val="Normal"/>
        <w:numPr>
          <w:ilvl w:val="0"/>
          <w:numId w:val="1"/>
        </w:numPr>
      </w:pPr>
      <w:r>
        <w:t>Day 3: Emergency session, classifies tactics as divide-and-conquer, activates expanded coordination</w:t>
      </w:r>
    </w:p>
    <w:p>
      <w:pPr>
        <w:pStyle w:val="Normal"/>
        <w:numPr>
          <w:ilvl w:val="0"/>
          <w:numId w:val="1"/>
        </w:numPr>
      </w:pPr>
      <w:r>
        <w:t>Days 4–7: Resilience Fund emergency allocation to targeted members; alternative market guarantees</w:t>
      </w:r>
    </w:p>
    <w:p>
      <w:pPr>
        <w:pStyle w:val="Normal"/>
        <w:numPr>
          <w:ilvl w:val="0"/>
          <w:numId w:val="1"/>
        </w:numPr>
      </w:pPr>
      <w:r>
        <w:t>Day 8: Targeted members reject offers, join stabilisation measures</w:t>
      </w:r>
    </w:p>
    <w:p>
      <w:pPr>
        <w:pStyle w:val="Normal"/>
        <w:numPr>
          <w:ilvl w:val="0"/>
          <w:numId w:val="1"/>
        </w:numPr>
      </w:pPr>
      <w:r>
        <w:t>Day 10: Phase 1 stabilisation measures with additional targeted measures</w:t>
      </w:r>
    </w:p>
    <w:p>
      <w:pPr>
        <w:pStyle w:val="Normal"/>
        <w:numPr>
          <w:ilvl w:val="0"/>
          <w:numId w:val="1"/>
        </w:numPr>
      </w:pPr>
      <w:r>
        <w:t>Day 35: Coercing state offers comprehensive settlement after divide-and-conquer backfired Key Lessons: Notification requirement enabled rapid response. Enhanced burden-sharing prevented defections. Public exposure raised the cost of tactics. Expanded coordination demonstrated that division attempts backfire. Precedent established for future cases.</w:t>
      </w:r>
    </w:p>
    <w:p>
      <w:pPr>
        <w:pStyle w:val="Heading1"/>
      </w:pPr>
      <w:r>
        <w:t>Scenario E: Systemic Tariff Shock by a Major Economy Scenario: A systemic economy (as classified under objective exposure and systemic-impact metrics endorsed by the Coordination Committee) imposes 15% non-discriminatory tariffs on all imports effective in 30 days. No explicit policy demand is articulated, tariffs framed as 'national economic security.' Multiple IMESI members face 8–15% export disruption.</w:t>
      </w:r>
      <w:bookmarkStart w:name="_Toc000085" w:id="85"/>
      <w:bookmarkEnd w:id="85"/>
    </w:p>
    <w:p>
      <w:r>
        <w:t>Trigger Analysis:</w:t>
      </w:r>
    </w:p>
    <w:p>
      <w:r>
        <w:t>SND (Section 1.4B): 15% tariffs on &gt;30% of IMESI member trade volume → automatic SND presumption. Burden of rebuttal on imposing state (requires 12-month WTO-bound advance notification, not met given 30-day notice). IEWC certifies SND within 48 hours. GSD (Section 1.4): If aggregate GDP impact exceeds 2% across &gt;30% of members, GSD also fires, triggering broader response including SFI deployment and swap-line activation within 72 hours. Scenario Theta-Tariff (Section 5.4): 15% tariffs affecting &gt;20% IMESI trade → Theta-Tariff activates simultaneously, providing pre-authorised Phase 1 response package.</w:t>
      </w:r>
    </w:p>
    <w:p>
      <w:r>
        <w:t>Timeline:</w:t>
      </w:r>
    </w:p>
    <w:p>
      <w:r>
        <w:t>Day</w:t>
      </w:r>
    </w:p>
    <w:p>
      <w:r>
        <w:t>Action</w:t>
      </w:r>
    </w:p>
    <w:p>
      <w:r>
        <w:t>Authority</w:t>
      </w:r>
    </w:p>
    <w:p>
      <w:r>
        <w:t>Day 0</w:t>
      </w:r>
    </w:p>
    <w:p>
      <w:r>
        <w:t>Tariff announcement. IEWC Tariff Intelligence Unit begins impact assessment</w:t>
      </w:r>
    </w:p>
    <w:p>
      <w:r>
        <w:t>Automatic</w:t>
      </w:r>
    </w:p>
    <w:p>
      <w:r>
        <w:t>Day 1</w:t>
      </w:r>
    </w:p>
    <w:p>
      <w:r>
        <w:t>IEWC certifies SND; Secretariat notifies all members; Tariff Shock Accession Window opens for affected non-members</w:t>
      </w:r>
    </w:p>
    <w:p>
      <w:r>
        <w:t>55% CC telephonic vote</w:t>
      </w:r>
    </w:p>
    <w:p>
      <w:r>
        <w:t>Day 2</w:t>
      </w:r>
    </w:p>
    <w:p>
      <w:r>
        <w:t>Phase 1 activates: Joint Procurement Consortium emergency activation; SFI settlement preference; supply chain mapping; Market Communication Protocol (finance ministers' coordinated statement within 6 hours)</w:t>
      </w:r>
    </w:p>
    <w:p>
      <w:r>
        <w:t>Scenario Theta-Tariff pre-authorisation</w:t>
      </w:r>
    </w:p>
    <w:p>
      <w:r>
        <w:t>Day 3–7</w:t>
      </w:r>
    </w:p>
    <w:p>
      <w:r>
        <w:t>ADF deploys 0.5% GDP liquidity injection to most-affected members (Event Market &gt;70%); Tariff Stabilisation Sub-Fund releases bridging loans; Regulatory Friction Parallel Track commences (5–15 day inspection delays)</w:t>
      </w:r>
    </w:p>
    <w:p>
      <w:r>
        <w:t>DG + IEWC Chief joint authorisation</w:t>
      </w:r>
    </w:p>
    <w:p>
      <w:r>
        <w:t>Day 8–14</w:t>
      </w:r>
    </w:p>
    <w:p>
      <w:r>
        <w:t>Sub-National Political-Economy Targeting database activated; Legislative Consultation Protocol distributes impact assessments to coercing state legislators; Commercial Stakeholder Mitigation Credits published</w:t>
      </w:r>
    </w:p>
    <w:p>
      <w:r>
        <w:t>Secretariat automatic</w:t>
      </w:r>
    </w:p>
    <w:p>
      <w:r>
        <w:t>Day 15–30</w:t>
      </w:r>
    </w:p>
    <w:p>
      <w:r>
        <w:t>Reciprocal-but-Delayed implementation begins:</w:t>
      </w:r>
    </w:p>
    <w:p>
      <w:r>
        <w:t>0% Day 0 → 25% Day 30. Public statement: 'Full suspension available upon good-faith negotiations.' HS Code reclassification and transshipment corridor facilitation operational</w:t>
      </w:r>
    </w:p>
    <w:p>
      <w:r>
        <w:t>CC standard vote</w:t>
      </w:r>
    </w:p>
    <w:p>
      <w:r>
        <w:t>Day 30–60</w:t>
      </w:r>
    </w:p>
    <w:p>
      <w:r>
        <w:t>Substitution Acceleration Sub-Fund deploys for permanent supply chain shifts; DAR activates 5-year procurement contracts with alternative suppliers; Phase 2 consideration with enhanced parliamentary review (founding period)</w:t>
      </w:r>
    </w:p>
    <w:p>
      <w:r>
        <w:t>60% CC weighted vote + parliamentary review</w:t>
      </w:r>
    </w:p>
    <w:p>
      <w:r>
        <w:t>Day 60–90</w:t>
      </w:r>
    </w:p>
    <w:p>
      <w:r>
        <w:t>If no de-escalation: full Phase 1 operational at 100%; Yield Stabilisation Window activated for members with &gt;150bps yield spike; WTO Article XXIII coalition case filed; Founding Period Confidential Review convened (first systemic-economy activation)</w:t>
      </w:r>
    </w:p>
    <w:p>
      <w:r>
        <w:t>Automatic per RRM trigger</w:t>
      </w:r>
    </w:p>
    <w:p>
      <w:r>
        <w:t>Cost Caps and Review:</w:t>
      </w:r>
    </w:p>
    <w:p>
      <w:pPr>
        <w:pStyle w:val="Normal"/>
        <w:numPr>
          <w:ilvl w:val="0"/>
          <w:numId w:val="1"/>
        </w:numPr>
      </w:pPr>
      <w:r>
        <w:t>Member Cost Band: No member's stabilisation measure burden exceeds 5% GDP (hard cap) without explicit parliamentary consent</w:t>
      </w:r>
    </w:p>
    <w:p>
      <w:pPr>
        <w:pStyle w:val="Normal"/>
        <w:numPr>
          <w:ilvl w:val="0"/>
          <w:numId w:val="1"/>
        </w:numPr>
      </w:pPr>
      <w:r>
        <w:t>Founding Period Calibration: Initial deployment capped at Phase 1 for first 60 days; Phase 2 requires enhanced parliamentary review</w:t>
      </w:r>
    </w:p>
    <w:p>
      <w:pPr>
        <w:pStyle w:val="Normal"/>
        <w:numPr>
          <w:ilvl w:val="0"/>
          <w:numId w:val="1"/>
        </w:numPr>
      </w:pPr>
      <w:r>
        <w:t>Automatic review: Day 45, 90, 180 review points with mandatory off-ramp assessment</w:t>
      </w:r>
    </w:p>
    <w:p>
      <w:pPr>
        <w:pStyle w:val="Normal"/>
        <w:numPr>
          <w:ilvl w:val="0"/>
          <w:numId w:val="1"/>
        </w:numPr>
      </w:pPr>
      <w:r>
        <w:t>De-escalation default: &gt;5pp tariff reduction triggers proportional IMESI response reduction within 30 days; WTO-compatible undertaking triggers automatic Phase 1 reduction Key Distinction from Scenarios A–D: No explicit policy demand exists, the response is stabilisation, not retaliation. SND doctrine means IMESI treats the economic harm as independently compensable regardless of intent. Stabilisation Measures sequence trade and regulatory measures before financial instruments (Financial Measures Sequencing Rule). The Regulatory Integrity Safeguard (Section 1.1) ensures all regulatory friction tools meet independent standards of legitimacy.</w:t>
      </w:r>
    </w:p>
    <w:p>
      <w:r>
        <w:t>STRATEGIC GUIDANCE: SECTOR PLAYBOOKS AND LONG-TERM EVOLUTION Sector-Specific Playbooks Sector</w:t>
      </w:r>
    </w:p>
    <w:p>
      <w:r>
        <w:t>Threat Profile</w:t>
      </w:r>
    </w:p>
    <w:p>
      <w:r>
        <w:t>Key Stabilisation Measures</w:t>
      </w:r>
    </w:p>
    <w:p>
      <w:r>
        <w:t>Agriculture</w:t>
      </w:r>
    </w:p>
    <w:p>
      <w:r>
        <w:t>Import bans demands</w:t>
      </w:r>
    </w:p>
    <w:p>
      <w:r>
        <w:t>Energy</w:t>
      </w:r>
    </w:p>
    <w:p>
      <w:r>
        <w:t>Supply cut-offs (gas, oil, coal)</w:t>
      </w:r>
    </w:p>
    <w:p>
      <w:r>
        <w:t>Alternative suppliers; strategic reserves</w:t>
      </w:r>
    </w:p>
    <w:p>
      <w:r>
        <w:t>Critical Minerals</w:t>
      </w:r>
    </w:p>
    <w:p>
      <w:r>
        <w:t>Export controls on rare earths, lithium, cobalt</w:t>
      </w:r>
    </w:p>
    <w:p>
      <w:r>
        <w:t>Stockpiles; alternative sourcing; recycling; substitution R&amp;D;</w:t>
      </w:r>
    </w:p>
    <w:p>
      <w:r>
        <w:t>Pharmaceuticals</w:t>
      </w:r>
    </w:p>
    <w:p>
      <w:r>
        <w:t>API export restrictions; vaccine diplomacy</w:t>
      </w:r>
    </w:p>
    <w:p>
      <w:r>
        <w:t>Diversified pharma supply; strategic stockpiles</w:t>
      </w:r>
    </w:p>
    <w:p>
      <w:r>
        <w:t>Semiconductors</w:t>
      </w:r>
    </w:p>
    <w:p>
      <w:r>
        <w:t>Equipment and input controls</w:t>
      </w:r>
    </w:p>
    <w:p>
      <w:r>
        <w:t>Coordinated export controls; joint capacity building</w:t>
      </w:r>
    </w:p>
    <w:p>
      <w:r>
        <w:t>Digital Platforms</w:t>
      </w:r>
    </w:p>
    <w:p>
      <w:r>
        <w:t>Cloud/AI service data restrictions</w:t>
      </w:r>
    </w:p>
    <w:p>
      <w:r>
        <w:t>Alternative digital infrastructure; data localisation</w:t>
      </w:r>
    </w:p>
    <w:p>
      <w:r>
        <w:t>tied</w:t>
      </w:r>
    </w:p>
    <w:p>
      <w:r>
        <w:t>to</w:t>
      </w:r>
    </w:p>
    <w:p>
      <w:r>
        <w:t>policy</w:t>
      </w:r>
    </w:p>
    <w:p>
      <w:r>
        <w:t>prohibitions;</w:t>
      </w:r>
    </w:p>
    <w:p>
      <w:r>
        <w:t>Reciprocal bans; alternative markets; stockpiling; subsidies</w:t>
      </w:r>
    </w:p>
    <w:p>
      <w:r>
        <w:t>LNG;</w:t>
      </w:r>
    </w:p>
    <w:p>
      <w:r>
        <w:t>renewables</w:t>
      </w:r>
    </w:p>
    <w:p>
      <w:r>
        <w:t>acceleration;</w:t>
      </w:r>
    </w:p>
    <w:p>
      <w:r>
        <w:t>10-Year Strategic Vision Period Years (Establishment)</w:t>
      </w:r>
    </w:p>
    <w:p>
      <w:r>
        <w:t>Milestones 1–2</w:t>
      </w:r>
    </w:p>
    <w:p>
      <w:r>
        <w:t>Core infrastructure; 15–20 founding states at 35% global GDP; early case successes; Fund operational; pre-authorised scenarios ready</w:t>
      </w:r>
    </w:p>
    <w:p>
      <w:r>
        <w:t>Years 3–5 (Expansion)</w:t>
      </w:r>
    </w:p>
    <w:p>
      <w:r>
        <w:t>40–50 members at 45%+ GDP; full stabilisation menu operational; successful crisis prevention; alternative infrastructure (payments, supply chains); recognised economic security pillar</w:t>
      </w:r>
    </w:p>
    <w:p>
      <w:r>
        <w:t>Years (Maturation)</w:t>
      </w:r>
    </w:p>
    <w:p>
      <w:r>
        <w:t>Permanent governance fixture; customary international law evolution on coercion; integration with reformed WTO; stabilisation equilibrium; model for collective economic security</w:t>
      </w:r>
    </w:p>
    <w:p>
      <w:r>
        <w:t>5–10</w:t>
      </w:r>
    </w:p>
    <w:p>
      <w:r>
        <w:t>Emerging Coercion Types:</w:t>
      </w:r>
    </w:p>
    <w:p>
      <w:r>
        <w:t>Digital/Data Coercion: Cloud computing access denial; cross-border data flow restrictions; AI service prohibitions; cyber-attacks as disguised coercion Climate/Environmental Coercion: Carbon border adjustments as protectionism; green technology access weaponisation; critical mineral export controls Currency/Monetary Coercion: Reserve currency weaponisation; payment system exclusions; sovereign debt market manipulation Health/Pandemic Coercion: Medical supply export restrictions; vaccine diplomacy as leverage; pharmaceutical ingredient controls</w:t>
      </w:r>
    </w:p>
    <w:p>
      <w:pPr>
        <w:pStyle w:val="Heading1"/>
        <w:pageBreakBefore/>
      </w:pPr>
      <w:r>
        <w:t>CONCLUSION: A COALITION-READY FRAMEWORK</w:t>
      </w:r>
      <w:bookmarkStart w:name="_Toc000086" w:id="86"/>
      <w:bookmarkEnd w:id="86"/>
    </w:p>
    <w:p>
      <w:r>
        <w:t>This framework balances five imperatives:</w:t>
      </w:r>
    </w:p>
    <w:p>
      <w:r>
        <w:t>Stabilisation Credibility • Automatic triggers and minimum response floors • Strategic targeting and horizontal escalation • Sustained pressure and snapback mechanisms • Binding commitments with real enforcement</w:t>
      </w:r>
    </w:p>
    <w:p>
      <w:r>
        <w:t>Political Viability • Insurance framing (mutual security rather than adversarial bloc) • Observer+ low-commitment entry tier • Constructive abstention for constrained members • Five-year review providing exit ramps • Peacetime benefits</w:t>
      </w:r>
    </w:p>
    <w:p>
      <w:r>
        <w:t>Coalition Durability • Burden-sharing equalisation • Anti-fragmentation enforcement • Emergency liquidity • Cost modelling preventing unsustainable escalation</w:t>
      </w:r>
    </w:p>
    <w:p>
      <w:r>
        <w:t>Responsible Escalation • Containment doctrine • Face-saving off-ramps • Graduated response with review gates • Systemic-economy protocol preventing accidents</w:t>
      </w:r>
    </w:p>
    <w:p>
      <w:r>
        <w:t>Institutional Sustainability • Protection against over-delegation • Mandatory reviews and amendments • Rolling review clauses for emergency powers • Professional independent Secretariat</w:t>
      </w:r>
    </w:p>
    <w:p>
      <w:r>
        <w:t>Accessibility Without Weakness • Provisional membership and reverse accession lower entry barriers • Sector opt-ins and rolling review cycles reduce perceived lock-in • Side letters and regional sub-committees preserve political flexibility • Peacetime Fund and Institutional Readiness Dashboard build pre-crisis institutional trust • Coalition activation and minimum response floors preserve stabilisation teeth</w:t>
      </w:r>
    </w:p>
    <w:p>
      <w:r>
        <w:t>Launch Strategy Year 1: EU core + UK + Japan + Canada + Australia + Korea = 10–12 states Year 2: Prove capability, operational intelligence cell, working reserves Years 3–5: Expand to 25–30 members, established track record Year 5+: Mature institution, 35–40 members, stabilisation equilibrium</w:t>
      </w:r>
    </w:p>
    <w:p>
      <w:r>
        <w:t>This document provides a complete framework for launching IMESI: a legal Charter ready for signature, operational procedures ready for implementation, financial mechanisms ready for capitalisation, strategic guidance ready for case application, an accession pathway ready for broader membership, and a founding coalition strategy ready for execution. The technical design phase is complete. The constraint is now politics, not architecture. The blueprint exists. The choice belongs to leaders willing to build it.</w:t>
      </w:r>
    </w:p>
    <w:p>
      <w:pPr>
        <w:pStyle w:val="Heading1"/>
        <w:pageBreakBefore/>
      </w:pPr>
      <w:r>
        <w:t>APPENDIX</w:t>
      </w:r>
      <w:bookmarkStart w:name="_Toc000087" w:id="87"/>
      <w:bookmarkEnd w:id="87"/>
    </w:p>
    <w:p>
      <w:r>
        <w:t>A. Glossary of Key Terms IMESI, International Mutual Economic Security Instrument Economic Coercion, The use of trade, investment, or financial measures to compel sovereign policy changes, meeting all five elements defined in Article II, Section 2.1 Constructive Abstention, Mechanism allowing a member to refrain from voting on a specific stabilisation measure without blocking coalition action, subject to compensatory contributions Enhanced Solidarity Mechanism, Tier 3 membership level involving the highest coordination commitments for major economies Resilience Fund, The Mutual Economic Security Fund's operational arm, structured as mutual insurance capacity (paid-in base, callable capital, market backstop) rather than standing cash pool. Used for burden-sharing, emergency disbursement, and compensation during coercion cases Snapback Mechanism, Automatic reactivation of previously authorised stabilisation measures when a coercing state violates resolution terms Strategic Multiplier, Clause that upgrades the severity classification of coercion targeting Tier 1 or Tier 2 strategic sectors Serial Coercer, Designation applied upon a third violation within 10 years, triggering permanent enhanced monitoring and reduced activation thresholds</w:t>
      </w:r>
    </w:p>
    <w:p>
      <w:r>
        <w:t>IEWC, Integrated Early Warning Cell, permanent analytical unit within the Secretariat providing coercive signal monitoring, risk dashboards, and quarterly threat reports; staffed at 6–8 analysts for launch, scaling to 20–25 by Year 5 Horizontal Escalation, Cross-domain escalation of stabilisation measures, targeting coercer's strategic vulnerabilities beyond the affected sector Systemic-Economy Protocol, Enhanced procedural safeguards (dual/triple majority, heightened evidence, mandatory diplomacy) for cases involving G7 members, China, or states exceeding 15% of global GDP Minimum Response Floor, Binding obligation for</w:t>
      </w:r>
    </w:p>
    <w:p>
      <w:r>
        <w:t>Tier 2+ members to implement specified percentages of authorised stabilisation measures Burden-Sharing Equalisation, GDP-weighted mechanism ensuring all members bear approximately equal proportional economic burden from stabilisation measures Face-Saving Off-Ramp, Resolution pathway designed to allow coercing states to withdraw measures without domestic political humiliation Observer+, Tier 0 low-commitment entry status providing intelligence sharing and supply chain cooperation without stabilisation measure obligations Anti-Fragmentation, Enforcement provisions preventing members from undermining collective responses through side deals, substitute trade, or circumvention Coordination Committee, The principal decision-making body, operating under weighted voting with 15% cap and regional balance requirements Provisional Membership, 6-month trial entry with full intelligence and supply chain access, no obligations, automatic graduation to Associate unless opt-out filed Reverse Accession, Pathway for states to join as protection recipients only for up to 24 months, with obligations triggered by reciprocity or time Sector-Specific Opt-Ins, Mechanism allowing Associate/Full members to select 2–3 sectors for binding protection while other sectors receive diplomatic coordination only Rolling Review Clause, Review points by tier (1/3/5 years) with renewal by silence under the Nofade rule to reduce perceived lock-in risk Coalition of the Willing, Activation rule allowing stabilisation measure implementation by 60% of affected members even if others abstain, with surcharge for non-participants Side Letters, Confidential pre-negotiated red lines deposited by individual members, specifying measures they cannot implement regardless of authorisation Automatic De-Escalation, Mechanism reducing stabilisation measures 10% monthly during certified good-faith dialogue, demonstrating defensive intent Peacetime Fund, 20% Resilience Fund reserve for non-coercion emergencies including pandemic, climate, and financial contagion support Coercion Risk Dashboard, Real-time IEWC platform displaying active cases, developing situations, risk indicators by sector and state, member vulnerability assessments, and stabilisation measure preparedness status (Tier 2+ access) Regional Sub-Committee, Delegated authority body (Americas, Europe, Asia-Pacific, Africa/Middle East) handling procedural decisions with 15% voting weight</w:t>
      </w:r>
    </w:p>
    <w:p>
      <w:r>
        <w:t>Sub-National Political-Economy Targeting, Stabilisation measure prioritisation protocol selecting products from politically sensitive geographic regions within the coercing state Legislative and Stakeholder Consultation Protocol, Automatic distribution of impact assessments to the coercing state's legislature and industry associations before each escalation phase Reciprocal but Delayed, Staggered stabilisation measure implementation (25%/50%/100% at 30/60/90 days) creating a negotiating window while maintaining credible threat Commercial Stakeholder Mitigation Credit, Exemptions for companies in the coercing state that publicly oppose tariff policy or invest in IMESI member supply chains Substitution Acceleration, Dedicated USD 5 billion facility subsidising permanent structural shift from coercing-state suppliers to alternatives Regulatory Friction, Parallel non-tariff measures (customs delays, safety reviews, licensing delays) that are WTO-compliant and harder to respond to symmetrically Global Payment Diversification Module, Central bank swap line activation and reserve diversification among IMESI members to reduce dependence on the coercing state's reserve currency Snapback Plus, Enhanced snapback adding 25% penalty tariff above previously authorised levels if coercion is reimposed within 24 months of withdrawal WTO Article XXIII Coalition Case, Coordinated non-violation complaint preserving legal high ground and creating international forum for coercer isolation Escalation Ceiling, Binding principle that all collective measures remain proportional and reversible, with the objective of restoring equilibrium rather than escalating confrontation Phase 0 Consultation, Mandatory confirmation window with Provisional Phase 0 parallel processing: 72-hour quiet confirmation for Minor/Moderate (mobilisation begins in parallel), 48-hour rapid verification for Severe, 48 hours for Critical/Red-Line Modular Response Architecture, Four independent response modules (Trade, Financial, Technology, Strategic Materials) to which members pre-commit at accession, allowing scaled participation Founding Contribution Band, Collectively agreed contribution range proportional to GDP exposure, replacing fixed capitalisation targets for early-stage political palatability Insured Exposure Capacity, Maximum crisis response capacity across concurrent events, structured as paid-in base, callable capital, and market backstop, not standing liquid capital Non-Alignment Declaration, Explicit statement that IMESI is not directed at any specific state or alliance and does not preclude</w:t>
      </w:r>
    </w:p>
    <w:p>
      <w:r>
        <w:t>engagement with non-members Quiet Diplomatic Channel, Permanent confidential back-channel maintained by the Director-General to any coercing state's representative throughout active cases Presumptive Escalation, Phase 2 activation presumed within 24 hours upon IEWC-certified trigger (&gt;25% escalation, &gt;1 member targeted, Tier 1 sector threatened); mandatory human confirmation for Phase 2+; any member blocks with 24-hour notice and 5% surcharge Decoupling Acceleration Reserve, USD 15–20 billion pre-positioned fund enabling irreversible structural supply chain shifts through long-term procurement contracts and joint ventures Shadow Financial Infrastructure, Fully operational alternative settlement system including permanent swap lines, IMESI unit of account (IMU), dedicated clearing banks, and quarterly settlement drills</w:t>
      </w:r>
    </w:p>
    <w:p>
      <w:r>
        <w:t>Domestic Continuity Mechanisms, Recommended institutional safeguards (pre-commitment legislation, sub-national declarations, withdrawal referenda, cross-party briefings) preventing electoral-cycle exploitation ADAI, Adaptive Early Warning System, machine-learning augmentation of the IEWC with circuit breakers (suspend if confidence &lt;85%, anomalous data, or human/AI discrepancy); no auto-approval; silence maintains current phase Automatic Coalition Expansion, Mechanism triggering automatic expansion of stabilisation response to all members with &gt;5% trade exposure upon detection of bilateral offers or anomalous trade flows; reduces authorisation thresholds by 10 percentage points for 90 days Transparency Sanctions Regime, Mandatory annual disclosure system requiring deposit of trade agreements and investment screening decisions; IEWC pattern analysis; whistleblower protections; public naming protocol with safe harbour provisions Irreversible Commitment Bond, Optional 10-year financial instrument signalling credible commitment; reduces Fund contributions 15% for Tier 2; mandatory for Tier 3; penalty coupon and principal recall upon Tier 1 violation Pattern Presumption, Accelerated evidence standard for repeat coercers, where IEWC certifies prior coercion finding within 36 months, pattern analysis and expert validation elements are presumed satisfied Dual-Use Neutrality, Structural distinction between systemic (&gt;10% GDP) and non-systemic coercers with differentiated voting thresholds and scenario libraries Burden-Sharing Formula, Transparent 3-factor formula: 50% GDP share, 30% bilateral trade exposure, 20% tier level; optional relief capped at 25% for debt-stressed, trade-exposed, or crisis-affected members Coalition Integrity Trigger, Automatic tier review activated when &gt;30% of members abstain on a single case; members abstaining without severe domestic constraint certification face mandatory opt-down Rebuttable Presumption, In TSR context, a Tier 1 violation finding that is challenged by the member before the Coordination Committee, triggered when a member proceeds to signature on a flagged negotiation without clearance Coalition Stress Test, Annual live-fire exercise with real voting, small-scale stabilisation measures, and simulated defection; mandatory founding condition before first conference Graduated Crisis Response, Section 8.12 mechanism for existential-level coercion (&gt;5% GDP impact); members opt out with escalating surcharges rather than being forced to implement or withdraw; 10-year rolling review horizon Graduated Crisis Opt-Out, Mechanism allowing members to opt out of existential-level response with escalating surcharges (50/100/150%) and automatic tier downgrade for repeated non-participation Coercion Forecast Market, Permissioned prediction market (blockchain-settled, IMU-denominated) aggregating collective intelligence on geopolitical coercion risk; prices feed IEWC dashboards as advisory input Hard Cost Ceiling, 5% GDP cap on stabilisation measure cost to any single member regardless of tier level; exceeding threshold triggers automatic Tier 1 reclassification for that case Inter-Member Dispute Resolution, Binding arbitration mechanism for conflicts between IMESI members, with mandatory mediation cascade as prerequisite Green Strategic Reserves, Expanded stockpiling targets covering battery minerals, solar/wind components, green hydrogen, and grid-scale storage alongside traditional energy reserves</w:t>
      </w:r>
    </w:p>
    <w:p>
      <w:r>
        <w:t>AI Sovereignty Shield, Dedicated framework (Annex 11) for AI and digital coercion including cloud service denial, data flow restrictions, compute embargoes, and algorithmic trade barriers Green Transition Coercion, Element 6 of the coercion definition, economic measures explicitly weaponising climate or energy transition dependencies Digital Infrastructure Resilience Fund, USD 5–8 billion specialised sub-fund for sovereign cloud development, AI compute capacity, undersea cable diversification, and quantum-resistant cryptography Stabilisation Fund, Dedicated 80% pool of the Mutual Economic Security Fund for coercion</w:t>
      </w:r>
    </w:p>
    <w:p>
      <w:r>
        <w:t>cases only; ring-fenced from peacetime uses; max 40% annual draw-down De-Escalation Default, Section 1.3 principle requiring symmetry between automatic escalation and de-escalation triggers; standstill presumption when conflicting triggers activate simultaneously Documentation Hierarchy, Two-tier evidence standard: Tier 1 (primary source, sufficient for activation); Tier 2 (supplementary, insufficient alone); prevents activation based on correlation without documented state intent State-Adjoining Entity Doctrine, Section 2.5 presumption that entities meeting 2+ criteria (state ownership, board control, revenue dependence, coordination, pattern correlation) are state-directed for coercion purposes Protective Association, Section 3.9 status for non-member states supplying &gt;5% of Tier 1 strategic sectors; provides IEWC intelligence, SFI access, and optional stabilisation measure coverage at 25% rate; max 8 at any time Fast-Track Activation Override, Section 5.0A emergency clause compressing any severity tier by two levels when IEWC certifies irreversible harm; 55% weighted vote with 4-hour block window Provisional Phase 0, Parallel processing allowing IEWC mobilisation (stockpile positioning, SFI drills, burden-sharing pre-calculation) during formal consultation phase Pre-Positioned Tier 1 Authority, Section 4.2D authorising IEWC to deploy defensive positioning measures unilaterally for 72 hours upon detecting financial exclusion, tech weaponisation, or major supply disruption Cumulative Escalation Pause, Section 5.6 automatic 48-hour pause when stabilisation measures cross two or more domains; mandatory IEWC impact assessment before Coordination Committee proceeds Live Implementation Dashboard, Section 6.5 real-time verification of member stabilisation measure implementation through mandatory telemetry; discrepancy &gt;15% triggers inquiry; confirmed lag constitutes violation Live-Fire Micro-Exercise, Annex 13A quarterly unannounced 48–72 hour exercises with real implementation (SFI settlement, stockpile release, customs flagging); pass/fail on 6-hour window Institutional Memory Protocol, Section 4.6 continuity safeguards including knowledge codification, personnel alumni network, scenario persistence, minimum viable coalition hibernation protocol, and accession fast-track for rejoining states ADAI Circuit Breaker, Hard stop suspending ADAI recommendations when confidence &lt;85%, anomalous data detected, or human/AI assessment discrepancy; successful red-team exploit triggers 90-day suspension Climate-Trade Coercion, Section 2.7, economic measures weaponising climate or energy transition dependencies; auto-upgraded one severity tier; pre-authorised Scenario Kappa response ESG Standards Coercion, Section 2.8, discriminatory ESG measures linked to non-trade policy demands; response through Due Process Coalition and mutual certification recognition</w:t>
      </w:r>
    </w:p>
    <w:p>
      <w:r>
        <w:t>Cognitive Coercion, Section 2.9, AI-generated financial disinformation, algorithmic manipulation, deepfake communications; defensive response only, no offensive cognitive stabilisation measures Tiered Verification, Section 2.6, protocol for compressed timelines when intelligence is ambiguous; Preliminary Activation for 72 hours with automatic reversion if Tier 1 documentation is not confirmed Mandatory Democratic Safeguards, Section 3.8A, Tier 2+ implements 2 of 4 domestic legitimacy mechanisms by Year 3; 15% surcharge for non-compliance Due Diligence Passport, Section 3.10, IMESI mutual recognition of supply chain due diligence certifications; harmonised standard; anti-coercion shield for certified suppliers Emergency Flexibility, Section 4.1C, 45% weighted vote for provisional emergency measures (stockpile, SFI, procurement) for 30 days; 60% for extension Development Balance, Section 4.1D, 1.5x voting weight for LDC/developing members on measures &gt;1% GDP; development veto on tech transfer and climate adaptation; 30% IEWC representation by Year 3 Anticipatory Prevention, Section 4.2E, IEWC prevention authority when Event Market &gt;70% plus Tier 1 sector vulnerability; 90-day review point; no coercion finding required Continuous Review, Section 4.3A, annual thematic review with external validation panel; emergency reform by 30% petition Sub-National Protection, Section 6.6, IMESI protection extended to sub-national governments, universities, civil society, and strategic firms; petition-based activation; national co-authorisation required for tariffs Strategic Stalemate, Section 7.5, four declared options when Phase 3 at 100% intensity for &gt;90 days fails to resolve; default to Negotiated Standstill if no 60% vote achieved Development Status Adjustment, Section 8.2 addition, 25% contribution reduction for LDC/developing members with 40% cap on total relief; WTO S&amp;DT; alignment Exercise Accountability, Section 8.3A, micro-exercise participation counts toward 20% of Minimum Response Floor; protected Peacetime Fund</w:t>
      </w:r>
    </w:p>
    <w:p>
      <w:r>
        <w:t>allocation; 75% vote to modify Financial Interoperability, Section 8.10C, IMF/BIS automatic notification for Category 2 Red-Line; IMF-compatible swap lines; SDR-linked liquidity injection; debt standstill coordination Displacement Response, Section 8.13, automatic Peacetime Fund release when coercion displaces &gt;50,000 across borders or &gt;500,000 internally; UN coordination; burden-sharing adjustment for receiving states WTO Compatibility Protocol, Annex 1A, automatic WTO notification of stabilisation measures; dispute settlement firewall; Ministerial Conference alignment review Investment Treaty Coordination, Annex 1B, common ISDS defence; model BIT clause; existing treaty side letters; compensation pool for ISDS awards Technological Sovereignty Pooling, Annex 11 addition, pooled R&amp;D; in coercion-critical technologies; non-exclusive IP sharing; non-member access at premium cost; anti-fragmentation on member tech controls Strategic Stalemate Doctrine, Annex 15, published doctrine declaring four stalemate options (Structural Decoupling, Negotiated Standstill, Coalition Expansion Surge, Graduated Withdrawal); deterrence through transparency Differentiated Review, Section 3.7A, Core provisions permanent (80% to amend); Operational renews by silence at 10-year review points (60% to modify); Experimental provisions carry rolling review with mandatory evaluation</w:t>
      </w:r>
    </w:p>
    <w:p>
      <w:r>
        <w:t>Existential Speed Protocol, Section 5.5C, standing pre-authorisation for Phase 2 measures by 65% peacetime vote; Director-General deploys within 2 hours of IEWC certification; human confirmation required only for Phase 3; 12-month rolling authority with review point Climate-Trade Coercion Protocol, Section 2.7 full protocol, discriminatory CBAMs, critical mineral weaponisation, green subsidy coercion; two-tier severity upgrade; Scenario Kappa pre-authorised response; 40% automatic burden-sharing relief for developing members; mandatory climate dependency audit Defection Cascade Circuit Breaker, Section 6.7, automatic institutional stabilisation when &gt;30% members face simultaneous coercion offers; three-effect escalation: 72-hour freeze, Phase 3 auto-authorisation if &gt;2 defect, hibernation protocol if &gt;4 defect Verified Capability Index, Annex 13A, cumulative scoring replacing pass/fail exercises; VCI-A (top 20%) gains Enhanced Solidarity eligibility and priority SFI access; VCI-C (bottom 20%) faces mandatory tier review and 25% surcharge; feeds tier renewal threshold Recursive Review Mandate, Section 4.3B, automatic mandatory redesign when performance thresholds breached: &gt;20% Preliminary Activation failures, first defection, CNI cascade, CFM divergence, SFI target miss; makes IMESI self-correcting under specified conditions Reciprocal Transparency Ledger, Section 6.4A, mandatory disclosure of negotiations &gt;USD 250M or touching Tier 1 sectors within 14 days; safe harbour for proactive disclosure; public naming only for concealment; preventive complement to punitive TSR Preferred Alternative Status, Section 3.11, non-binding recognition rewarding &gt;15% increase in IMESI-internal trade; benefits include priority Fund disbursement, enhanced voting weight, procurement priority; creates positive loyalty incentive Strategic Entity Pre-Certification, Section 3.12, pre-crisis IEWC certification of up to 50 critical entities per member; automatic Phase 1 activation within 48 hours if certified entity faces coercion; free for Tier 0/1 Observer+ Fast-Track Procurement, Section 3.13, Tier 0 members access joint IMESI procurement at 8–15% below market for green tech, strategic minerals, pharma APIs, semiconductor equipment; 24-month duration; no obligation Resilience Dividend Program, Section 8.14, annual cash-equivalent distribution (0.02% GDP base + 0.01% per additional diversified sector) from Peacetime Fund for verified supply chain diversification; paid regardless of crisis Sovereign Cloud Sovereignty Credit, Section 8.15, USD 50–200M technical assistance package for members with &gt;60% non-member cloud/AI provider dependence; subsidised sovereign cloud infrastructure at 50% cost; 36-month duration Coercion Risk Insurance, Section 8.16, standalone commercially tradable insurance backed by Fund guarantee; 30–50% export loss coverage; 60% reconfiguration cost coverage; 40% premium subsidy for Tier 0/1; pays regardless of coalition activation Pre-Launch Binding Commitment, Section 8.17, 0.1% GDP activation bond deposited at founding conference; released to Stabilisation Fund upon pilot exercise completion; forfeits if member withdraws before pilot Systemic-Economy Fast-Track, Section 5.1A, 4-hour Phase 2 deployment against systemic coercers (&gt;10% global GDP) for Category 2 Red-Line; triple-lock (65% vote + 4 regions + 3 Tier 3) required only for Phase 3; 72-hour post-hoc review</w:t>
      </w:r>
    </w:p>
    <w:p>
      <w:r>
        <w:t>Deterrence Signalling Protocol, Section 4.2F, public amber alert when Event Market &gt;80% for specific member-sector; pre-announced scenario activates automatically if coercion materialises; 90-day review point with accountability review Existential Burden Cap, Section 8.4A, member burden capped at 2% GDP when IEWC certifies &gt;3% GDP impact; excess distributed to Tier 3 members and Fund; once per 5-year cycle; alternative to Graduated Opt-Out Standalone Financial Emergency Protocol, Section 8.10D, automatic SFI full capacity and IMU settlement when IMF non-responsive within 8 hours of Category 2 Red-Line; 180-day duration; pre-negotiated post-crisis IMF reconciliation Active Cognitive Defence, Section 2.9, permitted active measures including 1-hour market circuit breakers, mandatory algorithmic trading disclosure, rapid fact-checking coalition; no offensive disinformation; ADAI &gt;90% confidence trigger Technology Solidarity Pledge, Section 3.14, Tier 2+ mandatory licensing of Annex 11 coercion-critical technologies to members facing denial; 150% cost-recovery from Fund; refusal triggers VCI downgrade and Tier 2 violation Strategic Supplier Partnership, Section 3.9 SSP tier, non-members supplying &gt;10% global supply of Tier 1 sectors; no numerical cap; 75% member Fund rates; joint procurement access; automatic Tier 0 pathway Emergency Accession Protocol, Section 3.15, 72-hour expedited accession during active Phase 2+ cases; Tier 0 immediate, Tier 1 upon 0.05% GDP deposit; new members implement stabilisation measures within 7 days; max 5 per case Distributed Institutional Memory, Section 4.6 DIM, encrypted replication of IEWC methodologies across 5+ member nodes; 3-of-5 multi-signature for write access; auto-activation if headquarters non-operational &gt;72 hours; blockchain integrity verification Coalition Fracture Reinsurance, Section 6.8, external credit line (IMF/BIS/private) providing 50% of lapsed members' obligations when DCCB activates and &gt;2 members defect; 150% burden-share rate for remaining members; winds down when membership exceeds 12 states or 25% global GDP Systemic-Economy Asymmetry Adjustment, Section 8.4B, automatic adjustments when coercer meets systemic-economy classification under objective exposure and systemic-impact metrics: cost ceiling rises to 8% GDP, relief cap rises to 40%, automatic Tier 3 solidarity, 50% non-financial obligation reduction for &gt;30% trade-exposed members; suspends EBC cycle limit Anticipatory Damage Facility, Section 8.18, 0.5% GDP immediate liquidity injection when Event Market &gt;80% and &gt;15% stock decline in affected sectors; no IEWC certification required; converts to Fund disbursement if coercion materialises or low-interest loan if not; 10% Stabilisation Fund cap Enhanced CRI, Section 8.16 v8.2, Tier 1 strategic sectors receive 70–90% export loss and 90% reconfiguration coverage with 72-hour payout; Insurance Guarantee Layer expanded to 15% of Paid-In Base (~USD 3–4.5B) Graduated Solidarity Entry, Section 3.1A, Tier 0.5 Protected Observer with zero obligations, zero contributions for 12 months; automatic Observer+ graduation at 12 months or after receiving protection twice; funded by 0.5% levy on Tier 2+ members Modular Opt-Out with Automatic Re-engagement, Section 3.5 MOAR, up to 3 sector-specific 6-month opt-outs per case at 25% surcharge; confidential notification; automatic re-engagement at 120% intensity; third opt-out triggers standard CNI penalties</w:t>
      </w:r>
    </w:p>
    <w:p>
      <w:r>
        <w:t>Domestic Ratification Flexibility, Section 3.8A v8.3, 9-option compliance menu including judicial review, fiscal council certification, ombudsman oversight; constitutional court certification of equivalent mechanism accepted as full compliance Asymmetric Burden-Sharing with Visibility, Section 8.4C, 4 participation tiers (Core 100%, Contributing 75%, Protected 25%, Supporting 10%) delinking contribution from control; self-selection per case; aggregate capacity preserved Pre-Positioned Bilateral Safeguards, Section 5.3B v8.3, 5 weighted exemption categories with mandatory substitution (150–200% in alternative domains); mutual recognition; 5% surcharge per exemption; substitution not elimination Success-Contingent Deepening, Section 3.2A SCD, tier progression tied to demonstrated value: Provisional to Associate requires case observation or exercise; Reverse Accession accelerated to 12 months if protected; Tier 2/3 renewal requires VCI-B or case participation Cumulative Pressure Protocol, Section 2.10 CPP, 24-month rolling pressure ledger tracking sub-threshold measures; chronic coercion certification when cumulative impact &gt;0.5% GDP or 3+ measures target same policy demand; expedited 14-day investigation Crisis-Tested Supplier Certification, Section 3.16, formal recognition for companies maintaining &gt;90% supply volume during Phase 2+ cases; 3-year joint procurement eligibility, expedited customs, public</w:t>
      </w:r>
    </w:p>
    <w:p>
      <w:r>
        <w:t>Dashboard recognition Peer Learning Exchange Program, Section 4.6A, VCI-A members host 2-week immersion programmes for lower-tier officials; Fund-covered travel; spreads best practices and builds cross-member networks Effectiveness Verification Audit, Section 6.5A EVA, randomised outcome-based spot audits of 20% of implementing members; Green/Amber/Red finding tiers; safe harbour for self-reporting within 14 days Amber Alert Live-Fire Protocol, Annex 13A AALP, up to 2 unannounced 48-hour coalition-wide exercises annually with real SFI settlement, customs flagging, and burden-sharing pre-calculation; 60% Tier 2+ implementation within 6 hours Coercion Resilience Rating, Section 8.14A, annual advisory rating for member sovereign debt incorporating diversification progress, VCI scores, and Fund liquidity; structured for ESG integration; not a credit rating Automatic Trade Data Sharing Incentive, Section 3.2B, Observer+ members submitting complete quarterly data receive aggregated IMESI analytics, early IEWC vulnerability reports, and 10% graduation contribution reduction Coalition Procurement Preference Points, Section 3.11/PAS, members achieving Preferred Alternative Status gain 5% price advantage in IMESI joint procurement competitive bidding Post-Case Recovery Fast-Track, Section 8.19, clean case closure earns 12-month SFI fee waiver, priority Resilience Fund project finance, and public Reliable Partner designation 72-Hour Diplomatic Window, Section 5.5C v8.5, tiered temporal architecture: 72 hours for non-systemic coercers, 24 hours for systemic coercers; mandatory confidential dialogue before ESP deployment; overridable by 60% vote if irreversible harm certified Monthly Strategic Pulse, Section 5.7, mandatory 48-hour pause every 30 days during active cases; suspends new authorisations; leaders assess continuation, shifts, and off-ramps; prevents procedural momentum from outrunning political judgment</w:t>
      </w:r>
    </w:p>
    <w:p>
      <w:r>
        <w:t>Mediation-First Mandate, Section 5.0 v8.5, 14-day mandatory mediation window before Phase 1 for Minor/Moderate cases; independent mediator certifies absence of constructive engagement; mutual consent mediator selection Environmental Force Majeure, Section 2.11, automatic 180-day suspension of coercion triggers during UNFCCC-certified extreme weather or FAO/WFP acute food insecurity affecting coercer state; overridable by 60% vote if coercion continues Grand Review Convention, Article X, mandatory constituent assembly every 6 years; all members and external observers; 70% threshold for Core amendments; penalty-free withdrawal if proposed amendments rejected Constructive Alternative, Section 3.5 v8.5, abstaining members propose alternative stabilisation measure packages; if adopted by 55% vote, proposer participates at 75% burden share with full benefits; transforms dissent into contribution Sub-National Democratic Safeguard, Section 3.8B, federal systems consult affected sub-national governments; formal opposition triggers 15% burden-sharing relief; respects constitutional diversity without creating veto Reversible Diversification, Section 10.5 v8.5, 5-year re-evaluation windows for substitution subsidies; firms return to original suppliers without penalty if coercer meets compliance milestones DAR Re-engagement Clauses, Section 8.9 v8.5, 30% of DAR funding reserved for supply chain re-linking if coercer withdraws measures, accepts monitoring, and contributes 0.1% GDP; requires affected member consent Bounded Escalation Bands, Section 1.1 v8.6, hard caps replaced with ranges and presumptive midpoints (sector: 40-60% with 50% presumptive; cumulative: 6-10% GDP with 8% presumptive); deviation requires 75% supermajority with 12-month rolling review Best Efforts Review Panel, Section 3.4 v8.6, three-member panel (IEWC, affected member, independent) assessing good faith for Tier 2 underperformance; good-faith finding reduces surcharge by 50% Treaty Compatibility Mechanism, Section 9.3 v8.6, pre-authorisation non-binding compatibility opinions from WTO, IMF, OHCHR; overridable by 60% weighted vote with published justification Constitutional Protection Clause, Section 3.8C v8.6, explicit protection for domestic constitutional requirements; 30-day alternative timeline; 150% burden-sharing for delay; Constitutional Compliance Panel of 3 jurists Data Governance Protocol, Section 4.2G v8.6, IEWC data governance with 5-year retention limit, independent Data Protection Officer, whistleblower protection, annual data impact assessments Financial Toolbox, Article VIII v8.6, separation of Binding Core (SFI, swaps, IMU) from opt-in Financial Toolbox instruments (CRI, Digital Infrastructure, cognitive/climate measures); Tier 2+ adopts at least one by Year 3 Staged Entry into Force, Section 10A.2 v8.6, Year 0 core charter immediate; Year 3 review for advanced protocols; Year 5 review for</w:t>
      </w:r>
    </w:p>
    <w:p>
      <w:r>
        <w:t>complex financial instruments; each requiring stress test plus 60% vote plus 10 member opt-ins Global Systemic Disruption, Section 1.4 v8.8, non-discriminatory measures causing &gt;2% aggregate GDP impact across &gt;30% members, or &gt;40% trade disruption in Tier 1 sectors, or cascade failure in payment systems; triggers 72-hour automatic response without Phase 0 consultation</w:t>
      </w:r>
    </w:p>
    <w:p>
      <w:r>
        <w:t>Internal Adjudication Chamber, Section 6.9 v8.8, five-jurist panel for intra-coalition economic coercion disputes; restitution-based remedies; sealed proceedings; no stabilisation measures authorised Hybrid Coercion Doctrine, Section 2.12 v8.8, economic measures combined with cyber, data, platform, or infrastructure pressure; Hybrid Threat Cell provides integrated assessment; lowered attribution thresholds for non-economic vectors Gradual Pressure Register, Section 2.10(b) v8.8, IEWC tracking of regulatory changes, administrative delays, standards demands, and death-by-a-thousand-cuts patterns over 36 months; triggers consultation at 0.3% GDP and presumptive classification at 0.5% GDP Capital Account Defence, Section 8.10E v8.8, pre-negotiated currency swaps, emergency bond purchase programme, and reserve diversification framework; activates on &gt;200bps spread widening or &gt;10% currency depreciation within 30 days of coercion event Sovereign Liquidity Insurance, Section 8.16(b) v8.8, standalone product guaranteeing 90-day debt rollover, FX intervention support, and emergency budget financing; backed by 20% of Paid-In Base plus callable IMF resources Multilateral Safety Net Integration, Section 8.20 v8.8, binding IMF/BIS coordination with conditionality firewall, crisis bridging facility, and phased liquidity triggers from Phase 2 through Category 2 Red-Line Systemic Monitoring Unit, Section 4.2H v8.8, dedicated IEWC capacity tracking aggregate trade policy, capital flow anomalies, and commodity concentration; quarterly Systemic Risk Reports; recommend GSD activation by 55% vote Rolling Baseline Recalculation, Section 4.2J v8.8, annual trade/investment baseline update per member-coercer relationship; &gt;10% deviation sustained &gt;12 months triggers automatic Gradual Pressure Register entry Southern Partnership Track, Section 3.1B v8.9, enhanced technical assistance for AU members, LDCs, and SIDS: 24-month fee waiver, supply chain mapping, early RDP eligibility; same obligations upon graduation; voluntary Tier 3 funding Professional Standards and Data Stewardship, Section 4.2K v8.9, IEWC intelligence classification tiers (Public/Coalition/Restricted); 5-year data retention; annual audit; no domestic operations without host authorisation Shared Analysis Protection, Section 4.2L v8.9, good-faith shield for members sharing information with IEWC; no source attribution without consent; correction protocol for material errors Voluntary Implementation Commitment, Section 8.21 v8.9, optional 0.02% GDP deposit as visible commitment instrument; priority assistance and enhanced voting weight for participants; no penalty for non-participation Systemic Non-Coercive Disruption, Section 1.4B v9.3, response for non-discriminatory trade measures causing systemic harm regardless of intent; triggers stabilisation tools not stabilisation measures Tariff Shock Pathway, Section 1.4(a)(iv) v9.3, GSD trigger for non-discriminatory tariffs &gt;10% ad valorem affecting &gt;25% IMESI trade Scenario Theta-Tariff, Section 5.4 v9.3, pre-authorised 3-phase tariff shock response: procurement/SFI, alternative sourcing/DAR, comprehensive stabilisation measures Tariff Stabilisation Sub-Fund, Section 8.6 v9.3, USD 10-15B for export revenue bridging, supply chain reconfiguration, inventory costs, customs harmonisation</w:t>
      </w:r>
    </w:p>
    <w:p>
      <w:r>
        <w:t>Tariff Stability Compact, Annex 21 v9.3, voluntary 90-day notice, 30-day consultation, automatic response for violations; non-Compact members retain full protection WTO Notification Protocol, Annex 1A v9.8, 4-phase structured notification: Phase 0 informal 24hr, Phase 1 formal 48hr, Phase 2+ technical assessment 72hr, major measures advisory 14 days WTO Dispute Sequencing, Annex 1A v9.8, intra-IMESI WTO dispute restraint, common defence for non-member challenges, settlement notification WTO Integration Roadmap, Annex 1A.2, aspirational plurilateral framework within WTO; Year 10 review WTO Joint Working Group, Section 9.2A, standing IMESI-WTO working group; non-binding; annual coherence review Escalation Justification Memo, Section 5.5A, mandatory Phase 2+ justification with redacted public summary within 24 hours Integrated De-Escalation Pathway, Section 5.5A.1, mandatory Phase 1 de-escalation plan identifying rollback conditions Snapback Suspension, Section 5.2E, CC suspends snapback for up to 12 months by 60% vote Third-Country Protection, Article I, measures target coercer only; spillover &gt;5% requires mitigation plan Restraint Indicators, Section 4.2A.3, public</w:t>
      </w:r>
    </w:p>
    <w:p>
      <w:r>
        <w:t>dashboard metrics showing activation deliberateness Automation Review, Section 4.3C, periodic review of automatic triggers; triggers continue by silence under the Nofade rule and adjust only by written determination Narrow Automation Principle, Article I, automatic activation reserved for irreversible-harm scenarios only Emergency Protection Facility, Section 3.1D, 90-day limited support for non-members under coercion; bridging loans up to 0.1% GDP Crisis Accession Fast-Track, Section 3.15A, 24-hour DG certification + 55% CC vote for Critical/Red-Line cases Coercer Rehabilitation Protocol, Section 3.9A, phased path from coercer to member: cessation, confidence-building, integration Private Economic Coercion (PECP), Section 2.14, regulatory response to dominant private entities denying critical services Climate Policy Coordination, Section 2.15 (CPCC), 90-day notification, consultation, and IAC referral for member-on-member climate measures Platform Neutrality Certification, Annex 11A, voluntary certification for non-discriminatory platform behaviour Green Transition Solidarity, Section 8.3(b), 25% grants for supply-chain reconfiguration when climate measures cause &gt;2% GDP impact Proportionality Certification, Section 5.3A.2 -- concise memo documenting AESI nature, legal basis, proportionality, and de-escalatory character of activated measures; published summary; full text available to Members and IAC Sectoral Pilot Participation, Section 3.4A -- accession limited to specified policy domains (critical minerals, digital trade, food security, etc.); pathway to full membership after 24 months Supply-Chain Resilience Pre-Investment Facility, Section 8.28 -- preventative Fund facility for supply chain diversification; concessional loans, equity, guarantees; 10% of Peacetime Fund</w:t>
      </w:r>
    </w:p>
    <w:p>
      <w:r>
        <w:t>Automatic Diversification Trigger, Section 8.29 -- automatic Facility prioritisation when tariff increase exceeds 10pp on 15%+ of bilateral exports Coordinated Procurement Shield, Section 6.5C -- CC-activated mechanism for preferential intra-IMESI sourcing of critical goods during systemic barriers Financial Market Notification Protocol, Section 8 -- advance notice to central banks and regulators before major measures; 12-hour presumptive minimum AESI Scale-Down Obligation, Section 5.3A.0 -- mandatory 30-day review and scale-down when AESI is withdrawn or substantially modified Dispute Mediation Mechanism, Section 4.5 -- mandatory mediation before arbitration or withdrawal; 45-day facilitation period Adverse Economic Security Incident (AESI), Section 2.1B, any measure or pattern of measures by a non-member materially impairing trade flows, financial stability, or essential supply needs of a Member; classified Precursor/Active/Systemic Essential Security Interests Clause, Article I, measures under IMESI applied strictly as necessary to protect essential security interests in conformity with international obligations Stability Solidarity Contributions, Section 8.23, predictable contribution system to the Fund linked to intra-coalition transactions or reserve holdings Resilience Support Framework, Section 8.24, financial support, market-access advantages, and technical assistance for Members with verified AESI losses Resilience Investment Credits, Section 8.25, tax, financing, or regulatory advantages for investments relocating critical production from high-risk jurisdictions Essential Imports Safeguard, Section 8.26, maintains affected Member's access to essential goods basket during currency-crisis AESI Pre-Arranged Liquidity Network, Section 8.27, pre-negotiated swap lines and trade credit guarantees activated upon systemic AESI certification Trade Facilitation Corridors, Annex 3B, temporary enhanced customs clearance and simplified procedures for AESI-affected trade Re-Routing Advisories, Annex 3C, non-binding Secretariat advisories on trade diversification away from AESI risk points Resilience Partner, Section 9.6, non-member status for economic security cooperation without full IMESI obligations Public-Private Liaison Forum, Section 4.5A, structured dialogue between public authorities and private sector for AESI preparation and response Early-Warning and Transparency Platform, Section 4.2A.1, voluntary anonymised data-sharing for AESI detection Exit Adjustment Mechanism, Section 3.7, financial adjustment upon withdrawal to preserve Fund integrity; capped at 50% of net benefits Non-Bloc Declaration, Preamble v9.5, IMESI is prohibited from constituting a geopolitical alignment, defence pact, or exclusive economic bloc</w:t>
      </w:r>
    </w:p>
    <w:p>
      <w:r>
        <w:t>Systemic-Economy Identification, Section 1.1 v9.5, objective exposure and systemic-impact metrics determined by Secretariat and endorsed by CC; replaces fixed GDP-share thresholds Independent Review Commission, Section 4.3 v9.5, external expert body convened at Year 5 to assess proportionality,</w:t>
      </w:r>
    </w:p>
    <w:p>
      <w:r>
        <w:t>effectiveness, systemic risk, and governance; reports to Grand Review Convention SFI Financial Black Start, Section 1.5/4.6D v9.4, annual 72-hour simulation of total reserve-currency clearing incapacitation; tests IMU valuation, failover, and swap line activation Yield Stabilisation Window, Section 8.20A v9.4, temporary sovereign debt backstop for members with &gt;150bps yield spike during certified coercion/GSD/SND case; capped at 1% member GDP with a 12-month rolling review point Regulatory Calibration Option, Section 10.12 v9.4, illustrative Phase 2+ non-tariff instrument mirroring coercer's own standards; requires GATT XX defensibility and IEWC equivalence assessment Regulatory Integrity Safeguard, Section 1.1 v9.4, prohibition on coordinating disguised trade restrictions as technical regulation; all regulatory instruments meet independent legitimacy standards Persistent Opt-Out Review, Section 3.5 v9.4, automatic CC review when member invokes MOAR in same sector for &gt;2 consecutive periods; increase surcharge or reclassify obligations Phase-0 Core, Section 10A.2 v9.4, 6 mandatory modules for minimal-overhead founding: IEWC Core, Minimal SFI, Small Fund, 5 Core Scenarios, Anti-Fragmentation Core, Communications Framework Non-Bloc Declaration, Preamble v9.5, IMESI is prohibited from constituting a geopolitical alignment, defence pact, or exclusive economic bloc No Automatic Sanctions, Section 1.0A v9.5, nothing in this Instrument obliges any member to adopt sanctions without domestic legal authorisation Withdrawal Procedure, Section 3.7 v9.5, 12-month written notice to Depositary; no financial or legal penalties; pro rata Fund return; 24-month SFI transition; 5-year confidentiality survival Independent Review Commission, Section 10A.1 v9.5, 5-9 external experts convened at Year 5; assesses proportionality, effectiveness, systemic risk, governance; reports to Grand Review Convention Systemic-Economy Classification, Section 8.4B v9.5, objective exposure and systemic-impact metrics (trade share, financial centrality, supply chain dependency, reserve-currency role) replacing fixed GDP-share thresholds; methodology published by Secretariat Founding Coalition Pledge, Annex 22 v9.4, non-binding political declaration for founding conference signature; plain-language Tier 2 obligations; upgradeable to full Charter ratification Tariff Refugee Pathway, Section 3.1A v9.3A, 90-day zero-obligation Observer+ entry for states facing &gt;10% universal tariffs; automatic without CC vote; funded by 0.5% Tier 2+ levy MOAR-Tariff, Section 3.5 v9.3A, sector-specific 6-month opt-outs for tariff-sensitive industries at 25% surcharge with mandatory 120% re-engagement; preserves aggregate pressure Conditional Irreversibility, Sections 8.9/10.5 v9.3A, structural costs from DAR/Substitution that is reversed only if aggressor meets compliance milestones; re-linking requires affected member consent Constructive Tariff Coercion, Section 2.1 v9.3, rebuttable presumption of policy linkage from tariff/diplomatic friction correlation plus discriminatory targeting Domestic Sovereignty Safeguard, Section 1.0A v9.2, non-derogable safeguard confirming all IMESI implementation through existing national decision-making; no IMESI body imposes measures directly within</w:t>
      </w:r>
    </w:p>
    <w:p>
      <w:r>
        <w:t>member states Systemic-Economy Cooperation Track, Section 9.5 v9.2, observer briefings, joint stress tests, shared resilience studies, and standing DG hotline for systemic economies; no obligations or voting rights Market Stabilisation Reserve, Section 8.1 v9.2, 15% of Paid-In Base ring-fenced for member liquidity/FX support during activation; not for punishing third-country investors Founding Period Calibration, Section 5.3A.1 v9.2, 5-year window for CC to authorise narrower packages than scenario templates; expires at Year 5 or 3 successful cases Managed Learning Amnesty, Section 3.8 v9.2, one-time, one-tier penalty-free downgrade within 12 months of case closure during first 5 years Cooperation Incentive Window, Section 8.2 v9.1, 5% of Peacetime Fund earmarked for members exceeding diversification targets or running additional stress tests; competitive annual grants rewarding over-performance Early Reversal Incentive, Section 5.3A v9.1, technical cooperation and trade-facilitation gestures for coercers fully reversing within 30 days and accepting 24-month monitored non-repetition Institutional Sovereignty Doctrine, Section 1.5 v9.0, extension of coercion definition to IMESI infrastructure; three institutional Red-Line categories; distributed resilience mandate with 7-node architecture Compound Emergency Protocol, Section 1.6 v9.0, stacked crisis architecture for 2+ simultaneous emergencies; pure GDP burden-sharing; 12% hard cap; pre-authorised all-hazards packages Constructive Coercion Doctrine, Section 2.1A v9.0, pilot doctrine for implicit coercion by dominant suppliers without formal demands;</w:t>
      </w:r>
    </w:p>
    <w:p>
      <w:r>
        <w:t>4-element test with 14-day commercial justification window; 36-month pilot Systemic Infrastructure Provider, Section 2.5D v9.0, framework for dominant private infrastructure providers; neutral service obligations; no new competition authority; coordinates existing national tools IMESI-LDC Protocol, Section 3.1C v9.0, enhanced protections for AU/LDC/SIDS: secondary sanctions shield, great power capture insurance, collateral damage fund, development voting enhancements Withdrawal Authenticity Test, Section 5.3D v9.0, 5-criteria verification before Phase 2 reduction; rebuttable dirty compliance presumption; cosmetic tariff change definition Protectionism Review Mechanism, Section 6.10 v9.0, 3-member PRP with no sua sponte authority; weighted factor review; advisory findings unless CC adopts WTO Defence-in-Depth, Annex 1A.1 v9.0, three-layer litigation strategy: GATT XXI(c) primary, XX secondary, plurilateral mutual insurance tertiary; model pleadings repository Internal Adjudication Charter, Annex 6B v9.0, full IAC charter: 7-member standing panel, standards of review, 90-day timelines, political override by 75% CC vote, strategic partner access Future Architecture Compendium, Annex 20 v8.9, five non-operational planning modules (institutional resilience, major economy integration, federal coordination, corporate coercion scenarios, sub-national cooperation) for Grand Review consideration only</w:t>
      </w:r>
    </w:p>
    <w:p>
      <w:r>
        <w:t>B. Document Index, Page References</w:t>
      </w:r>
    </w:p>
    <w:p>
      <w:pPr>
        <w:pStyle w:val="Heading1"/>
        <w:pageBreakBefore/>
      </w:pPr>
      <w:r>
        <w:t>Executive Summary for Heads of State............................... 3 Philosophical Preamble............................................. 5</w:t>
      </w:r>
      <w:bookmarkStart w:name="_Toc000088" w:id="88"/>
      <w:bookmarkEnd w:id="88"/>
    </w:p>
    <w:p>
      <w:pPr>
        <w:pStyle w:val="Heading1"/>
        <w:pageBreakBefore/>
      </w:pPr>
      <w:r>
        <w:t>Part A: Foundational Charter....................................... 7</w:t>
      </w:r>
      <w:bookmarkStart w:name="_Toc000089" w:id="89"/>
      <w:bookmarkEnd w:id="89"/>
    </w:p>
    <w:p>
      <w:pPr>
        <w:pStyle w:val="Heading1"/>
        <w:pageBreakBefore/>
      </w:pPr>
      <w:r>
        <w:t>Article I: Collective Economic Security Doctrine........... 7</w:t>
      </w:r>
      <w:bookmarkStart w:name="_Toc000090" w:id="90"/>
      <w:bookmarkEnd w:id="90"/>
    </w:p>
    <w:p>
      <w:pPr>
        <w:pStyle w:val="Heading1"/>
        <w:pageBreakBefore/>
      </w:pPr>
      <w:r>
        <w:t>Article II: Definitions and Scope......................... 16</w:t>
      </w:r>
      <w:bookmarkStart w:name="_Toc000091" w:id="91"/>
      <w:bookmarkEnd w:id="91"/>
    </w:p>
    <w:p>
      <w:pPr>
        <w:pStyle w:val="Heading1"/>
        <w:pageBreakBefore/>
      </w:pPr>
      <w:r>
        <w:t>Article III: Tiered Membership............................ 27</w:t>
      </w:r>
      <w:bookmarkStart w:name="_Toc000092" w:id="92"/>
      <w:bookmarkEnd w:id="92"/>
    </w:p>
    <w:p>
      <w:pPr>
        <w:pStyle w:val="Heading1"/>
        <w:pageBreakBefore/>
      </w:pPr>
      <w:r>
        <w:t>Article IV: Governance.................................... 43</w:t>
      </w:r>
      <w:bookmarkStart w:name="_Toc000093" w:id="93"/>
      <w:bookmarkEnd w:id="93"/>
    </w:p>
    <w:p>
      <w:pPr>
        <w:pStyle w:val="Heading1"/>
        <w:pageBreakBefore/>
      </w:pPr>
      <w:r>
        <w:t>Article V: Activation Procedures.......................... 56</w:t>
      </w:r>
      <w:bookmarkStart w:name="_Toc000094" w:id="94"/>
      <w:bookmarkEnd w:id="94"/>
    </w:p>
    <w:p>
      <w:pPr>
        <w:pStyle w:val="Heading2"/>
      </w:pPr>
      <w:r>
        <w:t>Section 5.3C: De-Escalation Framework..................... 62</w:t>
      </w:r>
    </w:p>
    <w:p>
      <w:pPr>
        <w:pStyle w:val="Heading2"/>
      </w:pPr>
      <w:r>
        <w:t>Section 5.5: Accelerated Presumptive Escalation........... 64</w:t>
      </w:r>
    </w:p>
    <w:p>
      <w:pPr>
        <w:pStyle w:val="Heading1"/>
        <w:pageBreakBefore/>
      </w:pPr>
      <w:r>
        <w:t>Article VI: Anti-Fragmentation............................ 68</w:t>
      </w:r>
      <w:bookmarkStart w:name="_Toc000095" w:id="95"/>
      <w:bookmarkEnd w:id="95"/>
    </w:p>
    <w:p>
      <w:pPr>
        <w:pStyle w:val="Heading2"/>
      </w:pPr>
      <w:r>
        <w:t>Section 6.3: Automatic Coalition Expansion................ 68</w:t>
      </w:r>
    </w:p>
    <w:p>
      <w:pPr>
        <w:pStyle w:val="Heading2"/>
      </w:pPr>
      <w:r>
        <w:t>Section 6.4: Transparency Sanctions Regime................ 69</w:t>
      </w:r>
    </w:p>
    <w:p>
      <w:pPr>
        <w:pStyle w:val="Heading1"/>
        <w:pageBreakBefore/>
      </w:pPr>
      <w:r>
        <w:t>Article VII: Strategic Counter-Coercion Escalation........ 75</w:t>
      </w:r>
      <w:bookmarkStart w:name="_Toc000096" w:id="96"/>
      <w:bookmarkEnd w:id="96"/>
    </w:p>
    <w:p>
      <w:pPr>
        <w:pStyle w:val="Heading1"/>
        <w:pageBreakBefore/>
      </w:pPr>
      <w:r>
        <w:t>Article VIII: Mutual Economic Security Fund............... 78</w:t>
      </w:r>
      <w:bookmarkStart w:name="_Toc000097" w:id="97"/>
      <w:bookmarkEnd w:id="97"/>
    </w:p>
    <w:p>
      <w:pPr>
        <w:pStyle w:val="Heading1"/>
        <w:pageBreakBefore/>
      </w:pPr>
      <w:r>
        <w:t>Article IX: External Engagement........................... 97</w:t>
      </w:r>
      <w:bookmarkStart w:name="_Toc000098" w:id="98"/>
      <w:bookmarkEnd w:id="98"/>
    </w:p>
    <w:p>
      <w:pPr>
        <w:pStyle w:val="Heading1"/>
        <w:pageBreakBefore/>
      </w:pPr>
      <w:r>
        <w:t>Article X: Institutional Evolution....................... 101</w:t>
      </w:r>
      <w:bookmarkStart w:name="_Toc000099" w:id="99"/>
      <w:bookmarkEnd w:id="99"/>
    </w:p>
    <w:p>
      <w:pPr>
        <w:pStyle w:val="Heading1"/>
        <w:pageBreakBefore/>
      </w:pPr>
      <w:r>
        <w:t>Part B: Operational Annexes...................................... 104</w:t>
      </w:r>
      <w:bookmarkStart w:name="_Toc000100" w:id="100"/>
      <w:bookmarkEnd w:id="100"/>
    </w:p>
    <w:p>
      <w:pPr>
        <w:pStyle w:val="Heading1"/>
      </w:pPr>
      <w:r>
        <w:t>Annex 1: Legal Foundations............................... 104</w:t>
      </w:r>
      <w:bookmarkStart w:name="_Toc000101" w:id="101"/>
      <w:bookmarkEnd w:id="101"/>
    </w:p>
    <w:p>
      <w:pPr>
        <w:pStyle w:val="Heading1"/>
      </w:pPr>
      <w:r>
        <w:t>Annex 1A: WTO Compatibility Protocol..................... 104</w:t>
      </w:r>
      <w:bookmarkStart w:name="_Toc000102" w:id="102"/>
      <w:bookmarkEnd w:id="102"/>
    </w:p>
    <w:p>
      <w:pPr>
        <w:pStyle w:val="Heading1"/>
      </w:pPr>
      <w:r>
        <w:t>Annex 1A.1: WTO Defence-in-Depth Protocol................ 105</w:t>
      </w:r>
      <w:bookmarkStart w:name="_Toc000103" w:id="103"/>
      <w:bookmarkEnd w:id="103"/>
    </w:p>
    <w:p>
      <w:pPr>
        <w:pStyle w:val="Heading3"/>
      </w:pPr>
      <w:r>
        <w:t>Annex 1A.1 (Addendum): Pre-Emptive Defence against Section 232 Invocations [NEW: v11.0]</w:t>
      </w:r>
    </w:p>
    <w:p>
      <w:r>
        <w:t>Where a state invokes national security to justify broad tariffs, IMESI Members collectively challenge the invocation at the WTO and treat the invocation itself as a bad-faith trigger for the Systemic-Economy Fast-Track under Section 5.1A, bypassing standard engagement periods.</w:t>
      </w:r>
    </w:p>
    <w:p>
      <w:pPr>
        <w:pStyle w:val="Heading1"/>
      </w:pPr>
      <w:r>
        <w:t>Annex 1A.2: WTO Integration Roadmap...................... 106</w:t>
      </w:r>
      <w:bookmarkStart w:name="_Toc000104" w:id="104"/>
      <w:bookmarkEnd w:id="104"/>
    </w:p>
    <w:p>
      <w:pPr>
        <w:pStyle w:val="Heading1"/>
      </w:pPr>
      <w:r>
        <w:t>Annex 1B: Investment Treaty Coordination................. 106</w:t>
      </w:r>
      <w:bookmarkStart w:name="_Toc000105" w:id="105"/>
      <w:bookmarkEnd w:id="105"/>
    </w:p>
    <w:p>
      <w:pPr>
        <w:pStyle w:val="Heading1"/>
      </w:pPr>
      <w:r>
        <w:t>Annex 2: Proportionality Matrix.......................... 107</w:t>
      </w:r>
      <w:bookmarkStart w:name="_Toc000106" w:id="106"/>
      <w:bookmarkEnd w:id="106"/>
    </w:p>
    <w:p>
      <w:pPr>
        <w:pStyle w:val="Heading1"/>
      </w:pPr>
      <w:r>
        <w:t>Annex 3: Supply Chain Resilience......................... 107</w:t>
      </w:r>
      <w:bookmarkStart w:name="_Toc000107" w:id="107"/>
      <w:bookmarkEnd w:id="107"/>
    </w:p>
    <w:p>
      <w:pPr>
        <w:pStyle w:val="Heading1"/>
      </w:pPr>
      <w:r>
        <w:t>Annex 3A: Supply Chain Red Team Exercise................. 108</w:t>
      </w:r>
      <w:bookmarkStart w:name="_Toc000108" w:id="108"/>
      <w:bookmarkEnd w:id="108"/>
    </w:p>
    <w:p>
      <w:pPr>
        <w:pStyle w:val="Heading1"/>
      </w:pPr>
      <w:r>
        <w:t>Annex 3B: Trade Facilitation Corridors................... 109</w:t>
      </w:r>
      <w:bookmarkStart w:name="_Toc000109" w:id="109"/>
      <w:bookmarkEnd w:id="109"/>
    </w:p>
    <w:p>
      <w:pPr>
        <w:pStyle w:val="Heading1"/>
      </w:pPr>
      <w:r>
        <w:t>Annex 3C: Re-Routing and Diversification Advisories...... 109</w:t>
      </w:r>
      <w:bookmarkStart w:name="_Toc000110" w:id="110"/>
      <w:bookmarkEnd w:id="110"/>
    </w:p>
    <w:p>
      <w:r>
        <w:t>Annexes 4–7: Operational Procedures...................... 109</w:t>
      </w:r>
    </w:p>
    <w:p>
      <w:pPr>
        <w:pStyle w:val="Heading1"/>
      </w:pPr>
      <w:r>
        <w:t>Annex 5A: Constitutional Conflict Procedures............. 110</w:t>
      </w:r>
      <w:bookmarkStart w:name="_Toc000111" w:id="111"/>
      <w:bookmarkEnd w:id="111"/>
    </w:p>
    <w:p>
      <w:pPr>
        <w:pStyle w:val="Heading1"/>
      </w:pPr>
      <w:r>
        <w:t>Annex 6B: Internal Adjudication Charter.................. 110</w:t>
      </w:r>
      <w:bookmarkStart w:name="_Toc000112" w:id="112"/>
      <w:bookmarkEnd w:id="112"/>
    </w:p>
    <w:p>
      <w:pPr>
        <w:pStyle w:val="Heading1"/>
      </w:pPr>
      <w:r>
        <w:t>Annex 8: Face-Saving Off-Ramp Protocols.................. 111</w:t>
      </w:r>
      <w:bookmarkStart w:name="_Toc000113" w:id="113"/>
      <w:bookmarkEnd w:id="113"/>
    </w:p>
    <w:p>
      <w:pPr>
        <w:pStyle w:val="Heading1"/>
      </w:pPr>
      <w:r>
        <w:t>Annex 9: Founding Coalition Strategy..................... 112</w:t>
      </w:r>
      <w:bookmarkStart w:name="_Toc000114" w:id="114"/>
      <w:bookmarkEnd w:id="114"/>
    </w:p>
    <w:p>
      <w:pPr>
        <w:pStyle w:val="Heading1"/>
      </w:pPr>
      <w:r>
        <w:t>Annex 10: Large-Economy Market Access Protocol........... 112</w:t>
      </w:r>
      <w:bookmarkStart w:name="_Toc000115" w:id="115"/>
      <w:bookmarkEnd w:id="115"/>
    </w:p>
    <w:p>
      <w:pPr>
        <w:pStyle w:val="Heading3"/>
      </w:pPr>
      <w:r>
        <w:t>Annex 10 (Addendum): Agricultural Counter-Power Protocol [NEW: v11.0]</w:t>
      </w:r>
    </w:p>
    <w:p>
      <w:r>
        <w:t>The Large-Economy Protocol incorporates targeted response options against agricultural exports from specific electoral districts, including Iowa corn and Wisconsin dairy, as a standard Phase 1 response to general manufacturing tariffs. This targeting maximises political salience without escalation to strategic goods.</w:t>
      </w:r>
    </w:p>
    <w:p>
      <w:pPr>
        <w:pStyle w:val="Heading1"/>
      </w:pPr>
      <w:r>
        <w:t>Annex 10B: Market Infrastructure Transparency Protocol... 117</w:t>
      </w:r>
      <w:bookmarkStart w:name="_Toc000116" w:id="116"/>
      <w:bookmarkEnd w:id="116"/>
    </w:p>
    <w:p>
      <w:pPr>
        <w:pStyle w:val="Heading1"/>
      </w:pPr>
      <w:r>
        <w:t>Annex 11: AI and Technological Sovereignty............... 119</w:t>
      </w:r>
      <w:bookmarkStart w:name="_Toc000117" w:id="117"/>
      <w:bookmarkEnd w:id="117"/>
    </w:p>
    <w:p>
      <w:pPr>
        <w:pStyle w:val="Heading3"/>
      </w:pPr>
      <w:r>
        <w:t>Annex 11 (Addendum): Export Control Symmetry [NEW: v11.0]</w:t>
      </w:r>
    </w:p>
    <w:p>
      <w:r>
        <w:t>Where the coercing state expands export controls on chips to include foundry services, IMESI Members impose reciprocal controls on intellectual property and software licences supplied to the coercing state’s firms.</w:t>
      </w:r>
    </w:p>
    <w:p>
      <w:pPr>
        <w:pStyle w:val="Heading1"/>
      </w:pPr>
      <w:r>
        <w:t>Annex 11A: Platform Certification........................ 120</w:t>
      </w:r>
      <w:bookmarkStart w:name="_Toc000118" w:id="118"/>
      <w:bookmarkEnd w:id="118"/>
    </w:p>
    <w:p>
      <w:pPr>
        <w:pStyle w:val="Heading1"/>
      </w:pPr>
      <w:r>
        <w:t>Annex 12: Digital and AI Governance Protocol............. 120</w:t>
      </w:r>
      <w:bookmarkStart w:name="_Toc000119" w:id="119"/>
      <w:bookmarkEnd w:id="119"/>
    </w:p>
    <w:p>
      <w:pPr>
        <w:pStyle w:val="Heading1"/>
      </w:pPr>
      <w:r>
        <w:t>Annex 13: Coalition Stress Test Protocol................. 120</w:t>
      </w:r>
      <w:bookmarkStart w:name="_Toc000120" w:id="120"/>
      <w:bookmarkEnd w:id="120"/>
    </w:p>
    <w:p>
      <w:pPr>
        <w:pStyle w:val="Heading1"/>
      </w:pPr>
      <w:r>
        <w:t>Annex 13A: Verified Capability Index and Micro-Exercises... 121</w:t>
      </w:r>
      <w:bookmarkStart w:name="_Toc000121" w:id="121"/>
      <w:bookmarkEnd w:id="121"/>
    </w:p>
    <w:p>
      <w:pPr>
        <w:pStyle w:val="Heading1"/>
      </w:pPr>
      <w:r>
        <w:t>Annex 14: Coercion Forecast Market Protocols............. 123</w:t>
      </w:r>
      <w:bookmarkStart w:name="_Toc000122" w:id="122"/>
      <w:bookmarkEnd w:id="122"/>
    </w:p>
    <w:p>
      <w:pPr>
        <w:pStyle w:val="Heading1"/>
      </w:pPr>
      <w:r>
        <w:t>Annex 15: Strategic Stalemate Declared Doctrine.......... 125</w:t>
      </w:r>
      <w:bookmarkStart w:name="_Toc000123" w:id="123"/>
      <w:bookmarkEnd w:id="123"/>
    </w:p>
    <w:p>
      <w:pPr>
        <w:pStyle w:val="Heading1"/>
      </w:pPr>
      <w:r>
        <w:t>Annex 16: Strategic Communications Charter............... 126</w:t>
      </w:r>
      <w:bookmarkStart w:name="_Toc000124" w:id="124"/>
      <w:bookmarkEnd w:id="124"/>
    </w:p>
    <w:p>
      <w:pPr>
        <w:pStyle w:val="Heading1"/>
      </w:pPr>
      <w:r>
        <w:t>Annex 16B: Domestic Communication Guidance............... 126</w:t>
      </w:r>
      <w:bookmarkStart w:name="_Toc000125" w:id="125"/>
      <w:bookmarkEnd w:id="125"/>
    </w:p>
    <w:p>
      <w:pPr>
        <w:pStyle w:val="Heading1"/>
      </w:pPr>
      <w:r>
        <w:t>Annex 16C: Leader Talking Points and Audience Pitches.... 128</w:t>
      </w:r>
      <w:bookmarkStart w:name="_Toc000126" w:id="126"/>
      <w:bookmarkEnd w:id="126"/>
    </w:p>
    <w:p>
      <w:pPr>
        <w:pStyle w:val="Heading1"/>
      </w:pPr>
      <w:r>
        <w:t>Annex 20: Contingency Architecture for Future Review..... 129</w:t>
      </w:r>
      <w:bookmarkStart w:name="_Toc000127" w:id="127"/>
      <w:bookmarkEnd w:id="127"/>
    </w:p>
    <w:p>
      <w:pPr>
        <w:pStyle w:val="Heading1"/>
      </w:pPr>
      <w:r>
        <w:t>Annex 21: Tariff Stability Compact....................... 132</w:t>
      </w:r>
      <w:bookmarkStart w:name="_Toc000128" w:id="128"/>
      <w:bookmarkEnd w:id="128"/>
    </w:p>
    <w:p>
      <w:pPr>
        <w:pStyle w:val="Heading1"/>
      </w:pPr>
      <w:r>
        <w:t>Annex 22: Founding Coalition Pledge...................... 133</w:t>
      </w:r>
      <w:bookmarkStart w:name="_Toc000129" w:id="129"/>
      <w:bookmarkEnd w:id="129"/>
    </w:p>
    <w:p>
      <w:pPr>
        <w:pStyle w:val="Heading1"/>
        <w:pageBreakBefore/>
      </w:pPr>
      <w:r>
        <w:t>Part C: Financial Protocol....................................... 134</w:t>
      </w:r>
      <w:bookmarkStart w:name="_Toc000130" w:id="130"/>
      <w:bookmarkEnd w:id="130"/>
    </w:p>
    <w:p>
      <w:pPr>
        <w:pStyle w:val="Heading1"/>
        <w:pageBreakBefore/>
      </w:pPr>
      <w:r>
        <w:t>Part D: Strategic Guidance, Case Studies........................ 134</w:t>
      </w:r>
      <w:bookmarkStart w:name="_Toc000131" w:id="131"/>
      <w:bookmarkEnd w:id="131"/>
    </w:p>
    <w:p>
      <w:pPr>
        <w:pStyle w:val="Heading1"/>
      </w:pPr>
      <w:r>
        <w:t>Scenario E: Systemic Tariff Shock by a Major Economy..... 137 Scenario A: Broad-Based Trade Restriction Event.......... 134 Scenario B: Strategic Supply Disruption Event............ 135 Scenario C: Financial System Stress Event................ 135 Scenario D: Coalition Fragmentation Attempt.............. 136 Sector Playbooks and Long-Term Evolution................. 139 Conclusion....................................................... 140 Appendix......................................................... 141</w:t>
      </w:r>
      <w:bookmarkStart w:name="_Toc000132" w:id="132"/>
      <w:bookmarkEnd w:id="132"/>
    </w:p>
    <w:p>
      <w:r>
        <w:t>C. Version History Version</w:t>
      </w:r>
    </w:p>
    <w:p>
      <w:r>
        <w:t>Date</w:t>
      </w:r>
    </w:p>
    <w:p>
      <w:r>
        <w:t>Description</w:t>
      </w:r>
    </w:p>
    <w:p>
      <w:r>
        <w:t>2.1 Enhanced</w:t>
      </w:r>
    </w:p>
    <w:p>
      <w:r>
        <w:t>10+ improvements: modular structure, legal doctrine, voting cap, exit costs, proportionality matrix, misuse safeguards, resilience strategy, security firewall, political sustainability, case simulations</w:t>
      </w:r>
    </w:p>
    <w:p>
      <w:r>
        <w:t>3.0 Hardened</w:t>
      </w:r>
    </w:p>
    <w:p>
      <w:r>
        <w:t>20 improvements: adds minimum response obligations, automatic triggers, systemic-economy protocol, burden-sharing, horizontal escalation, IEWC, anti-fragmentation, sustained stabilisation measures, cost modelling, counter-coercion doctrine</w:t>
      </w:r>
    </w:p>
    <w:p>
      <w:r>
        <w:t>4.0 Final</w:t>
      </w:r>
    </w:p>
    <w:p>
      <w:r>
        <w:t>Coalition-Ready Framework, all 40 integrated improvements; rebranded as IMESI; ready for founding conference deployment</w:t>
      </w:r>
    </w:p>
    <w:p>
      <w:r>
        <w:t>4.1</w:t>
      </w:r>
    </w:p>
    <w:p>
      <w:r>
        <w:t>30 accessibility and stabilisation improvements: provisional membership, reverse accession, modular response, rolling review clauses, de-escalation framework, escalation ceiling, insurance framing, non-alignment declaration, neutralised scenarios, stabilisation language; large-economy market access protocol</w:t>
      </w:r>
    </w:p>
    <w:p>
      <w:r>
        <w:t>4.2</w:t>
      </w:r>
    </w:p>
    <w:p>
      <w:r>
        <w:t>10 climate, digital, and governance amendments: inter-member dispute resolution, green strategic reserves, AI sovereignty shield, climate coercion definition, digital infrastructure fund, mediation cascade, AI governance protocol, green burden-sharing, digital pre-authorised scenarios, climate-digital stress testing</w:t>
      </w:r>
    </w:p>
    <w:p>
      <w:r>
        <w:t>5.0</w:t>
      </w:r>
    </w:p>
    <w:p>
      <w:r>
        <w:t>5 structural resilience upgrades: Automatic Escalation Insurance (AEI), Decoupling Acceleration Reserve (DAR), Shadow Financial Infrastructure (SFI), Domestic Continuity Mechanisms, Adaptive Early Warning System (ADAI). Designed to protect against patient, irrational, or existentially threatened coercers</w:t>
      </w:r>
    </w:p>
    <w:p>
      <w:r>
        <w:t>5.1 Protocol B</w:t>
      </w:r>
    </w:p>
    <w:p>
      <w:r>
        <w:t>3 anti-bilateral hardening mechanisms: Automatic Coalition Expansion (ACE), Transparency Sanctions Regime (TSR), Irreversible Commitment Bonds (ICB, optional). ACE and TSR mandatory; ICB optional with tiered incentives. Designed to prevent divide-and-conquer tactics and detect secret deals through institutionalised transparency</w:t>
      </w:r>
    </w:p>
    <w:p>
      <w:r>
        <w:t>5.2</w:t>
      </w:r>
    </w:p>
    <w:p>
      <w:r>
        <w:t>10 targeted vulnerability fixes: Pattern Presumption for repeat coercers, hard-cap CNI exemption (1 per 5 years), Cohesion Risk Index burden-sharing, SFI operationalisation with binding targets, ADAI tiered authority model, Dual-Use Neutrality clause, hardened constructive abstention, real-time TSR disclosure with irrebuttable presumption, Coalition Stress Test Protocol (Annex 13), Existential Mutual Defence Clause (Section 8.12)</w:t>
      </w:r>
    </w:p>
    <w:p>
      <w:r>
        <w:t>5.3</w:t>
      </w:r>
    </w:p>
    <w:p>
      <w:r>
        <w:t>3 novel institutional mechanisms: Reciprocal Interlocking Fund (RHM), Coercion Forecast Market (CFM), Escalation Ladder Auction (ELA)</w:t>
      </w:r>
    </w:p>
    <w:p>
      <w:r>
        <w:t>5.4</w:t>
      </w:r>
    </w:p>
    <w:p>
      <w:r>
        <w:t>Climate-security integration (subsequently deferred to IMESI v2 Climate Security Protocol at Year 3–4)</w:t>
      </w:r>
    </w:p>
    <w:p>
      <w:r>
        <w:t>5.5</w:t>
      </w:r>
    </w:p>
    <w:p>
      <w:r>
        <w:t>15 political viability overhauls: Presumptive Escalation replacing AEI; Graduated Crisis Opt-Out replacing Existential Defence; TSR recalibrated (USD 500M/30 days, rebuttable presumption); transparent 3-factor burden-sharing; unilateral CNI with 150% surcharge; dual-pool Fund architecture; hard escalation caps; phased IEWC staffing; pilot founding exercise; 5% GDP cost ceiling; CFM advisory-only; phased SFI; climate deferred to v2; extended membership terms; tiered DG authority</w:t>
      </w:r>
    </w:p>
    <w:p>
      <w:r>
        <w:t>5.6</w:t>
      </w:r>
    </w:p>
    <w:p>
      <w:r>
        <w:t>15 speed, gap, and autonomy safeguard upgrades: compressed severity timelines (Minor 10–15 days, Critical 24–48 hours); Fast-Track Activation Override (FTA-O); Provisional Phase 0 parallel processing; Pre-Positioned Tier 1 Authority for IEWC; Accelerated Presumptive Escalation (25% trigger, 24hr window); De-Escalation Default Principle with standstill presumption; Smoking Gun documentation hierarchy for activation; ADAI circuit breakers eliminating auto-approval; Mandatory Human Confirmation for Phase 2+; Cumulative Escalation Pause for multi-domain measures; Live Implementation Dashboard (Section 6.5); Live-Fire Micro-Exercise Programme (Annex 13A); Protective Association for strategic non-members (Section 3.9); State-Adjoining Entity Doctrine for non-state coercion (Section 2.5); Institutional Memory and Continuity Safeguards (Section 4.6)</w:t>
      </w:r>
    </w:p>
    <w:p>
      <w:r>
        <w:t>5.7</w:t>
      </w:r>
    </w:p>
    <w:p>
      <w:r>
        <w:t>24 WTO-alignment, multilateral, and 21st-century threat upgrades: Climate-Trade Integration (Sec 2.7); ESG Coercion Safeguard (Sec 2.8); Cognitive/Information Coercion (Sec 2.9); Tiered Verification Protocol (Sec 2.6); Democratic Safeguards mandatory (Sec 3.8A); PA Enforcement (Sec 3.9d); Due Diligence Mutual Recognition (Sec 3.10); Emergency Flexibility (Sec 4.1C); Development Balance (Sec 4.1D); Prevention Authority (Sec 4.2E); Continuous Review (Sec 4.3A); Sub-National Protection (Sec 6.6); Strategic Stalemate (Sec 7.5); Development Contribution Adjustment (Sec 8.2); Exercise Accountability (Sec 8.3A); Financial Interoperability (Sec 8.10C); Displacement Response (Sec 8.13); WTO Engagement (Art IX); Plurilateral Coordination (Sec 9.2); WTO Compatibility Protocol (Annex 1A); Investment Treaty Coordination (Annex 1B); Tech Sovereignty Pooling (Annex 11 rev); Stalemate Doctrine (Annex 15); Human Security expansion (Sec 1.1); Differentiated Review (Sec 3.7A)</w:t>
      </w:r>
    </w:p>
    <w:p>
      <w:r>
        <w:t>8.0</w:t>
      </w:r>
    </w:p>
    <w:p>
      <w:r>
        <w:t>12 deterrence, recruitment, and durability upgrades: Existential Speed Protocol with standing Phase 2 pre-authorisation (Sec 5.5C); Climate-Trade Coercion Protocol full rewrite with 2-tier severity upgrade and developing country protection (Sec 2.7); Defection Cascade Circuit Breaker for systemic fragmentation (Sec 6.7); Verified Capability Index replacing pass/fail exercises with cumulative scoring (Annex 13A rewrite); Recursive Review Mandate for automatic institutional redesign (Sec 4.3B); Reciprocal Transparency Ledger for preventive bilateral deal visibility (Sec 6.4A); Preferred Alternative Status rewarding IMESI-internal trade deepening (Sec 3.11); Strategic Entity Pre-Certification for immediate protection of domestic champions (Sec 3.12); Observer+ Fast-Track Procurement for day-one savings (Sec 3.13); Resilience Dividend Program for peacetime cash benefits (Sec 8.14); Sovereign Cloud Sovereignty Credit for digital autonomy (Sec 8.15); Coercion Risk Insurance as standalone tradable product (Sec 8.16). VCI-contingent tier renewal (Sec 3.7 modified); green transition contribution weight increased to 15% (Sec 8.2)</w:t>
      </w:r>
    </w:p>
    <w:p>
      <w:r>
        <w:t>8.1</w:t>
      </w:r>
    </w:p>
    <w:p>
      <w:r>
        <w:t>10 gap-closing upgrades for speed, resilience, scalability, and continuity: Pre-Launch Binding Commitment for first-90-days fiscal capacity (Sec 8.17); Systemic-Economy Fast-Track for Category 2 Red-Line against systemic coercers (Sec 5.1A); Deterrence Signalling Protocol for preemptive public amber alerts (Sec 4.2F); Existential Burden Cap at 2% GDP for extreme asymmetry (Sec 8.4A); Standalone Financial Emergency Protocol for IMF/WTO paralysis contingency (Sec 8.10D); Active Cognitive Defence with 1-hour ACD deployment (Sec 2.9 rewrite); Technology Solidarity Pledge with mandatory licensing and 150% Fund compensation (Sec 3.14); Strategic Supplier Partnership two-tier expansion with no numerical cap for SSP (Sec 3.9 rewrite); Emergency Accession Protocol for mid-crisis membership (Sec 3.15); Distributed Institutional Memory with 5-node encrypted replication (Sec 4.6 expanded)</w:t>
      </w:r>
    </w:p>
    <w:p>
      <w:r>
        <w:t>8.2</w:t>
      </w:r>
    </w:p>
    <w:p>
      <w:r>
        <w:t>4 Asymmetric Coercion Resilience Package upgrades for existential systemic-economy scenarios: Enhanced CRI with 70–90% Tier 1 strategic sector coverage, 15% Paid-In Base guarantee layer, and 72-hour payout (Sec 8.16 rewrite); Systemic-Economy Asymmetry Adjustment raising cost ceiling to 8% GDP and relief cap to 40% against systemic-economy coercers (identified by objective metrics) with EBC cycle suspension (Sec 8.4B); Anticipatory Damage Facility providing 0.5% GDP pre-harm liquidity injection on Event Market + stock decline triggers (Sec 8.18); Coalition Fracture Reinsurance with external credit line covering 50% of lapsed obligations during defection cascades (Sec 6.8)</w:t>
      </w:r>
    </w:p>
    <w:p>
      <w:r>
        <w:t>8.3</w:t>
      </w:r>
    </w:p>
    <w:p>
      <w:r>
        <w:t>6 Accessibility Protocol upgrades for political feasibility: Graduated Solidarity Entry with zero-obligation Tier 0.5 Protected Observer status (Sec 3.1A); Modular Opt-Out with Automatic Re-engagement replacing binary CNI with sector-specific 6-month opt-outs and 120% auto-reengagement (Sec 3.5 MOAR); Domestic Ratification Flexibility expanding compliance menu to 9 options with constitutional court certification (Sec 3.8A rewrite); Asymmetric Burden-Sharing with Visibility delinking contribution and control across Core/Contributing/Protected/Supporting tiers (Sec 8.4C); Pre-Positioned Bilateral Safeguards with 5 weighted exemption categories and mandatory substitution (Sec 5.3B rewrite); Success-Contingent Deepening tying tier progression to demonstrated value not calendar time (Sec 3.2A SCD)</w:t>
      </w:r>
    </w:p>
    <w:p>
      <w:r>
        <w:t>8.4</w:t>
      </w:r>
    </w:p>
    <w:p>
      <w:r>
        <w:t>9 institutional resilience, carrot, and gap-seal upgrades: Cumulative Pressure Protocol closing patient-coercer blind spot with 24-month rolling ledger (Sec 2.10); Effectiveness Verification Audit with outcome-based spot audits and Green/Amber/Red finding tiers (Sec 6.5A); Amber Alert Live-Fire Protocol with unannounced coalition-wide real-implementation exercises (Annex 13A AALP); Crisis-Tested Supplier Certification for private-sector loyalty (Sec 3.16); Peer Learning Exchange for VCI-A knowledge transfer (Sec 4.6A); Coercion Resilience Rating for sovereign debt market signalling (Sec 8.14A); Automatic Trade Data Sharing incentives for Observer+ conversion (Sec 3.2B); Coalition Procurement Preference Points operationalising PAS (Sec 3.11); Post-Case Recovery Fast-Track with Reliable Partner designation (Sec 8.19)</w:t>
      </w:r>
    </w:p>
    <w:p>
      <w:r>
        <w:t>8.5</w:t>
      </w:r>
    </w:p>
    <w:p>
      <w:r>
        <w:t>20 diplomatic humanisation upgrades across 7 domains: Temporal Architecture, 72-hour diplomatic window replacing 2-hour ESP deployment (Sec 5.5C), Monthly Strategic Pulse with 48-hour suspension of new authorisations (Sec 5.7), Seasonal Review extending mandatory reviews to Day 270/365 with suspension default (Sec 5.3C); Diplomatic Primacy, Mediation-First Mandate with 14-day mandatory mediation (Sec 5.0), Face-Saving Primary elevating off-ramps to presumptive defaults (Annex 8), Trilateral Quiet Channel with independent rapporteur (Sec 5.3C); Human Verification, Chronic Coercion Human Panel with unanimous 3-person finding (Sec 2.10), Pattern Presumption 24-month review (Sec 5.1), ADAI Human Panel Gate before Phase 2+ (Sec 4.2B); Reversible Structure, DAR Re-engagement Clauses with 30% conditional reversibility (Sec 8.9), Modular Rolling Review with independent 5-year module review cycles (Sec 3.3A), Reversible Diversification with 5-year re-evaluation (Sec 10.5); Democratic Embedding, Rolling</w:t>
      </w:r>
    </w:p>
    <w:p>
      <w:r>
        <w:t>Parliamentary Consent for measures &gt;0.5% GDP (Sec 3.8A), Sub-National Democratic Safeguard with 15% burden relief (Sec 3.8B), Public Impact Assessment before Phase 2+ (Sec 8.5); Climate/Humanitarian, Environmental Force Majeure suspending triggers during disasters (Sec 2.11), Green Transition Cooperation Window with 90-day cooperation period (Sec 2.7); Coalition Flexibility, Case-by-case ABSV self-selection (Sec 8.4C), Constructive Alternative legitimising dissent-as-contribution (Sec 3.5), Grand Review Convention every 6 years with 70% amendment threshold (Art X)</w:t>
      </w:r>
    </w:p>
    <w:p>
      <w:r>
        <w:t>8.6</w:t>
      </w:r>
    </w:p>
    <w:p>
      <w:r>
        <w:t>12 survivability and adoptability upgrades: (1) Bounded Bands replacing hard numeric caps with ranges and presumptive midpoints plus Deviation Justification Protocol (Secs 1.1, 2.4, 8.4A); (2) Best Efforts Floors with tier-differentiated obligations, Tier 3 binding, Tier 2 best-efforts with escalating surcharge ladder and Review Panel (Sec 3.4); (3) Softened Technology Solidarity Pledge with presumptive licensing, mediation-first resolution, and no automatic penalties (Sec 3.14); (4) ADAI/CFM as Optional Pilots with human-default system for non-participating members (Secs 4.2B, 4.2C); (5) Accelerated Procedures, retained v8.5 72-hour diplomatic window; (6) Treaty Compatibility Mechanism with 'maximize compatibility' formulation and non-binding WTO/IMF/OHCHR opinions (Preamble, Sec 9.3); (7) Consolidated Five-Tier Framework merging Protected Observer and Observer+ into single Observer tier with Provisional pathway (Sec 3.1); (8) Financial Toolbox separating Binding Core (SFI, swaps, IMU) from opt-in instruments (CRI, Digital Infrastructure, cognitive/climate advanced features) (Art VIII); (9) Constitutional Protection Clause with adjustment mechanism preventing unilateral veto (Sec 3.8C); (10) Data Governance Protocol with DPO, 5-year retention, whistleblower protection (Sec 4.2G); (11) Staged Entry into Force with Year 0/3/5 modules combined with Grand Review cycle (Sec 10A.2); (12) Strengthened Exit Ramps with published performance assessment and clarified no-penalty exit (Secs 4.3, 3.7)</w:t>
      </w:r>
    </w:p>
    <w:p>
      <w:r>
        <w:t>8.8</w:t>
      </w:r>
    </w:p>
    <w:p>
      <w:r>
        <w:t>20 structural blind spot amendments across 5 domains: Blind Spot 1 (Systemic Shocks), GSD Protocol with 72-hour automatic triggers bypassing Phase 0 (Sec 1.4); Element 6 systemic discrimination alternative pathway (Sec 2.1); Systemic Monitoring Unit with quarterly reports (Sec 4.2H); Scenarios Sigma/Tau/Upsilon/Phi added to Annex 4. Blind Spot 2 (Friendly Fire), Internal Adjudication Chamber with 5-jurist panel, restitution-based remedies, sealed proceedings (Sec 6.9); Mutual Restraint pledge (Preamble); Strategic Partner designation with IAC access (Sec 3.9(b)); Intra-Coalition Monitoring with pattern detection (Sec 4.2I). Blind Spot 3 (Hybrid Coercion), Hybrid Coercion Doctrine with Hybrid Threat Cell, lowered attribution thresholds, cross-domain response (Sec 2.12); Data Weaponisation protocol (Sec 2.9(b)); Market Manipulation Defence (Sec 2.9(c)); Platform Coercion Protocol (Annex 11). Blind Spot 4 (Slow-Burn), Gradual Pressure Register with 36-month tracking, death-by-a-thousand-cuts pattern detection (Sec 2.10(b-d)); Option E Structural Immunisation for slow-burn response (Sec 7.5); Rolling Baseline Recalculation (Sec 4.2J). Blind Spot 5 (Financial Safety Net), IMF-BIS-IMESI Tripartite with conditionality firewall and crisis bridging (Sec 8.20); Capital Account Defence with swap lines and bond purchase programme (Sec 8.10E); Sovereign Liquidity Insurance (Sec 8.16(b)); Sovereign Debt Coercion Protocol (Annex 1C)</w:t>
      </w:r>
    </w:p>
    <w:p>
      <w:r>
        <w:t>8.9</w:t>
      </w:r>
    </w:p>
    <w:p>
      <w:r>
        <w:t>15 diffusion-ready amendments in 3 tiers: Tier 1 Immediate, IEWC Professional Standards with classification tiers and no-domestic-ops rule (Sec 4.2K); Implementation Transparency with remediation-first approach (Sec 6.5B); Voluntary Implementation Commitment optional facility (Sec 8.21); Shared Analysis good-faith shield (Sec 4.2L); Coalition Resilience Planning calendar-only logistics (Sec 4.2M). Tier 2 Strategic, Southern Partnership Track for AU/LDC/SIDS (Sec 3.1B); Accelerated Diversification Recognition performance-based (Sec 8.14B); Continuity Facilitation upon-request support (Sec 3.8D); Corporate Instrumentalisation recognition with explicit limits (Sec 2.5(c)); Corporate Information Channel narrow whistleblower (Sec 6.4(e)). Tier 3</w:t>
      </w:r>
    </w:p>
    <w:p>
      <w:r>
        <w:t>Future, Annex 20 Contingency Architecture with 5 non-operational modules:</w:t>
      </w:r>
    </w:p>
    <w:p>
      <w:r>
        <w:t>institutional resilience (A), major economy integration (B), federal coordination (C), corporate scenarios (D), sub-national cooperation (E)</w:t>
      </w:r>
    </w:p>
    <w:p>
      <w:r>
        <w:t>9.0</w:t>
      </w:r>
    </w:p>
    <w:p>
      <w:r>
        <w:t>20 proto-founding conference amendments in 3 tiers: Tier 1 Non-Negotiable (4), Institutional Sovereignty Doctrine with Red-Line categories and distributed resilience (Sec 1.5); Compound Emergency/Stacked Crisis architecture with 12% hard cap (Sec 1.6); Withdrawal Authenticity Test with 5-criteria verification and cosmetic change definition (Sec 5.3D); Protectionism Review Mechanism existence with PRP panel (Sec 6.10). Tier 2 Bargaining Chips (4), WTO Defence-in-Depth Protocol with three-layer litigation strategy (Annex 1A.1); Constructive Coercion Doctrine 36-month pilot (Sec 2.1A); Systemic Infrastructure Provider Framework (Sec 2.5D); Market Infrastructure Transparency Protocol (Annex 10B). Tier 3 Protected Secondary (12), Hierarchy of Obligations and Regional Accommodation (Sec 9.4); Full IAC Charter (Annex 6B); Distributed Institutional Resilience (Sec 4.6D); IMESI-LDC Protocol (Sec 3.1C); Constitutional Crisis Playbook (Annex 5A); Universalisation Roadmap (Sec 10A.3); Strategic Communications Charter (Annex 16); Confirmatory Consultation for fast-track (Sec 5.0B); Supply Chain Red Team mandate (Annex 3A); Democratic Review safeguard (Sec 3.8E); Inter-Institutional Concordat pathway (Annex 20 Module F); Legacy Case Archive (Sec 4.6E)</w:t>
      </w:r>
    </w:p>
    <w:p>
      <w:r>
        <w:t>9.1</w:t>
      </w:r>
    </w:p>
    <w:p>
      <w:r>
        <w:t>15 sanding tweaks in 3 categories: Teeth/Credibility (5), automatic Phase 1 baseline for Moderate cases (Sec 5.0); Tier 3 hard domestic pre-commitment requirement (Art III); Red-Line 'acts unless' presumption flip (Sec 2.2); serial-coercer public label with severity bump (Sec 5.3C); constructive coercion evidentiary sharpener (Sec 2.1A). Optics/Softening (5), de-weaponised verbs throughout core Articles; Systemic-Economy Protocol reframed as due-process enhancement (Sec 5.1); SIP non-targeting statement (Sec 2.5D); host-state surcharge reframed as cost-sharing adjustment (Secs 1.5/4.6D); WTO without-prejudice clause (Annex 1A.1). Carrots/Visibility (5), First 24 Months Benefits box in Executive Summary; PAS tangible domestic wins with scoreboard and co-investment (Sec 3.11); 5% cooperation incentive pool in Fund (Art VIII); early-reversal carrot for coercers within 30 days (Sec 5.3A); Global South shield narrative anchored in legal recitals and comms (Sec 3.1C/Preamble)</w:t>
      </w:r>
    </w:p>
    <w:p>
      <w:r>
        <w:t>9.2</w:t>
      </w:r>
    </w:p>
    <w:p>
      <w:r>
        <w:t>30 political-feasibility edits across 5 categories: Domestic Sovereignty (7), non-derogable Domestic Sovereignty Safeguard in Article I (Sec 1.0A); Exec Summary sovereignty and parliamentary bullets; Proportionality With Control box; federalism in Tier 2; sectoral modularity visibility; Domestic Communication</w:t>
      </w:r>
    </w:p>
    <w:p>
      <w:r>
        <w:t>Annex 16B. U.S./Optics (8), Annex 10 actor-neutral reframe; 'Superpower'</w:t>
      </w:r>
    </w:p>
    <w:p>
      <w:r>
        <w:t>renamed to 'Systemic-Economy' throughout; Preamble Non-Targeting Clause; engagement-first default for systemic economies; Systemic-Economy Cooperation Track (Sec 9.5); symmetry language; 'hegemony' replaced with risk-diversification; alliance-neutrality. Coalition Divergence (6), Founding Period Calibration; Asymmetry Acknowledgment; MOAR presumptive legitimacy with systemic-economy module; Constructive Alternative 100% credit; Managed Learning Amnesty; Founding Period Confidential Review (Sec 10A.1A). Market Signalling (5), Market Stability co-equal objective; Market Communication Protocol; Financial Measures Sequencing Rule; Market Stabilisation Reserve; No Surprise to Markets. First-Use (4), Pilot-Scale First Use 60-day cap; Deeply Integrated Neighbour dialogue; systemic-economy module opt-in; Constructive Alternative enhancement</w:t>
      </w:r>
    </w:p>
    <w:p>
      <w:r>
        <w:t>9.3</w:t>
      </w:r>
    </w:p>
    <w:p>
      <w:r>
        <w:t>20 tariff-resilience changes across 8 tiers: Core Charter (4), GSD tariff shock pathway (Sec 1.4); SND doctrine (Sec 1.4B); tariff shock safeguards (Sec 1.2); tariff de-escalation (Sec 1.3). Definitional (3), constructive tariff coercion (Sec 2.1); Category 4 Red-Line rapid tariff escalation (Sec 2.2); chronic tariff accumulation (Sec 2.10). Membership (2), Tariff Shock Accession Window (Sec 3.1A); tariff priority sectors (Sec 3.3). Governance (3), IEWC Tariff Intelligence Unit (Sec 4.2); Scenario Theta-Tariff (Sec 5.4); FTA-O tariff trigger (Sec 5.0A). Anti-Fragmentation (2), ACE tariff triggers (Sec 6.3); TSR tariff disclosure (Sec 6.4). Financial (2), Tariff Stabilisation Sub-Fund (Sec 8.6); CRI tariff expansion (Sec 8.16). Operational (2), Sec 10.11 Tariff Stabilisation (Annex 10); tariff cascade stress test (Annex 3). Institutional (2), Annex 21 Tariff Stability Compact; Grand Review tariff assessment (Sec 10A.1)</w:t>
      </w:r>
    </w:p>
    <w:p>
      <w:r>
        <w:t>9.3A</w:t>
      </w:r>
    </w:p>
    <w:p>
      <w:r>
        <w:t>15 integrated tariff aggressor cost-imposition mechanisms: Entry Flexibility (3), Tariff Refugee 90-day zero-obligation Observer+ pathway (Sec 3.1A); MOAR-Tariff sector-specific variant for tariff-sensitive industries (Sec 3.5); ABSV tariff aggressor stabilisation measure note (Sec 8.4C). Economic Statecraft (4), Sub-National targeting illustrative matrix with electoral-cost optimisation (Sec 10.1); Legislative/Stakeholder targeted distribution to committees and governors (Sec 10.2); Commercial Stakeholder enhanced credit criteria with public Dashboard listing (Sec 10.4); Reciprocal-but-Delayed escalation communication protocol (Sec 10.3). Structural Cost (4), Substitution Sub-Fund cost imposition logic (Sec 10.5); DAR re-engagement clauses with 30% reserved for compliance-conditional re-linking (Sec 8.9); Payment Diversification coordinated signalling with joint bond issuance (Sec 10.8); Regulatory Friction WTO compliance architecture with equivalent tariff burden quantification (Sec 10.7). Coalition Resilience (4), ACE divide-and-conquer stabilisation measure note (Sec 6.3); Tariff Stability Compact predictability premium (Annex 21); ADF tariff-specific activation at reduced thresholds (Sec 8.18); CRR tariff resilience scoring with Post-Case Recovery tariff benefits (Sec 8.14A/8.19)</w:t>
      </w:r>
    </w:p>
    <w:p>
      <w:r>
        <w:t>9.8</w:t>
      </w:r>
    </w:p>
    <w:p>
      <w:r>
        <w:t>28 structural changes across 7 packages: A) WTO Integration (enhanced notification, dispute sequencing, security-exception mapping, plurilateral roadmap, Joint Working Group); B) Restraint/Transparency (escalation justification memo, de-escalation pathway, snapback suspension, third-country protection, restraint dashboard, automation review, WTO compatibility presumption, narrow automation principle); C) Crisis Accession (Emergency Protection Facility, fast-track, IMF bridge); D) Coercer Conversion (rehabilitation protocol, optional bond, post-coercion incentive); E) Private Coercion (PECP-lite, platform certification, digital resilience credit); F) Climate (CPCC, green transition solidarity, climate-coercion symmetry); G) Democratic Safeguards (risk monitoring, accelerated withdrawal, coalition-of-willing safeguard)</w:t>
      </w:r>
    </w:p>
    <w:p>
      <w:r>
        <w:t>9.7</w:t>
      </w:r>
    </w:p>
    <w:p>
      <w:r>
        <w:t>13 structural strengthening provisions: Proportionality Certification Memo (Sec 5.3A.2); Optional Parliamentary Affirmation (Sec 1.0A); SME and Vulnerable Worker Protection (Art I); Non-Discrimination Among Members (Art I); Reduced Contribution Ramp-Up for New Entrants (Sec 8.1); Sectoral Pilot Participation (Sec 3.4A); Strengthened Multilateral Compatibility (Preamble); Dispute Mediation Mechanism (Sec 4.5); AESI Scale-Down Obligation (Sec 5.3A.0); Supply-Chain Resilience Pre-Investment Facility (Sec 8.28); Automatic Trade Diversification Acceleration Trigger (Sec 8.29); Coordinated Procurement Shield (Sec 6.5C); Financial Market and Central Bank Notification Protocol (Sec 8)</w:t>
      </w:r>
    </w:p>
    <w:p>
      <w:r>
        <w:t>9.6</w:t>
      </w:r>
    </w:p>
    <w:p>
      <w:r>
        <w:t>20 AESI and resilience provisions: AESI unified definition (Sec 2.1B); Essential Security Interests Clause (Art I); Proportionality and De-Escalation Principle (Art I); IRC external expertise (Sec 4.3); Stability Facility 24-hour activation (Sec 8.22); Stability Solidarity Contributions (Sec 8.23); Resilience Support Framework (Sec 8.24); Exit Adjustment Mechanism (Sec 3.7); Trade Facilitation Corridors (Annex 3B); Re-Routing and Diversification Advisories (Annex 3C); Resilience Investment Credits (Sec 8.25); Essential Imports</w:t>
      </w:r>
    </w:p>
    <w:p>
      <w:r>
        <w:t>Safeguard (Sec 8.26); Pre-Arranged Liquidity and Trade Credit Network (Sec 8.27); AESI Systemic Resilience Stress Tests (Annex 13); Risk-Based Technology Safeguards (Annex 11); Export-Control Consultation Mechanism (Annex 11); Resilience Partner Status (Sec 9.6); Regional and Sectoral Inclusion Clause (Sec 2.13); Public-Private Liaison Forum (Sec 4.5A); Early-Warning and Transparency Platform (Sec 4.2A.1)</w:t>
      </w:r>
    </w:p>
    <w:p>
      <w:r>
        <w:t>9.5</w:t>
      </w:r>
    </w:p>
    <w:p>
      <w:r>
        <w:t>Final-polish round (8): (1) Systemic-economy trigger language reframed from fixed GDP thresholds to objective exposure/systemic-impact metrics (Secs 4.3B, 5.5B, 8.4B, Scenario E); (2) Non-Bloc Declaration in Preamble; (3) IMF/BIS consistency clauses at SFI and Black Start (Secs 1.5, 8.10); (4) No Automatic Sanctions safeguard (Sec 1.0A); (5) WTO Deference language (Annex 1A); (6) Withdrawal Procedure with 12-month notice and no-penalty exit (Sec 3.7); (7) Independent Review Commission of external experts at Year 5 (Sec 10A.1); (8) Ministerial Digest companion document (separate PDF)</w:t>
      </w:r>
    </w:p>
    <w:p>
      <w:r>
        <w:t>9.4</w:t>
      </w:r>
    </w:p>
    <w:p>
      <w:r>
        <w:t>Final-push round: Charter Amendments (6), Exec Summary 'Two Threats' universal protection scope; Preamble 'Declaration of Universal Application'; SND burden flip with rebuttable tariff presumption (Sec 1.4B); SFI Financial Black Start 72-hour reserve-currency simulation (Sec 1.5/4.6D); Systemic-economy review trigger in RRM for &gt;15% GDP coercer (Sec 4.3B); Regulatory Calibration Option as illustrative Phase 2+ non-tariff instrument (Sec 10.12). Non-Binding Guidance (1), Monetary Resilience Options Paper for Grand Review (Annex 20 Module G). Political/Narrative (7), Regulatory Integrity Safeguard anti-weaponisation guardrail (Sec 1.1); Yield Stabilisation Window sovereign debt backstop 1% GDP cap (Sec 8.20A); MOAR Persistent Opt-Out Review with CC escalation (Sec 3.5); Scenario E Systemic Tariff Shock worked example in Part D; Annex 16C Leader Talking Points and Audience Pitches; Annex 22 Founding Coalition Pledge with plain-language Tier 2 obligations; Phase-0 Core Implementation Profile 6-module minimal-overhead founding package (Sec 10A.2)</w:t>
      </w:r>
    </w:p>
    <w:p>
      <w:r>
        <w:t>9.5</w:t>
      </w:r>
    </w:p>
    <w:p>
      <w:r>
        <w:t>Final polish round (8 changes): Reframed systemic-economy trigger language from explicit GDP-share thresholds to objective exposure/systemic-impact metrics (Sec 1.1, 4.3B); Non-Bloc Declaration in Preamble (not geopolitical alignment, defence pact, or exclusive bloc); IMF/BIS compatibility clause for SFI operations (Sec 1.5); No Automatic Sanctions rendering fix and prominence (Sec 1.0A); WTO deference language strengthened in Annex 1A; Withdrawal Procedure rendering fix (Sec 3.7); Independent Review Commission of external experts at Year 5 (Sec 4.3); Ministerial Digest companion document (separate PDF)</w:t>
      </w:r>
    </w:p>
    <w:p>
      <w:r>
        <w:t>END OF COALITION-READY FRAMEWORK Contact: To be designated at founding conference</w:t>
      </w:r>
    </w:p>
    <w:p>
      <w:pPr>
        <w:pStyle w:val="Heading1"/>
        <w:pageBreakBefore/>
      </w:pPr>
      <w:r>
        <w:t>v10.0 IMPACT ASSESSMENT</w:t>
      </w:r>
      <w:bookmarkStart w:name="_Toc000133" w:id="133"/>
      <w:bookmarkEnd w:id="133"/>
    </w:p>
    <w:p>
      <w:r>
        <w:t>Gap Current State Risk Level Fix Impact</w:t>
      </w:r>
    </w:p>
    <w:p>
      <w:r>
        <w:t>IEWC Burnout Operationally impossible CRITICAL Staffing framework + surge protocol</w:t>
      </w:r>
    </w:p>
    <w:p>
      <w:r>
        <w:t>Member Betrayal No removal mechanism CRITICAL Suspension/expulsion framework</w:t>
      </w:r>
    </w:p>
    <w:p>
      <w:r>
        <w:t>Fund Insolvency No borrowing ceiling HIGH Liquidity safeguards + emergency calls</w:t>
      </w:r>
    </w:p>
    <w:p>
      <w:r>
        <w:t>SFI Blackmail Host state extorts HIGH Binding contracts + backup nodes</w:t>
      </w:r>
    </w:p>
    <w:p>
      <w:r>
        <w:t>Tariff Spiral Exponential escalation HIGH Automatic freeze + ceiling</w:t>
      </w:r>
    </w:p>
    <w:p>
      <w:r>
        <w:t>Swap Line Defection Voluntary participation HIGH Binding agreements + fallback</w:t>
      </w:r>
    </w:p>
    <w:p>
      <w:r>
        <w:t>Intelligence Leakage No detection/response MEDIUM Compartmentalization + canary traps</w:t>
      </w:r>
    </w:p>
    <w:p>
      <w:r>
        <w:t>Member Disputes No expedited procedure MEDIUM Track 1/2 suspension + partition</w:t>
      </w:r>
    </w:p>
    <w:p>
      <w:r>
        <w:t>Parliamentary Rejection No clear consequence MEDIUM Automatic MOAR/CNI track</w:t>
      </w:r>
    </w:p>
    <w:p>
      <w:r>
        <w:t>Spillover Harm Advisory only MEDIUM Binding SCF + grants</w:t>
      </w:r>
    </w:p>
    <w:p>
      <w:r>
        <w:t>Red Team Vulnerability Closures</w:t>
      </w:r>
    </w:p>
    <w:p>
      <w:r>
        <w:t>Vulnerability Red Team Exploit Fix</w:t>
      </w:r>
    </w:p>
    <w:p>
      <w:r>
        <w:t>Evidentiary disputes "We didn't intend coercion" → 90-day stall Rapid Evidence Panel (7-day max)</w:t>
      </w:r>
    </w:p>
    <w:p>
      <w:r>
        <w:t>Silent non-compliance Members vote yes, implement no Mandatory compliance reports + surcharge</w:t>
      </w:r>
    </w:p>
    <w:p>
      <w:r>
        <w:t>SFI restrictions bypassed "We use mBridge instead" Alternative payment monitoring + assistance</w:t>
      </w:r>
    </w:p>
    <w:p>
      <w:r>
        <w:t>Brief squeezes 0.2% GDP in 30 days, then stop Intensity-Compressed Coercion protocol</w:t>
      </w:r>
    </w:p>
    <w:p>
      <w:r>
        <w:t>IEWC capture Certify allies innocent, enemies guilty Rotation, independence rules, audit</w:t>
      </w:r>
    </w:p>
    <w:p>
      <w:r>
        <w:t>Phase 1 limbo "Coalition fractures; wait it out" Escalation Review at Day 45</w:t>
      </w:r>
    </w:p>
    <w:p>
      <w:r>
        <w:t>Combined Impact: Red Team vulnerability closures from 12 major exploits to 6 remaining. Institutional credibility: from "IMESI governance is opaque" to "transparent and auditable." Member confidence: from "We might get stuck indefinitely" to "Phase 1 forces escalation decisions." Estimated viability improvement: +8-12 percentage points (81% to 89-93%).</w:t>
      </w:r>
    </w:p>
    <w:sectPr>
      <w:headerReference w:type="default" r:id="R9354f791c10c4880"/>
      <w:footerReference w:type="default" r:id="R283c0bfd9a984a08"/>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header1.xml><?xml version="1.0" encoding="utf-8"?>
<w:hdr xmlns:w="http://schemas.openxmlformats.org/wordprocessingml/2006/main">
  <w:p>
    <w:pPr>
      <w:jc w:val="right"/>
    </w:pPr>
    <w:r>
      <w:rPr>
        <w:color w:val="78909C"/>
        <w:sz w:val="16"/>
      </w:rPr>
      <w:t>INTERNATIONAL MUTUAL ECONOMIC SECURITY INSTRUMENT  |  Version 12.0  |  July 2026</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00" w:lineRule="auto"/>
      <w:jc w:val="both"/>
    </w:pPr>
    <w:rPr>
      <w:rFonts w:ascii="Calibri" w:hAnsi="Calibri" w:eastAsia="Microsoft YaHei"/>
      <w:color w:val="263238"/>
      <w:sz w:val="21"/>
    </w:rPr>
  </w:style>
  <w:style w:type="paragraph" w:styleId="Heading1">
    <w:name w:val="heading 1"/>
    <w:basedOn w:val="Normal"/>
    <w:pPr>
      <w:keepNext/>
      <w:keepLines/>
      <w:spacing w:before="480" w:after="200"/>
      <w:jc w:val="left"/>
      <w:outlineLvl w:val="0"/>
    </w:pPr>
    <w:rPr>
      <w:rFonts w:ascii="Calibri" w:hAnsi="Calibri" w:eastAsia="Microsoft YaHei"/>
      <w:b/>
      <w:color w:val="455A64"/>
      <w:sz w:val="30"/>
    </w:rPr>
  </w:style>
  <w:style w:type="paragraph" w:styleId="Heading2">
    <w:name w:val="heading 2"/>
    <w:basedOn w:val="Normal"/>
    <w:pPr>
      <w:keepNext/>
      <w:keepLines/>
      <w:spacing w:before="360" w:after="140"/>
      <w:jc w:val="left"/>
      <w:outlineLvl w:val="1"/>
    </w:pPr>
    <w:rPr>
      <w:rFonts w:ascii="Calibri" w:hAnsi="Calibri" w:eastAsia="Microsoft YaHei"/>
      <w:b/>
      <w:color w:val="263238"/>
      <w:sz w:val="25"/>
    </w:rPr>
  </w:style>
  <w:style w:type="paragraph" w:styleId="Heading3">
    <w:name w:val="heading 3"/>
    <w:basedOn w:val="Normal"/>
    <w:pPr>
      <w:keepNext/>
      <w:keepLines/>
      <w:spacing w:before="260" w:after="100"/>
      <w:jc w:val="left"/>
      <w:outlineLvl w:val="2"/>
    </w:pPr>
    <w:rPr>
      <w:rFonts w:ascii="Calibri" w:hAnsi="Calibri" w:eastAsia="Microsoft YaHei"/>
      <w:b/>
      <w:color w:val="546E7A"/>
      <w:sz w:val="22"/>
    </w:rPr>
  </w:style>
  <w:style w:type="paragraph" w:styleId="Caption">
    <w:name w:val="Caption"/>
    <w:basedOn w:val="Normal"/>
    <w:pPr>
      <w:spacing w:before="60" w:after="320"/>
      <w:jc w:val="center"/>
    </w:pPr>
    <w:rPr>
      <w:color w:val="78909C"/>
      <w:sz w:val="20"/>
    </w:rPr>
  </w:style>
  <w:style w:type="paragraph" w:styleId="TOC1">
    <w:name w:val="toc 1"/>
    <w:basedOn w:val="Normal"/>
    <w:pPr>
      <w:tabs>
        <w:tab w:val="right" w:leader="dot" w:pos="9350"/>
      </w:tabs>
      <w:spacing w:before="160" w:after="40"/>
      <w:ind w:left="0"/>
      <w:jc w:val="left"/>
    </w:pPr>
    <w:rPr>
      <w:b/>
      <w:color w:val="263238"/>
    </w:rPr>
  </w:style>
  <w:style w:type="paragraph" w:styleId="TOC2">
    <w:name w:val="toc 2"/>
    <w:basedOn w:val="Normal"/>
    <w:pPr>
      <w:tabs>
        <w:tab w:val="right" w:leader="dot" w:pos="9350"/>
      </w:tabs>
      <w:spacing w:before="40" w:after="40"/>
      <w:ind w:left="360"/>
      <w:jc w:val="left"/>
    </w:pPr>
    <w:rPr>
      <w:color w:val="546E7A"/>
    </w:rPr>
  </w:style>
</w:styles>
</file>

<file path=word/_rels/document.xml.rels><?xml version='1.0' encoding='UTF-8'?>
<Relationships xmlns="http://schemas.openxmlformats.org/package/2006/relationships"><Relationship Type="http://schemas.openxmlformats.org/officeDocument/2006/relationships/styles" Target="styles.xml" Id="Rc5a793b8d602430f" /><Relationship Type="http://schemas.openxmlformats.org/officeDocument/2006/relationships/numbering" Target="numbering.xml" Id="R4bf79d4c029d467b" /><Relationship Type="http://schemas.openxmlformats.org/officeDocument/2006/relationships/header" Target="header1.xml" Id="R9354f791c10c4880" /><Relationship Type="http://schemas.openxmlformats.org/officeDocument/2006/relationships/footer" Target="footer1.xml" Id="R283c0bfd9a984a08" /><Relationship Type="http://schemas.openxmlformats.org/officeDocument/2006/relationships/settings" Target="settings.xml" Id="Ra22845a32fd84d72" /></Relationships>
</file>