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fc9ydumlb5g" w:id="0"/>
      <w:bookmarkEnd w:id="0"/>
      <w:r w:rsidDel="00000000" w:rsidR="00000000" w:rsidRPr="00000000">
        <w:rPr>
          <w:rtl w:val="0"/>
        </w:rPr>
        <w:t xml:space="preserve">Privacy Exposure Score (PES) — v1</w:t>
      </w:r>
    </w:p>
    <w:p w:rsidR="00000000" w:rsidDel="00000000" w:rsidP="00000000" w:rsidRDefault="00000000" w:rsidRPr="00000000" w14:paraId="00000002">
      <w:pPr>
        <w:rPr/>
      </w:pPr>
      <w:r w:rsidDel="00000000" w:rsidR="00000000" w:rsidRPr="00000000">
        <w:rPr>
          <w:rtl w:val="0"/>
        </w:rPr>
        <w:t xml:space="preserve">Status: </w:t>
      </w:r>
      <w:r w:rsidDel="00000000" w:rsidR="00000000" w:rsidRPr="00000000">
        <w:rPr>
          <w:b w:val="1"/>
          <w:bCs w:val="1"/>
          <w:rtl w:val="0"/>
        </w:rPr>
        <w:t xml:space="preserve">draft v1, in use for internal ranking only — not yet peer-reviewed or paper-ready.</w:t>
      </w:r>
      <w:r w:rsidDel="00000000" w:rsidR="00000000" w:rsidRPr="00000000">
        <w:rPr>
          <w:rtl w:val="0"/>
        </w:rPr>
        <w:t xml:space="preserve"> Owner task: #63 (v1, this document) / #64 (v2/full, blocked on Gradient Inversion).</w:t>
      </w:r>
    </w:p>
    <w:p w:rsidR="00000000" w:rsidDel="00000000" w:rsidP="00000000" w:rsidRDefault="00000000" w:rsidRPr="00000000" w14:paraId="00000003">
      <w:pPr>
        <w:pStyle w:val="Heading2"/>
        <w:rPr/>
      </w:pPr>
      <w:bookmarkStart w:colFirst="0" w:colLast="0" w:name="_cyb63t5dsa3p" w:id="1"/>
      <w:bookmarkEnd w:id="1"/>
      <w:r w:rsidDel="00000000" w:rsidR="00000000" w:rsidRPr="00000000">
        <w:rPr>
          <w:rtl w:val="0"/>
        </w:rPr>
        <w:t xml:space="preserve">Why a new metric</w:t>
      </w:r>
    </w:p>
    <w:p w:rsidR="00000000" w:rsidDel="00000000" w:rsidP="00000000" w:rsidRDefault="00000000" w:rsidRPr="00000000" w14:paraId="00000004">
      <w:pPr>
        <w:rPr/>
      </w:pPr>
      <w:r w:rsidDel="00000000" w:rsidR="00000000" w:rsidRPr="00000000">
        <w:rPr>
          <w:rtl w:val="0"/>
        </w:rPr>
        <w:t xml:space="preserve">"Attack AUC-ROC" alone tells you whether an attack beats chance, but it does not tell you whether a </w:t>
      </w:r>
      <w:r w:rsidDel="00000000" w:rsidR="00000000" w:rsidRPr="00000000">
        <w:rPr>
          <w:i w:val="1"/>
          <w:iCs w:val="1"/>
          <w:rtl w:val="0"/>
        </w:rPr>
        <w:t xml:space="preserve">specific DP configuration's own privacy claim</w:t>
      </w:r>
      <w:r w:rsidDel="00000000" w:rsidR="00000000" w:rsidRPr="00000000">
        <w:rPr>
          <w:rtl w:val="0"/>
        </w:rPr>
        <w:t xml:space="preserve"> is being honoured. A configuration running ε=0.1 is nominally claiming very strong privacy. If LiRA still succeeds at ε=0.1, that is a much more damning result than the same AUC at ε=5.0 — and a single AUC column in the sweep table does not surface that difference. PES is designed to make that gap the headline number.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PES v1 combines only the components the project already produces for real</w:t>
      </w:r>
      <w:r w:rsidDel="00000000" w:rsidR="00000000" w:rsidRPr="00000000">
        <w:rPr>
          <w:rtl w:val="0"/>
        </w:rPr>
        <w:t xml:space="preserve">: LiRA AUC-ROC, the nominal DP budget ε, and the FL utility cost of the defence. It deliberately excludes the two terms from the original proposal (gradient-reconstruction quality, recovered-attribute count) because those require a working Gradient Inversion module, which does not exist in the project yet (see Task #64, and Task #57/central-DP work in progress). Publishing a "full" metric with a term that is currently undefined would misrepresent what the project can measure today.</w:t>
      </w:r>
    </w:p>
    <w:p w:rsidR="00000000" w:rsidDel="00000000" w:rsidP="00000000" w:rsidRDefault="00000000" w:rsidRPr="00000000" w14:paraId="00000007">
      <w:pPr>
        <w:pStyle w:val="Heading2"/>
        <w:rPr/>
      </w:pPr>
      <w:bookmarkStart w:colFirst="0" w:colLast="0" w:name="_w1tnfbf08eif" w:id="2"/>
      <w:bookmarkEnd w:id="2"/>
      <w:r w:rsidDel="00000000" w:rsidR="00000000" w:rsidRPr="00000000">
        <w:rPr>
          <w:rtl w:val="0"/>
        </w:rPr>
        <w:t xml:space="preserve">Definition</w:t>
      </w:r>
    </w:p>
    <w:p w:rsidR="00000000" w:rsidDel="00000000" w:rsidP="00000000" w:rsidRDefault="00000000" w:rsidRPr="00000000" w14:paraId="00000008">
      <w:pPr>
        <w:rPr/>
      </w:pPr>
      <w:r w:rsidDel="00000000" w:rsidR="00000000" w:rsidRPr="00000000">
        <w:rPr>
          <w:rtl w:val="0"/>
        </w:rPr>
        <w:t xml:space="preserve">For a given experiment configuration (attack = LiRA, DP mode, ε):</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L(AUC)        = clip( 2 * max(0, AUC_LiRA - 0.5), 0, 1 )        # residual leakage, 0 = chance, 1 = perfect attack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strength(ε)   = 1 / (1 + ε)      for a DP configuration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0                for the no-DP baseline (no privacy claim to break)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U_cost        = (mean_loss_DP - mean_loss_noDP) / mean_loss_noDP   # relative utility degradation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PES_v1        = L(AUC) * strength(ε)</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PES_v1</w:t>
      </w:r>
      <w:r w:rsidDel="00000000" w:rsidR="00000000" w:rsidRPr="00000000">
        <w:rPr>
          <w:rtl w:val="0"/>
        </w:rPr>
        <w:t xml:space="preserve"> is high only when </w:t>
      </w:r>
      <w:r w:rsidDel="00000000" w:rsidR="00000000" w:rsidRPr="00000000">
        <w:rPr>
          <w:b w:val="1"/>
          <w:bCs w:val="1"/>
          <w:rtl w:val="0"/>
        </w:rPr>
        <w:t xml:space="preserve">both</w:t>
      </w:r>
      <w:r w:rsidDel="00000000" w:rsidR="00000000" w:rsidRPr="00000000">
        <w:rPr>
          <w:rtl w:val="0"/>
        </w:rPr>
        <w:t xml:space="preserve"> conditions hold at once: the attack still beats chance (</w:t>
      </w:r>
      <w:r w:rsidDel="00000000" w:rsidR="00000000" w:rsidRPr="00000000">
        <w:rPr>
          <w:rFonts w:ascii="Roboto Mono" w:cs="Roboto Mono" w:eastAsia="Roboto Mono" w:hAnsi="Roboto Mono"/>
          <w:color w:val="188038"/>
          <w:rtl w:val="0"/>
        </w:rPr>
        <w:t xml:space="preserve">L &gt; 0</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the configuration is nominally claiming strong privacy (</w:t>
      </w:r>
      <w:r w:rsidDel="00000000" w:rsidR="00000000" w:rsidRPr="00000000">
        <w:rPr>
          <w:rFonts w:ascii="Roboto Mono" w:cs="Roboto Mono" w:eastAsia="Roboto Mono" w:hAnsi="Roboto Mono"/>
          <w:color w:val="188038"/>
          <w:rtl w:val="0"/>
        </w:rPr>
        <w:t xml:space="preserve">ε</w:t>
      </w:r>
      <w:r w:rsidDel="00000000" w:rsidR="00000000" w:rsidRPr="00000000">
        <w:rPr>
          <w:rtl w:val="0"/>
        </w:rPr>
        <w:t xml:space="preserve"> small, </w:t>
      </w:r>
      <w:r w:rsidDel="00000000" w:rsidR="00000000" w:rsidRPr="00000000">
        <w:rPr>
          <w:rFonts w:ascii="Roboto Mono" w:cs="Roboto Mono" w:eastAsia="Roboto Mono" w:hAnsi="Roboto Mono"/>
          <w:color w:val="188038"/>
          <w:rtl w:val="0"/>
        </w:rPr>
        <w:t xml:space="preserve">strength</w:t>
      </w:r>
      <w:r w:rsidDel="00000000" w:rsidR="00000000" w:rsidRPr="00000000">
        <w:rPr>
          <w:rtl w:val="0"/>
        </w:rPr>
        <w:t xml:space="preserve"> close to 1). A configuration that blocks the attack (</w:t>
      </w:r>
      <w:r w:rsidDel="00000000" w:rsidR="00000000" w:rsidRPr="00000000">
        <w:rPr>
          <w:rFonts w:ascii="Roboto Mono" w:cs="Roboto Mono" w:eastAsia="Roboto Mono" w:hAnsi="Roboto Mono"/>
          <w:color w:val="188038"/>
          <w:rtl w:val="0"/>
        </w:rPr>
        <w:t xml:space="preserve">L = 0</w:t>
      </w:r>
      <w:r w:rsidDel="00000000" w:rsidR="00000000" w:rsidRPr="00000000">
        <w:rPr>
          <w:rtl w:val="0"/>
        </w:rPr>
        <w:t xml:space="preserve">) scores 0 regardless of ε. A configuration with weak nominal privacy (large ε) that still leaks scores low too — because a large-ε defence never promised much, so leakage there isn't surprising. High PES is reserved for the specific failure mode this paper is built around: </w:t>
      </w:r>
      <w:r w:rsidDel="00000000" w:rsidR="00000000" w:rsidRPr="00000000">
        <w:rPr>
          <w:i w:val="1"/>
          <w:iCs w:val="1"/>
          <w:rtl w:val="0"/>
        </w:rPr>
        <w:t xml:space="preserve">"the epsilon guarantee is misleading."</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Roboto Mono" w:cs="Roboto Mono" w:eastAsia="Roboto Mono" w:hAnsi="Roboto Mono"/>
          <w:color w:val="188038"/>
          <w:rtl w:val="0"/>
        </w:rPr>
        <w:t xml:space="preserve">U_cost</w:t>
      </w:r>
      <w:r w:rsidDel="00000000" w:rsidR="00000000" w:rsidRPr="00000000">
        <w:rPr>
          <w:rtl w:val="0"/>
        </w:rPr>
        <w:t xml:space="preserve"> is reported alongside PES, not folded into it multiplicatively, for a specific reason: in DP-FedAvg, noise is large enough at low ε to plausibly destroy attackable signal </w:t>
      </w:r>
      <w:r w:rsidDel="00000000" w:rsidR="00000000" w:rsidRPr="00000000">
        <w:rPr>
          <w:i w:val="1"/>
          <w:iCs w:val="1"/>
          <w:rtl w:val="0"/>
        </w:rPr>
        <w:t xml:space="preserve">and</w:t>
      </w:r>
      <w:r w:rsidDel="00000000" w:rsidR="00000000" w:rsidRPr="00000000">
        <w:rPr>
          <w:rtl w:val="0"/>
        </w:rPr>
        <w:t xml:space="preserve"> model utility at the same time. If </w:t>
      </w:r>
      <w:r w:rsidDel="00000000" w:rsidR="00000000" w:rsidRPr="00000000">
        <w:rPr>
          <w:rFonts w:ascii="Roboto Mono" w:cs="Roboto Mono" w:eastAsia="Roboto Mono" w:hAnsi="Roboto Mono"/>
          <w:color w:val="188038"/>
          <w:rtl w:val="0"/>
        </w:rPr>
        <w:t xml:space="preserve">U_cost</w:t>
      </w:r>
      <w:r w:rsidDel="00000000" w:rsidR="00000000" w:rsidRPr="00000000">
        <w:rPr>
          <w:rtl w:val="0"/>
        </w:rPr>
        <w:t xml:space="preserve"> is very large exactly where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collapses to near-zero, that is a confound — the attack may be failing because there is nothing left to attack, not because the defence is meaningfully protecting membership information. Folding U_cost into a single multiplied scalar would hide that confound; reporting it as a companion axis keeps it visible; see caveat below.</w:t>
      </w:r>
    </w:p>
    <w:p w:rsidR="00000000" w:rsidDel="00000000" w:rsidP="00000000" w:rsidRDefault="00000000" w:rsidRPr="00000000" w14:paraId="00000017">
      <w:pPr>
        <w:pStyle w:val="Heading2"/>
        <w:rPr/>
      </w:pPr>
      <w:bookmarkStart w:colFirst="0" w:colLast="0" w:name="_ui22xeilf8i8" w:id="3"/>
      <w:bookmarkEnd w:id="3"/>
      <w:r w:rsidDel="00000000" w:rsidR="00000000" w:rsidRPr="00000000">
        <w:rPr>
          <w:rtl w:val="0"/>
        </w:rPr>
        <w:t xml:space="preserve">Computed on real experiment data (2026-07-22, single seed=42, DP-FedAvg only)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ε</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LiRA mean 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L(AUC)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strength(ε)</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U_cost (loss increase vs no-DP)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PES_v1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no-DP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0.5845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0.169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0 (n/a)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0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DP-FedAvg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0.4904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0.167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DP-FedAvg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0.4892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0.333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DP-FedAvg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0.4857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×122.1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DP-FedAvg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0.4946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0.667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×136.7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DP-FedAvg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0.4987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0.909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×139.2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0.000</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mean_loss</w:t>
      </w:r>
      <w:r w:rsidDel="00000000" w:rsidR="00000000" w:rsidRPr="00000000">
        <w:rPr>
          <w:rtl w:val="0"/>
        </w:rPr>
        <w:t xml:space="preserve"> = mean reconstruction loss over the 10-round run, from </w:t>
      </w:r>
      <w:r w:rsidDel="00000000" w:rsidR="00000000" w:rsidRPr="00000000">
        <w:rPr>
          <w:rFonts w:ascii="Roboto Mono" w:cs="Roboto Mono" w:eastAsia="Roboto Mono" w:hAnsi="Roboto Mono"/>
          <w:color w:val="188038"/>
          <w:rtl w:val="0"/>
        </w:rPr>
        <w:t xml:space="preserve">per_round[r]["fl"]["mean_loss"]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experiments/experiment_20260722_*.json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U_cost</w:t>
      </w:r>
      <w:r w:rsidDel="00000000" w:rsidR="00000000" w:rsidRPr="00000000">
        <w:rPr>
          <w:rtl w:val="0"/>
        </w:rPr>
        <w:t xml:space="preserve"> shown as a multiplier of the no-DP mean loss for readability, since the raw fractional increase is 1200%–13900%.)</w:t>
      </w:r>
    </w:p>
    <w:p w:rsidR="00000000" w:rsidDel="00000000" w:rsidP="00000000" w:rsidRDefault="00000000" w:rsidRPr="00000000" w14:paraId="0000004B">
      <w:pPr>
        <w:pStyle w:val="Heading3"/>
        <w:rPr/>
      </w:pPr>
      <w:bookmarkStart w:colFirst="0" w:colLast="0" w:name="_fmjqci6wrquq" w:id="4"/>
      <w:bookmarkEnd w:id="4"/>
      <w:r w:rsidDel="00000000" w:rsidR="00000000" w:rsidRPr="00000000">
        <w:rPr>
          <w:rtl w:val="0"/>
        </w:rPr>
        <w:t xml:space="preserve">Reading this table honestly</w:t>
      </w:r>
    </w:p>
    <w:p w:rsidR="00000000" w:rsidDel="00000000" w:rsidP="00000000" w:rsidRDefault="00000000" w:rsidRPr="00000000" w14:paraId="0000004C">
      <w:pPr>
        <w:rPr/>
      </w:pPr>
      <w:r w:rsidDel="00000000" w:rsidR="00000000" w:rsidRPr="00000000">
        <w:rPr>
          <w:rtl w:val="0"/>
        </w:rPr>
        <w:t xml:space="preserve">Every DP-FedAvg configuration in this sweep scores </w:t>
      </w:r>
      <w:r w:rsidDel="00000000" w:rsidR="00000000" w:rsidRPr="00000000">
        <w:rPr>
          <w:rFonts w:ascii="Roboto Mono" w:cs="Roboto Mono" w:eastAsia="Roboto Mono" w:hAnsi="Roboto Mono"/>
          <w:color w:val="188038"/>
          <w:rtl w:val="0"/>
        </w:rPr>
        <w:t xml:space="preserve">PES_v1 = 0</w:t>
      </w:r>
      <w:r w:rsidDel="00000000" w:rsidR="00000000" w:rsidRPr="00000000">
        <w:rPr>
          <w:rtl w:val="0"/>
        </w:rPr>
        <w:t xml:space="preserve">, because LiRA's mean AUC never clears 0.5 once any DP-FedAvg noise is added (this matches the "DP-FedAvg suppresses LiRA across the tested range" slide). That is </w:t>
      </w:r>
      <w:r w:rsidDel="00000000" w:rsidR="00000000" w:rsidRPr="00000000">
        <w:rPr>
          <w:b w:val="1"/>
          <w:bCs w:val="1"/>
          <w:rtl w:val="0"/>
        </w:rPr>
        <w:t xml:space="preserve">not</w:t>
      </w:r>
      <w:r w:rsidDel="00000000" w:rsidR="00000000" w:rsidRPr="00000000">
        <w:rPr>
          <w:rtl w:val="0"/>
        </w:rPr>
        <w:t xml:space="preserve"> evidence that the metric has nothing to show — it is the correct, expected output of a metric designed to flag </w:t>
      </w:r>
      <w:r w:rsidDel="00000000" w:rsidR="00000000" w:rsidRPr="00000000">
        <w:rPr>
          <w:i w:val="1"/>
          <w:iCs w:val="1"/>
          <w:rtl w:val="0"/>
        </w:rPr>
        <w:t xml:space="preserve">false</w:t>
      </w:r>
      <w:r w:rsidDel="00000000" w:rsidR="00000000" w:rsidRPr="00000000">
        <w:rPr>
          <w:rtl w:val="0"/>
        </w:rPr>
        <w:t xml:space="preserve"> privacy claims, applied to a case where the claim happens to hold up. The important open question, already flagged as the project's next step (Task #66, </w:t>
      </w:r>
      <w:r w:rsidDel="00000000" w:rsidR="00000000" w:rsidRPr="00000000">
        <w:rPr>
          <w:rFonts w:ascii="Roboto Mono" w:cs="Roboto Mono" w:eastAsia="Roboto Mono" w:hAnsi="Roboto Mono"/>
          <w:color w:val="188038"/>
          <w:rtl w:val="0"/>
        </w:rPr>
        <w:t xml:space="preserve">make experiment-central-dp EPS=1.0/0.1 N_SHADOW=16</w:t>
      </w:r>
      <w:r w:rsidDel="00000000" w:rsidR="00000000" w:rsidRPr="00000000">
        <w:rPr>
          <w:rtl w:val="0"/>
        </w:rPr>
        <w:t xml:space="preserve">, not yet run as of 2026-07-24 — corrected here after independent review: </w:t>
      </w:r>
      <w:r w:rsidDel="00000000" w:rsidR="00000000" w:rsidRPr="00000000">
        <w:rPr>
          <w:rFonts w:ascii="Roboto Mono" w:cs="Roboto Mono" w:eastAsia="Roboto Mono" w:hAnsi="Roboto Mono"/>
          <w:color w:val="188038"/>
          <w:rtl w:val="0"/>
        </w:rPr>
        <w:t xml:space="preserve">experiments/dp-sweep3/</w:t>
      </w:r>
      <w:r w:rsidDel="00000000" w:rsidR="00000000" w:rsidRPr="00000000">
        <w:rPr>
          <w:rtl w:val="0"/>
        </w:rPr>
        <w:t xml:space="preserve"> is </w:t>
      </w:r>
      <w:r w:rsidDel="00000000" w:rsidR="00000000" w:rsidRPr="00000000">
        <w:rPr>
          <w:b w:val="1"/>
          <w:bCs w:val="1"/>
          <w:rtl w:val="0"/>
        </w:rPr>
        <w:t xml:space="preserve">not</w:t>
      </w:r>
      <w:r w:rsidDel="00000000" w:rsidR="00000000" w:rsidRPr="00000000">
        <w:rPr>
          <w:rtl w:val="0"/>
        </w:rPr>
        <w:t xml:space="preserve"> a central-DP run, it is two additional dp-fedavg ε=0.1 seeds, 123/456, confirming the round-8 anomaly was single-seed variance, see Task #57), is whether </w:t>
      </w:r>
      <w:r w:rsidDel="00000000" w:rsidR="00000000" w:rsidRPr="00000000">
        <w:rPr>
          <w:b w:val="1"/>
          <w:bCs w:val="1"/>
          <w:rtl w:val="0"/>
        </w:rPr>
        <w:t xml:space="preserve">Central DP</w:t>
      </w:r>
      <w:r w:rsidDel="00000000" w:rsidR="00000000" w:rsidRPr="00000000">
        <w:rPr>
          <w:rtl w:val="0"/>
        </w:rPr>
        <w:t xml:space="preserve"> — which clips client-side but noises only the aggregate once, leaving the raw per-client update LiRA actually attacks untouched — produces nonzero, possibly large, </w:t>
      </w:r>
      <w:r w:rsidDel="00000000" w:rsidR="00000000" w:rsidRPr="00000000">
        <w:rPr>
          <w:rFonts w:ascii="Roboto Mono" w:cs="Roboto Mono" w:eastAsia="Roboto Mono" w:hAnsi="Roboto Mono"/>
          <w:color w:val="188038"/>
          <w:rtl w:val="0"/>
        </w:rPr>
        <w:t xml:space="preserve">PES_v1</w:t>
      </w:r>
      <w:r w:rsidDel="00000000" w:rsidR="00000000" w:rsidRPr="00000000">
        <w:rPr>
          <w:rtl w:val="0"/>
        </w:rPr>
        <w:t xml:space="preserve"> at low ε. That would be the first genuinely newsworthy PES number, and the reason Central DP is the priority experiment right now rather than an afterthought. Note for whoever computes PES on that run: </w:t>
      </w:r>
      <w:r w:rsidDel="00000000" w:rsidR="00000000" w:rsidRPr="00000000">
        <w:rPr>
          <w:rFonts w:ascii="Roboto Mono" w:cs="Roboto Mono" w:eastAsia="Roboto Mono" w:hAnsi="Roboto Mono"/>
          <w:color w:val="188038"/>
          <w:rtl w:val="0"/>
        </w:rPr>
        <w:t xml:space="preserve">experiment-central-dp</w:t>
      </w:r>
      <w:r w:rsidDel="00000000" w:rsidR="00000000" w:rsidRPr="00000000">
        <w:rPr>
          <w:rtl w:val="0"/>
        </w:rPr>
        <w:t xml:space="preserve"> does not pass </w:t>
      </w:r>
      <w:r w:rsidDel="00000000" w:rsidR="00000000" w:rsidRPr="00000000">
        <w:rPr>
          <w:rFonts w:ascii="Roboto Mono" w:cs="Roboto Mono" w:eastAsia="Roboto Mono" w:hAnsi="Roboto Mono"/>
          <w:color w:val="188038"/>
          <w:rtl w:val="0"/>
        </w:rPr>
        <w:t xml:space="preserve">--sweep-dir</w:t>
      </w:r>
      <w:r w:rsidDel="00000000" w:rsidR="00000000" w:rsidRPr="00000000">
        <w:rPr>
          <w:rtl w:val="0"/>
        </w:rPr>
        <w:t xml:space="preserve">, so its JSON lands directly in </w:t>
      </w:r>
      <w:r w:rsidDel="00000000" w:rsidR="00000000" w:rsidRPr="00000000">
        <w:rPr>
          <w:rFonts w:ascii="Roboto Mono" w:cs="Roboto Mono" w:eastAsia="Roboto Mono" w:hAnsi="Roboto Mono"/>
          <w:color w:val="188038"/>
          <w:rtl w:val="0"/>
        </w:rPr>
        <w:t xml:space="preserve">experiments/</w:t>
      </w:r>
      <w:r w:rsidDel="00000000" w:rsidR="00000000" w:rsidRPr="00000000">
        <w:rPr>
          <w:rtl w:val="0"/>
        </w:rPr>
        <w:t xml:space="preserve">, not inside </w:t>
      </w:r>
      <w:r w:rsidDel="00000000" w:rsidR="00000000" w:rsidRPr="00000000">
        <w:rPr>
          <w:rFonts w:ascii="Roboto Mono" w:cs="Roboto Mono" w:eastAsia="Roboto Mono" w:hAnsi="Roboto Mono"/>
          <w:color w:val="188038"/>
          <w:rtl w:val="0"/>
        </w:rPr>
        <w:t xml:space="preserve">dp-sweep3/</w:t>
      </w:r>
      <w:r w:rsidDel="00000000" w:rsidR="00000000" w:rsidRPr="00000000">
        <w:rPr>
          <w:rtl w:val="0"/>
        </w:rPr>
        <w:t xml:space="preserve"> or any subdirectory — check there (or in </w:t>
      </w:r>
      <w:r w:rsidDel="00000000" w:rsidR="00000000" w:rsidRPr="00000000">
        <w:rPr>
          <w:rFonts w:ascii="Roboto Mono" w:cs="Roboto Mono" w:eastAsia="Roboto Mono" w:hAnsi="Roboto Mono"/>
          <w:color w:val="188038"/>
          <w:rtl w:val="0"/>
        </w:rPr>
        <w:t xml:space="preserve">experiments/central-sweep1/</w:t>
      </w:r>
      <w:r w:rsidDel="00000000" w:rsidR="00000000" w:rsidRPr="00000000">
        <w:rPr>
          <w:rtl w:val="0"/>
        </w:rPr>
        <w:t xml:space="preserve"> if the </w:t>
      </w:r>
      <w:r w:rsidDel="00000000" w:rsidR="00000000" w:rsidRPr="00000000">
        <w:rPr>
          <w:rFonts w:ascii="Roboto Mono" w:cs="Roboto Mono" w:eastAsia="Roboto Mono" w:hAnsi="Roboto Mono"/>
          <w:color w:val="188038"/>
          <w:rtl w:val="0"/>
        </w:rPr>
        <w:t xml:space="preserve">-sweep</w:t>
      </w:r>
      <w:r w:rsidDel="00000000" w:rsidR="00000000" w:rsidRPr="00000000">
        <w:rPr>
          <w:rtl w:val="0"/>
        </w:rPr>
        <w:t xml:space="preserve"> multi-seed variant is used instead).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Also note the </w:t>
      </w:r>
      <w:r w:rsidDel="00000000" w:rsidR="00000000" w:rsidRPr="00000000">
        <w:rPr>
          <w:rFonts w:ascii="Roboto Mono" w:cs="Roboto Mono" w:eastAsia="Roboto Mono" w:hAnsi="Roboto Mono"/>
          <w:color w:val="188038"/>
          <w:rtl w:val="0"/>
        </w:rPr>
        <w:t xml:space="preserve">U_cost</w:t>
      </w:r>
      <w:r w:rsidDel="00000000" w:rsidR="00000000" w:rsidRPr="00000000">
        <w:rPr>
          <w:rFonts w:ascii="Arial Unicode MS" w:cs="Arial Unicode MS" w:eastAsia="Arial Unicode MS" w:hAnsi="Arial Unicode MS"/>
          <w:rtl w:val="0"/>
        </w:rPr>
        <w:t xml:space="preserve"> column: at ε≤0.5 the mean reconstruction loss is already ~135–139× the no-DP baseline. That level of degradation is close to a non-functional model. Any future claim of the form "PES is near zero at ε=0.1, so DP-FedAvg is safe" needs this caveat attached — the model may simply be too noisy to memorize anything, which is a Pyrrhic privacy win, not a useful one. This caveat is exactly the kind of thing a single-scalar metric can hide if </w:t>
      </w:r>
      <w:r w:rsidDel="00000000" w:rsidR="00000000" w:rsidRPr="00000000">
        <w:rPr>
          <w:rFonts w:ascii="Roboto Mono" w:cs="Roboto Mono" w:eastAsia="Roboto Mono" w:hAnsi="Roboto Mono"/>
          <w:color w:val="188038"/>
          <w:rtl w:val="0"/>
        </w:rPr>
        <w:t xml:space="preserve">U_cost</w:t>
      </w:r>
      <w:r w:rsidDel="00000000" w:rsidR="00000000" w:rsidRPr="00000000">
        <w:rPr>
          <w:rtl w:val="0"/>
        </w:rPr>
        <w:t xml:space="preserve"> isn't kept visible.</w:t>
      </w:r>
    </w:p>
    <w:p w:rsidR="00000000" w:rsidDel="00000000" w:rsidP="00000000" w:rsidRDefault="00000000" w:rsidRPr="00000000" w14:paraId="0000004F">
      <w:pPr>
        <w:pStyle w:val="Heading2"/>
        <w:rPr/>
      </w:pPr>
      <w:bookmarkStart w:colFirst="0" w:colLast="0" w:name="_q7ez46wfsfno" w:id="5"/>
      <w:bookmarkEnd w:id="5"/>
      <w:r w:rsidDel="00000000" w:rsidR="00000000" w:rsidRPr="00000000">
        <w:rPr>
          <w:rtl w:val="0"/>
        </w:rPr>
        <w:t xml:space="preserve">Central DP, ε=1.0 — the first nonzero PES_v1 (real result, 2026-07-24)</w:t>
      </w:r>
    </w:p>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experiments/experiment_20260724_111109.json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dp_mode=central</w:t>
      </w:r>
      <w:r w:rsidDel="00000000" w:rsidR="00000000" w:rsidRPr="00000000">
        <w:rPr>
          <w:rtl w:val="0"/>
        </w:rPr>
        <w:t xml:space="preserve">, ε=1.0, 10 rounds, seed=42, n_shadow=16) is the first completed run of the experiment this document flagged above as "the priority experiment right now." It is exactly the failure mode PES was built to catch: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bCs w:val="1"/>
              </w:rPr>
            </w:pPr>
            <w:r w:rsidDel="00000000" w:rsidR="00000000" w:rsidRPr="00000000">
              <w:rPr>
                <w:b w:val="1"/>
                <w:bCs w:val="1"/>
                <w:rtl w:val="0"/>
              </w:rPr>
              <w:t xml:space="preserve">ε</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bCs w:val="1"/>
              </w:rPr>
            </w:pPr>
            <w:r w:rsidDel="00000000" w:rsidR="00000000" w:rsidRPr="00000000">
              <w:rPr>
                <w:b w:val="1"/>
                <w:bCs w:val="1"/>
                <w:rtl w:val="0"/>
              </w:rPr>
              <w:t xml:space="preserve">LiRA mean 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bCs w:val="1"/>
              </w:rPr>
            </w:pPr>
            <w:r w:rsidDel="00000000" w:rsidR="00000000" w:rsidRPr="00000000">
              <w:rPr>
                <w:b w:val="1"/>
                <w:bCs w:val="1"/>
                <w:rtl w:val="0"/>
              </w:rPr>
              <w:t xml:space="preserve">L(AUC)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strength(ε)</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U_cost (loss increase vs no-DP)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PES_v1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Central 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0.7430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0.486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b w:val="1"/>
                <w:bCs w:val="1"/>
                <w:rtl w:val="0"/>
              </w:rPr>
              <w:t xml:space="preserve">0.243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Central 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0.8118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b w:val="1"/>
                <w:bCs w:val="1"/>
                <w:rtl w:val="0"/>
              </w:rPr>
              <w:t xml:space="preserve">0.624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0.909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0.567</w:t>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mean_lira_auc_roc</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L(AUC) = clip(2*max(0, 0.7430224-0.5), 0, 1) = 0.4860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strength(1.0) = 1/(1+1) = 0.5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PES_v1 = 0.4860 * 0.5 = 0.2430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U_cost</w:t>
      </w:r>
      <w:r w:rsidDel="00000000" w:rsidR="00000000" w:rsidRPr="00000000">
        <w:rPr>
          <w:rtl w:val="0"/>
        </w:rPr>
        <w:t xml:space="preserve">: mean reconstruction loss over the 10 rounds is 0.10324 vs 0.002706 for the matching no-DP seed=42 baseline (</w:t>
      </w:r>
      <w:r w:rsidDel="00000000" w:rsidR="00000000" w:rsidRPr="00000000">
        <w:rPr>
          <w:rFonts w:ascii="Roboto Mono" w:cs="Roboto Mono" w:eastAsia="Roboto Mono" w:hAnsi="Roboto Mono"/>
          <w:color w:val="188038"/>
          <w:rtl w:val="0"/>
        </w:rPr>
        <w:t xml:space="preserve">experiments/experiment_20260722_185408.json</w:t>
      </w:r>
      <w:r w:rsidDel="00000000" w:rsidR="00000000" w:rsidRPr="00000000">
        <w:rPr>
          <w:rtl w:val="0"/>
        </w:rPr>
        <w:t xml:space="preserve">) — a ×38.2 increase, notably smaller than the ×122–139 seen at the corresponding ε under DP-FedAvg, so this is not the same "noised into uselessness" confound flagged above.)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This is the first PES_v1 value in the project greater than zero. Read plainly: at ε=1.0, Central DP's nominal privacy claim (</w:t>
      </w:r>
      <w:r w:rsidDel="00000000" w:rsidR="00000000" w:rsidRPr="00000000">
        <w:rPr>
          <w:rFonts w:ascii="Roboto Mono" w:cs="Roboto Mono" w:eastAsia="Roboto Mono" w:hAnsi="Roboto Mono"/>
          <w:color w:val="188038"/>
          <w:rtl w:val="0"/>
        </w:rPr>
        <w:t xml:space="preserve">strength=0.5</w:t>
      </w:r>
      <w:r w:rsidDel="00000000" w:rsidR="00000000" w:rsidRPr="00000000">
        <w:rPr>
          <w:rtl w:val="0"/>
        </w:rPr>
        <w:t xml:space="preserve">, a "moderate" budget) is not honoured — LiRA recovers membership at 0.743 AUC, well above chance, because Central DP clips client-side but only noises the aggregate once, leaving the raw per-client update (what LiRA actually attacks) untouched. This is architecturally expected — see the "Three DP placements" note in the project's methodology — but this is the first </w:t>
      </w:r>
      <w:r w:rsidDel="00000000" w:rsidR="00000000" w:rsidRPr="00000000">
        <w:rPr>
          <w:i w:val="1"/>
          <w:iCs w:val="1"/>
          <w:rtl w:val="0"/>
        </w:rPr>
        <w:t xml:space="preserve">measured</w:t>
      </w:r>
      <w:r w:rsidDel="00000000" w:rsidR="00000000" w:rsidRPr="00000000">
        <w:rPr>
          <w:rtl w:val="0"/>
        </w:rPr>
        <w:t xml:space="preserve">, multi-round confirmation of it with a real PES number attached, not just a qualitative "expected little/no suppression" prediction. </w:t>
      </w:r>
      <w:r w:rsidDel="00000000" w:rsidR="00000000" w:rsidRPr="00000000">
        <w:rPr>
          <w:rFonts w:ascii="Roboto Mono" w:cs="Roboto Mono" w:eastAsia="Roboto Mono" w:hAnsi="Roboto Mono"/>
          <w:color w:val="188038"/>
          <w:rtl w:val="0"/>
        </w:rPr>
        <w:t xml:space="preserve">privacy_risk</w:t>
      </w:r>
      <w:r w:rsidDel="00000000" w:rsidR="00000000" w:rsidRPr="00000000">
        <w:rPr>
          <w:rtl w:val="0"/>
        </w:rPr>
        <w:t xml:space="preserve"> in the same JSON is independently flagged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by the existing (non-PES) risk heuristic, corroborating the PES reading.</w:t>
      </w:r>
    </w:p>
    <w:p w:rsidR="00000000" w:rsidDel="00000000" w:rsidP="00000000" w:rsidRDefault="00000000" w:rsidRPr="00000000" w14:paraId="0000006B">
      <w:pPr>
        <w:pStyle w:val="Heading2"/>
        <w:rPr/>
      </w:pPr>
      <w:bookmarkStart w:colFirst="0" w:colLast="0" w:name="_rh5d0t8x0gt4" w:id="6"/>
      <w:bookmarkEnd w:id="6"/>
      <w:r w:rsidDel="00000000" w:rsidR="00000000" w:rsidRPr="00000000">
        <w:rPr>
          <w:rtl w:val="0"/>
        </w:rPr>
        <w:t xml:space="preserve">Central DP, ε=0.1 — the most damning PES_v1 to date (real result, 2026-07-24, 14:49)</w:t>
      </w:r>
    </w:p>
    <w:p w:rsidR="00000000" w:rsidDel="00000000" w:rsidP="00000000" w:rsidRDefault="00000000" w:rsidRPr="00000000" w14:paraId="0000006C">
      <w:pPr>
        <w:rPr/>
      </w:pPr>
      <w:r w:rsidDel="00000000" w:rsidR="00000000" w:rsidRPr="00000000">
        <w:rPr>
          <w:rFonts w:ascii="Roboto Mono" w:cs="Roboto Mono" w:eastAsia="Roboto Mono" w:hAnsi="Roboto Mono"/>
          <w:color w:val="188038"/>
          <w:rtl w:val="0"/>
        </w:rPr>
        <w:t xml:space="preserve">experiments/experiment_20260724_144952.json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dp_mode=central</w:t>
      </w:r>
      <w:r w:rsidDel="00000000" w:rsidR="00000000" w:rsidRPr="00000000">
        <w:rPr>
          <w:rtl w:val="0"/>
        </w:rPr>
        <w:t xml:space="preserve">, ε=0.1, 10 rounds, seed=42, n_shadow=16) completed the same day. Contrary to the naive expectation that a </w:t>
      </w:r>
      <w:r w:rsidDel="00000000" w:rsidR="00000000" w:rsidRPr="00000000">
        <w:rPr>
          <w:i w:val="1"/>
          <w:iCs w:val="1"/>
          <w:rtl w:val="0"/>
        </w:rPr>
        <w:t xml:space="preserve">tighter</w:t>
      </w:r>
      <w:r w:rsidDel="00000000" w:rsidR="00000000" w:rsidRPr="00000000">
        <w:rPr>
          <w:rtl w:val="0"/>
        </w:rPr>
        <w:t xml:space="preserve"> nominal budget (ε=0.1 vs ε=1.0) should mean </w:t>
      </w:r>
      <w:r w:rsidDel="00000000" w:rsidR="00000000" w:rsidRPr="00000000">
        <w:rPr>
          <w:i w:val="1"/>
          <w:iCs w:val="1"/>
          <w:rtl w:val="0"/>
        </w:rPr>
        <w:t xml:space="preserve">more</w:t>
      </w:r>
      <w:r w:rsidDel="00000000" w:rsidR="00000000" w:rsidRPr="00000000">
        <w:rPr>
          <w:rtl w:val="0"/>
        </w:rPr>
        <w:t xml:space="preserve"> protection, LiRA's mean AUC actually </w:t>
      </w:r>
      <w:r w:rsidDel="00000000" w:rsidR="00000000" w:rsidRPr="00000000">
        <w:rPr>
          <w:b w:val="1"/>
          <w:bCs w:val="1"/>
          <w:rtl w:val="0"/>
        </w:rPr>
        <w:t xml:space="preserve">increased</w:t>
      </w:r>
      <w:r w:rsidDel="00000000" w:rsidR="00000000" w:rsidRPr="00000000">
        <w:rPr>
          <w:rtl w:val="0"/>
        </w:rPr>
        <w:t xml:space="preserve"> to 0.8118 (max 0.9356, min 0.7014) — every single round beat the ε=1.0 run's per-round AUC. </w:t>
      </w:r>
      <w:r w:rsidDel="00000000" w:rsidR="00000000" w:rsidRPr="00000000">
        <w:rPr>
          <w:rFonts w:ascii="Roboto Mono" w:cs="Roboto Mono" w:eastAsia="Roboto Mono" w:hAnsi="Roboto Mono"/>
          <w:color w:val="188038"/>
          <w:rtl w:val="0"/>
        </w:rPr>
        <w:t xml:space="preserve">L(AUC) = clip(2*max(0, 0.8117862-0.5), 0, 1) = 0.6236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strength(0.1) = 1/(1.1) = 0.9091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PES_v1 = 0.6236 * 0.9091 = 0.5669</w:t>
      </w:r>
      <w:r w:rsidDel="00000000" w:rsidR="00000000" w:rsidRPr="00000000">
        <w:rPr>
          <w:rtl w:val="0"/>
        </w:rPr>
        <w:t xml:space="preserve"> — more than double the ε=1.0 value, and the single largest PES_v1 number this project has produced.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Read plainly, this is the sharpest version yet of the paper's central thesis: at ε=0.1 — a budget that reads, to anyone skimming a methods section, as "very strong differential privacy" — LiRA recovers membership at 0.81 AUC, i.e. the DP guarantee is not just "somewhat" misleading, it is </w:t>
      </w:r>
      <w:r w:rsidDel="00000000" w:rsidR="00000000" w:rsidRPr="00000000">
        <w:rPr>
          <w:i w:val="1"/>
          <w:iCs w:val="1"/>
          <w:rtl w:val="0"/>
        </w:rPr>
        <w:t xml:space="preserve">most</w:t>
      </w:r>
      <w:r w:rsidDel="00000000" w:rsidR="00000000" w:rsidRPr="00000000">
        <w:rPr>
          <w:rtl w:val="0"/>
        </w:rPr>
        <w:t xml:space="preserve"> misleading exactly where the nominal claim is strongest. This is not a contradiction of the architectural explanation given for ε=1.0 above (Central DP still only noises the aggregate, never the raw per-client update LiRA attacks) — if anything it strengthens it: shrinking ε increases the noise added to the </w:t>
      </w:r>
      <w:r w:rsidDel="00000000" w:rsidR="00000000" w:rsidRPr="00000000">
        <w:rPr>
          <w:i w:val="1"/>
          <w:iCs w:val="1"/>
          <w:rtl w:val="0"/>
        </w:rPr>
        <w:t xml:space="preserve">aggregate</w:t>
      </w:r>
      <w:r w:rsidDel="00000000" w:rsidR="00000000" w:rsidRPr="00000000">
        <w:rPr>
          <w:rtl w:val="0"/>
        </w:rPr>
        <w:t xml:space="preserve">, which should further blur the global model's fine-grained fit, yet LiRA's signal comes from the per-client raw update, which the added aggregate noise never touches. </w:t>
      </w:r>
      <w:r w:rsidDel="00000000" w:rsidR="00000000" w:rsidRPr="00000000">
        <w:rPr>
          <w:rFonts w:ascii="Roboto Mono" w:cs="Roboto Mono" w:eastAsia="Roboto Mono" w:hAnsi="Roboto Mono"/>
          <w:color w:val="188038"/>
          <w:rtl w:val="0"/>
        </w:rPr>
        <w:t xml:space="preserve">U_cost</w:t>
      </w:r>
      <w:r w:rsidDel="00000000" w:rsidR="00000000" w:rsidRPr="00000000">
        <w:rPr>
          <w:rtl w:val="0"/>
        </w:rPr>
        <w:t xml:space="preserve"> is also severe here (×102.0 mean-loss increase vs no-DP) — worth flagging per the caveat above: at this level of degradation, the argument "the model works fine but is also risky" is harder to make than at ε=1.0 (×38.2), and a skeptical reviewer could ask whether the model is close to non-functional. This caveat does not erase the PES finding, but it belongs in the same sentence as the 0.567 number whenever this result is cited.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Both central-DP legs of Task #66 are now complete</w:t>
      </w:r>
      <w:r w:rsidDel="00000000" w:rsidR="00000000" w:rsidRPr="00000000">
        <w:rPr>
          <w:rtl w:val="0"/>
        </w:rPr>
        <w:t xml:space="preserve"> (single seed=42 each). Before either number goes into the paper as a headline claim, the project's own established standard (5 seeds for every DP-FedAvg point in the existing sweep) should be applied here too — a single seed is not yet sufficient evidence against the possibility that this is seed-42-specific variance, especially given the round-8 anomaly precedent already found and documented for DP-FedAvg sweeps. Multi-seed Central DP repeats are the natural next step before this becomes a paper table.</w:t>
      </w:r>
    </w:p>
    <w:p w:rsidR="00000000" w:rsidDel="00000000" w:rsidP="00000000" w:rsidRDefault="00000000" w:rsidRPr="00000000" w14:paraId="00000071">
      <w:pPr>
        <w:pStyle w:val="Heading2"/>
        <w:rPr/>
      </w:pPr>
      <w:bookmarkStart w:colFirst="0" w:colLast="0" w:name="_8chy5u6k2peo" w:id="7"/>
      <w:bookmarkEnd w:id="7"/>
      <w:r w:rsidDel="00000000" w:rsidR="00000000" w:rsidRPr="00000000">
        <w:rPr>
          <w:rtl w:val="0"/>
        </w:rPr>
        <w:t xml:space="preserve">Naming</w:t>
      </w:r>
    </w:p>
    <w:p w:rsidR="00000000" w:rsidDel="00000000" w:rsidP="00000000" w:rsidRDefault="00000000" w:rsidRPr="00000000" w14:paraId="00000072">
      <w:pPr>
        <w:rPr/>
      </w:pPr>
      <w:r w:rsidDel="00000000" w:rsidR="00000000" w:rsidRPr="00000000">
        <w:rPr>
          <w:rtl w:val="0"/>
        </w:rPr>
        <w:t xml:space="preserve">Working name is "Privacy Exposure Score (PES)"; "Operational Leakage Score (OLS)" and "Critical Infrastructure Privacy Risk (CIPR)" remain open alternatives — naming has no effect on the formula above and can be decided later (e.g. based on which framing the introduction ends up using — see </w:t>
      </w:r>
      <w:r w:rsidDel="00000000" w:rsidR="00000000" w:rsidRPr="00000000">
        <w:rPr>
          <w:rFonts w:ascii="Roboto Mono" w:cs="Roboto Mono" w:eastAsia="Roboto Mono" w:hAnsi="Roboto Mono"/>
          <w:color w:val="188038"/>
          <w:rtl w:val="0"/>
        </w:rPr>
        <w:t xml:space="preserve">docs/DSN2027_Positioning.md</w:t>
      </w:r>
      <w:r w:rsidDel="00000000" w:rsidR="00000000" w:rsidRPr="00000000">
        <w:rPr>
          <w:rtl w:val="0"/>
        </w:rPr>
        <w:t xml:space="preserve">).</w:t>
      </w:r>
    </w:p>
    <w:p w:rsidR="00000000" w:rsidDel="00000000" w:rsidP="00000000" w:rsidRDefault="00000000" w:rsidRPr="00000000" w14:paraId="00000073">
      <w:pPr>
        <w:pStyle w:val="Heading2"/>
        <w:rPr/>
      </w:pPr>
      <w:bookmarkStart w:colFirst="0" w:colLast="0" w:name="_tom4xqg4lkg2" w:id="8"/>
      <w:bookmarkEnd w:id="8"/>
      <w:r w:rsidDel="00000000" w:rsidR="00000000" w:rsidRPr="00000000">
        <w:rPr>
          <w:rtl w:val="0"/>
        </w:rPr>
        <w:t xml:space="preserve">v2 / full metric — blocked, tracked as Task #64</w:t>
      </w:r>
    </w:p>
    <w:p w:rsidR="00000000" w:rsidDel="00000000" w:rsidP="00000000" w:rsidRDefault="00000000" w:rsidRPr="00000000" w14:paraId="00000074">
      <w:pPr>
        <w:rPr/>
      </w:pPr>
      <w:r w:rsidDel="00000000" w:rsidR="00000000" w:rsidRPr="00000000">
        <w:rPr>
          <w:rtl w:val="0"/>
        </w:rPr>
        <w:t xml:space="preserve">The originally proposed formula was: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metric = FedMIA_AUC * Gradient_reconstruction_quality * Amount_of_recovered_sensitive_attributes * DP_level * FL_accuracy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Two of these five terms have no implementation to compute from today: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Gradient reconstruction quality</w:t>
      </w:r>
      <w:r w:rsidDel="00000000" w:rsidR="00000000" w:rsidRPr="00000000">
        <w:rPr>
          <w:rtl w:val="0"/>
        </w:rPr>
        <w:t xml:space="preserve"> — requires a working Gradient Inversion attack module (none exists yet in </w:t>
      </w:r>
      <w:r w:rsidDel="00000000" w:rsidR="00000000" w:rsidRPr="00000000">
        <w:rPr>
          <w:rFonts w:ascii="Roboto Mono" w:cs="Roboto Mono" w:eastAsia="Roboto Mono" w:hAnsi="Roboto Mono"/>
          <w:color w:val="188038"/>
          <w:rtl w:val="0"/>
        </w:rPr>
        <w:t xml:space="preserve">src/plugins/attacks/</w:t>
      </w:r>
      <w:r w:rsidDel="00000000" w:rsidR="00000000" w:rsidRPr="00000000">
        <w:rPr>
          <w:rtl w:val="0"/>
        </w:rPr>
        <w:t xml:space="preserve">; DLG/iDLG or similar would need to be implemented against the autoencoder's gradient updates).</w:t>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Amount of recovered sensitive attributes</w:t>
      </w:r>
      <w:r w:rsidDel="00000000" w:rsidR="00000000" w:rsidRPr="00000000">
        <w:rPr>
          <w:rtl w:val="0"/>
        </w:rPr>
        <w:t xml:space="preserve"> — requires defining which of the 6 ACN-Data features count as "sensitive" (likely </w:t>
      </w:r>
      <w:r w:rsidDel="00000000" w:rsidR="00000000" w:rsidRPr="00000000">
        <w:rPr>
          <w:rFonts w:ascii="Roboto Mono" w:cs="Roboto Mono" w:eastAsia="Roboto Mono" w:hAnsi="Roboto Mono"/>
          <w:color w:val="188038"/>
          <w:rtl w:val="0"/>
        </w:rPr>
        <w:t xml:space="preserve">hour_of_day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duration_hours</w:t>
      </w:r>
      <w:r w:rsidDel="00000000" w:rsidR="00000000" w:rsidRPr="00000000">
        <w:rPr>
          <w:rtl w:val="0"/>
        </w:rPr>
        <w:t xml:space="preserve"> as proxies for home/work location and routine) and a reconstruction-to-ground-truth distance threshold for "recovered."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Task #64 stays open and will be picked up once Gradient Inversion work starts. Until then, PES v1 above — LiRA AUC × nominal DP strength, with utility cost reported alongside — is the honest, fully-computable version, and is what should go in the DSN 2027 submission if the paper ships before Gradient Inversion is implemented.</w:t>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