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§3.4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(§3.5,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(§3.4),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