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r>
        <w:rPr>
          <w:rFonts w:ascii="Times New Roman" w:eastAsia="Times New Roman" w:hAnsi="Times New Roman" w:cs="Times New Roman"/>
          <w:b/>
          <w:sz w:val="32"/>
          <w:szCs w:val="32"/>
        </w:rPr>
        <w:t>IDS 564: Amazon Co-Purchasing Ground-Truth Communities</w:t>
      </w: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center"/>
      </w:pPr>
    </w:p>
    <w:p w:rsidR="00466F9A" w:rsidRDefault="00466F9A" w:rsidP="00466F9A">
      <w:pPr>
        <w:spacing w:line="480" w:lineRule="auto"/>
        <w:jc w:val="left"/>
      </w:pPr>
    </w:p>
    <w:p w:rsidR="00466F9A" w:rsidRDefault="00466F9A" w:rsidP="00466F9A">
      <w:pPr>
        <w:spacing w:line="480" w:lineRule="auto"/>
      </w:pPr>
      <w:r>
        <w:rPr>
          <w:rFonts w:ascii="Times New Roman" w:eastAsia="Times New Roman" w:hAnsi="Times New Roman" w:cs="Times New Roman"/>
          <w:b/>
          <w:sz w:val="24"/>
          <w:szCs w:val="24"/>
        </w:rPr>
        <w:t xml:space="preserve">                                                                                                           Kanika Mohpal</w:t>
      </w:r>
    </w:p>
    <w:p w:rsidR="00466F9A" w:rsidRDefault="00466F9A" w:rsidP="00466F9A">
      <w:pPr>
        <w:spacing w:line="480" w:lineRule="auto"/>
      </w:pPr>
      <w:r>
        <w:rPr>
          <w:rFonts w:ascii="Times New Roman" w:eastAsia="Times New Roman" w:hAnsi="Times New Roman" w:cs="Times New Roman"/>
          <w:b/>
          <w:sz w:val="24"/>
          <w:szCs w:val="24"/>
        </w:rPr>
        <w:t xml:space="preserve">                                                                                                           Sushaanth Srirangapathi</w:t>
      </w:r>
    </w:p>
    <w:p w:rsidR="00466F9A" w:rsidRDefault="00466F9A" w:rsidP="00466F9A">
      <w:pPr>
        <w:spacing w:line="480" w:lineRule="auto"/>
      </w:pPr>
      <w:r>
        <w:rPr>
          <w:rFonts w:ascii="Times New Roman" w:eastAsia="Times New Roman" w:hAnsi="Times New Roman" w:cs="Times New Roman"/>
          <w:b/>
          <w:sz w:val="24"/>
          <w:szCs w:val="24"/>
        </w:rPr>
        <w:t xml:space="preserve">                                                                                                           Vijitha Vasantha Kumar</w:t>
      </w:r>
    </w:p>
    <w:p w:rsidR="00466F9A" w:rsidRDefault="00466F9A" w:rsidP="00466F9A">
      <w:pPr>
        <w:spacing w:line="480" w:lineRule="auto"/>
      </w:pPr>
      <w:r>
        <w:rPr>
          <w:rFonts w:ascii="Times New Roman" w:eastAsia="Times New Roman" w:hAnsi="Times New Roman" w:cs="Times New Roman"/>
          <w:b/>
          <w:sz w:val="24"/>
          <w:szCs w:val="24"/>
        </w:rPr>
        <w:t xml:space="preserve">                                                                                                           Yi Zheng</w: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numPr>
          <w:ilvl w:val="0"/>
          <w:numId w:val="12"/>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466F9A" w:rsidRDefault="00466F9A" w:rsidP="00466F9A">
      <w:pPr>
        <w:numPr>
          <w:ilvl w:val="1"/>
          <w:numId w:val="17"/>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466F9A" w:rsidRDefault="00466F9A" w:rsidP="00466F9A">
      <w:pPr>
        <w:spacing w:line="480" w:lineRule="auto"/>
      </w:pPr>
      <w:r>
        <w:rPr>
          <w:rFonts w:ascii="Times New Roman" w:eastAsia="Times New Roman" w:hAnsi="Times New Roman" w:cs="Times New Roman"/>
          <w:sz w:val="24"/>
          <w:szCs w:val="24"/>
        </w:rPr>
        <w:t>For a long time, retail companies liked using many different techniques to extract information from their mass transactions data, which may help them with affinity positioning, cross-selling and so on. Some techniques such as Association Rules have become an important part in data mining algorithms.</w:t>
      </w:r>
    </w:p>
    <w:p w:rsidR="00466F9A" w:rsidRDefault="00466F9A" w:rsidP="00466F9A">
      <w:pPr>
        <w:spacing w:line="480" w:lineRule="auto"/>
      </w:pPr>
      <w:r>
        <w:rPr>
          <w:rFonts w:ascii="Times New Roman" w:eastAsia="Times New Roman" w:hAnsi="Times New Roman" w:cs="Times New Roman"/>
          <w:sz w:val="24"/>
          <w:szCs w:val="24"/>
        </w:rPr>
        <w:t>Nowadays, more and more shopping happens online, but the heat of market-basket analysis is never off. On the contrary, it becomes easier to get co-purchasing data for making better analyses. Amazon is the largest Internet-based retailer in the world by total sales and market capitalization. Its net revenue reaches 107.1 billion dollars in 2015. On December 5th, Amazon took the wraps off Amazon Go, a real-world grocery store that comes with a twist: there’s no checkout process. You just grab the stuff you want and walk out; the order posts to your Amazon account afterwards. There is another cool scenario where the value of “Customer who bought this item also bought” shows up.</w:t>
      </w:r>
    </w:p>
    <w:p w:rsidR="00466F9A" w:rsidRDefault="00466F9A" w:rsidP="00466F9A">
      <w:pPr>
        <w:spacing w:line="480" w:lineRule="auto"/>
      </w:pPr>
      <w:r>
        <w:rPr>
          <w:rFonts w:ascii="Times New Roman" w:eastAsia="Times New Roman" w:hAnsi="Times New Roman" w:cs="Times New Roman"/>
          <w:sz w:val="24"/>
          <w:szCs w:val="24"/>
        </w:rPr>
        <w:t>In the perspective of the network, every pair of co-purchased items is a link/edge between two items and the total “Customer who bought this item also bought” system forms a bigger network. Taking advantage of some concepts and techniques in network analysis will help to exact patterns in the whole complex dataset and find key items that as a set would be co-purchased items. What’s more, it is a good way to provide visualization of the data than other techniques like association rules.</w:t>
      </w:r>
    </w:p>
    <w:p w:rsidR="00466F9A" w:rsidRDefault="00466F9A" w:rsidP="00466F9A">
      <w:pPr>
        <w:spacing w:line="480" w:lineRule="auto"/>
      </w:pPr>
    </w:p>
    <w:p w:rsidR="00466F9A" w:rsidRDefault="00466F9A" w:rsidP="00466F9A">
      <w:pPr>
        <w:numPr>
          <w:ilvl w:val="1"/>
          <w:numId w:val="17"/>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goals</w:t>
      </w:r>
    </w:p>
    <w:p w:rsidR="00466F9A" w:rsidRDefault="00466F9A" w:rsidP="00466F9A">
      <w:pPr>
        <w:numPr>
          <w:ilvl w:val="0"/>
          <w:numId w:val="11"/>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 patterns of Amazon co-purchase behavior</w:t>
      </w:r>
    </w:p>
    <w:p w:rsidR="00466F9A" w:rsidRDefault="00466F9A" w:rsidP="00466F9A">
      <w:pPr>
        <w:spacing w:line="480" w:lineRule="auto"/>
      </w:pPr>
      <w:r>
        <w:rPr>
          <w:rFonts w:ascii="Times New Roman" w:eastAsia="Times New Roman" w:hAnsi="Times New Roman" w:cs="Times New Roman"/>
          <w:sz w:val="24"/>
          <w:szCs w:val="24"/>
        </w:rPr>
        <w:t xml:space="preserve">Some items are co-purchased more frequently than others, which form communities where </w:t>
      </w:r>
      <w:r>
        <w:rPr>
          <w:rFonts w:ascii="Times New Roman" w:eastAsia="Times New Roman" w:hAnsi="Times New Roman" w:cs="Times New Roman"/>
          <w:sz w:val="24"/>
          <w:szCs w:val="24"/>
        </w:rPr>
        <w:lastRenderedPageBreak/>
        <w:t>edges appear with high concentration among the members of the community. It is reasonable to group the co-purchased items into different communities. Our first goal is to detect communities. It will make the decisions about cross-selling and affinity positioning more supportive (based on more frequent co-purchasing).</w:t>
      </w:r>
    </w:p>
    <w:p w:rsidR="00466F9A" w:rsidRDefault="00466F9A" w:rsidP="00466F9A">
      <w:pPr>
        <w:numPr>
          <w:ilvl w:val="0"/>
          <w:numId w:val="11"/>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solid communities</w:t>
      </w:r>
    </w:p>
    <w:p w:rsidR="00466F9A" w:rsidRDefault="00466F9A" w:rsidP="00466F9A">
      <w:pPr>
        <w:spacing w:line="480" w:lineRule="auto"/>
      </w:pPr>
      <w:r>
        <w:rPr>
          <w:rFonts w:ascii="Times New Roman" w:eastAsia="Times New Roman" w:hAnsi="Times New Roman" w:cs="Times New Roman"/>
          <w:sz w:val="24"/>
          <w:szCs w:val="24"/>
        </w:rPr>
        <w:t xml:space="preserve">Then it comes to our primitive goal of this project. There are several algorithms to detect communities in network analysis. Jaewom Yang and Jure Leskovec in their </w:t>
      </w:r>
      <w:r>
        <w:rPr>
          <w:rFonts w:ascii="Times New Roman" w:eastAsia="Times New Roman" w:hAnsi="Times New Roman" w:cs="Times New Roman"/>
          <w:i/>
          <w:sz w:val="24"/>
          <w:szCs w:val="24"/>
        </w:rPr>
        <w:t>Defining and Evaluating Network Communities based on Ground-truth</w:t>
      </w:r>
      <w:r>
        <w:rPr>
          <w:rFonts w:ascii="Times New Roman" w:eastAsia="Times New Roman" w:hAnsi="Times New Roman" w:cs="Times New Roman"/>
          <w:sz w:val="24"/>
          <w:szCs w:val="24"/>
        </w:rPr>
        <w:t xml:space="preserve"> give 13 commonly used structural definitions of network communities and examine their sensitivity, robustness and performance in identifying the ground-truth. Our goal is to go farther in this and find a more confident measure by combining some of the initial measures.</w:t>
      </w:r>
    </w:p>
    <w:p w:rsidR="00466F9A" w:rsidRDefault="00466F9A" w:rsidP="00466F9A">
      <w:pPr>
        <w:numPr>
          <w:ilvl w:val="0"/>
          <w:numId w:val="11"/>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 relatively important items within the communities</w:t>
      </w:r>
    </w:p>
    <w:p w:rsidR="00466F9A" w:rsidRDefault="00466F9A" w:rsidP="00466F9A">
      <w:pPr>
        <w:spacing w:line="480" w:lineRule="auto"/>
      </w:pPr>
      <w:r>
        <w:rPr>
          <w:rFonts w:ascii="Times New Roman" w:eastAsia="Times New Roman" w:hAnsi="Times New Roman" w:cs="Times New Roman"/>
          <w:sz w:val="24"/>
          <w:szCs w:val="24"/>
        </w:rPr>
        <w:t>After detecting communities, we’d like to get some insight within the community by elaborating our focus on finding key items which should be given more inventory and more exposure on the website.</w:t>
      </w:r>
    </w:p>
    <w:p w:rsidR="00466F9A" w:rsidRDefault="00466F9A" w:rsidP="00466F9A">
      <w:pPr>
        <w:spacing w:line="480" w:lineRule="auto"/>
      </w:pPr>
    </w:p>
    <w:p w:rsidR="00466F9A" w:rsidRDefault="00466F9A" w:rsidP="00466F9A">
      <w:pPr>
        <w:numPr>
          <w:ilvl w:val="1"/>
          <w:numId w:val="17"/>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rsidR="00466F9A" w:rsidRDefault="00466F9A" w:rsidP="00466F9A">
      <w:pPr>
        <w:spacing w:line="480" w:lineRule="auto"/>
      </w:pPr>
      <w:r>
        <w:rPr>
          <w:rFonts w:ascii="Times New Roman" w:eastAsia="Times New Roman" w:hAnsi="Times New Roman" w:cs="Times New Roman"/>
          <w:sz w:val="24"/>
          <w:szCs w:val="24"/>
        </w:rPr>
        <w:t>Our dataset is from the publicly available Stanford Network Analysis Platform (SNAP). The description about this dataset is as follows, “Network was collected by crawling Amazon website. It is based on Customers Who Bought This Item Also Bought feature of the Amazon website. If a product i is frequently co-purchased with product j, the graph contains an undirected edge from i to j. Each product category provided by Amazon defines each ground-truth community.” Some detailed information about the dataset is in the following table 1-1.</w:t>
      </w:r>
    </w:p>
    <w:p w:rsidR="00466F9A" w:rsidRDefault="00466F9A" w:rsidP="00466F9A">
      <w:pPr>
        <w:spacing w:line="480" w:lineRule="auto"/>
      </w:pPr>
    </w:p>
    <w:tbl>
      <w:tblPr>
        <w:tblW w:w="592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94"/>
        <w:gridCol w:w="2126"/>
      </w:tblGrid>
      <w:tr w:rsidR="00466F9A" w:rsidTr="00327F9E">
        <w:trPr>
          <w:trHeight w:val="540"/>
          <w:jc w:val="center"/>
        </w:trPr>
        <w:tc>
          <w:tcPr>
            <w:tcW w:w="5920" w:type="dxa"/>
            <w:gridSpan w:val="2"/>
            <w:vAlign w:val="center"/>
          </w:tcPr>
          <w:p w:rsidR="00466F9A" w:rsidRDefault="00466F9A" w:rsidP="00327F9E">
            <w:r>
              <w:rPr>
                <w:rFonts w:ascii="Times New Roman" w:eastAsia="Times New Roman" w:hAnsi="Times New Roman" w:cs="Times New Roman"/>
                <w:sz w:val="24"/>
                <w:szCs w:val="24"/>
              </w:rPr>
              <w:lastRenderedPageBreak/>
              <w:t>Dataset statistics</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Nodes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334863</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Edges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925872</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Nodes in largest WCC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334863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Edges in largest WCC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925872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Nodes in largest SCC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334863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Edges in largest SCC</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925872 (1.000)</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Average clustering coefficient</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0.3967</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Number of triangles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667129</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Fraction of closed triangles</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0.07925</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Diameter (longest shortest path)</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44</w:t>
            </w:r>
          </w:p>
        </w:tc>
      </w:tr>
      <w:tr w:rsidR="00466F9A" w:rsidTr="00327F9E">
        <w:trPr>
          <w:trHeight w:val="540"/>
          <w:jc w:val="center"/>
        </w:trPr>
        <w:tc>
          <w:tcPr>
            <w:tcW w:w="3794" w:type="dxa"/>
            <w:vAlign w:val="center"/>
          </w:tcPr>
          <w:p w:rsidR="00466F9A" w:rsidRDefault="00466F9A" w:rsidP="00327F9E">
            <w:r>
              <w:rPr>
                <w:rFonts w:ascii="Times New Roman" w:eastAsia="Times New Roman" w:hAnsi="Times New Roman" w:cs="Times New Roman"/>
                <w:sz w:val="24"/>
                <w:szCs w:val="24"/>
              </w:rPr>
              <w:t>90-percentile effective diameter</w:t>
            </w:r>
          </w:p>
        </w:tc>
        <w:tc>
          <w:tcPr>
            <w:tcW w:w="2126" w:type="dxa"/>
            <w:vAlign w:val="center"/>
          </w:tcPr>
          <w:p w:rsidR="00466F9A" w:rsidRDefault="00466F9A" w:rsidP="00327F9E">
            <w:pPr>
              <w:jc w:val="center"/>
            </w:pPr>
            <w:r>
              <w:rPr>
                <w:rFonts w:ascii="Times New Roman" w:eastAsia="Times New Roman" w:hAnsi="Times New Roman" w:cs="Times New Roman"/>
                <w:sz w:val="24"/>
                <w:szCs w:val="24"/>
              </w:rPr>
              <w:t>15</w:t>
            </w:r>
          </w:p>
        </w:tc>
      </w:tr>
    </w:tbl>
    <w:p w:rsidR="00466F9A" w:rsidRDefault="00466F9A" w:rsidP="00466F9A">
      <w:pPr>
        <w:spacing w:line="480" w:lineRule="auto"/>
        <w:jc w:val="center"/>
      </w:pPr>
      <w:r>
        <w:rPr>
          <w:rFonts w:ascii="Times New Roman" w:eastAsia="Times New Roman" w:hAnsi="Times New Roman" w:cs="Times New Roman"/>
          <w:i/>
          <w:sz w:val="24"/>
          <w:szCs w:val="24"/>
        </w:rPr>
        <w:t>Table 1-1</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1.4 Network Structure</w:t>
      </w:r>
    </w:p>
    <w:p w:rsidR="00466F9A" w:rsidRDefault="00466F9A" w:rsidP="00466F9A">
      <w:pPr>
        <w:spacing w:line="480" w:lineRule="auto"/>
        <w:jc w:val="left"/>
      </w:pPr>
      <w:r>
        <w:rPr>
          <w:rFonts w:ascii="Times New Roman" w:eastAsia="Times New Roman" w:hAnsi="Times New Roman" w:cs="Times New Roman"/>
          <w:sz w:val="24"/>
          <w:szCs w:val="24"/>
        </w:rPr>
        <w:t>The network shows the social phenomenon of ‘rich gets richer’ that is used to describe preferential attachment, as shown in Fig 1.4, of earlier nodes/existing product or service in Amazon network, that means these nodes tend to attract more links early on. Because of preferential attachment the product/service that acquire more connections than another one will increase its connectivity that is popularity, at higher rate, and this will increase as the network grows or more people buy or avail product/services from Amazon.</w:t>
      </w:r>
    </w:p>
    <w:p w:rsidR="00466F9A" w:rsidRDefault="00466F9A" w:rsidP="00466F9A">
      <w:pPr>
        <w:spacing w:line="480" w:lineRule="auto"/>
        <w:jc w:val="left"/>
      </w:pPr>
    </w:p>
    <w:p w:rsidR="00466F9A" w:rsidRDefault="00466F9A" w:rsidP="00466F9A">
      <w:pPr>
        <w:spacing w:line="480" w:lineRule="auto"/>
        <w:jc w:val="center"/>
      </w:pPr>
      <w:r>
        <w:rPr>
          <w:rFonts w:ascii="Times New Roman" w:eastAsia="Times New Roman" w:hAnsi="Times New Roman" w:cs="Times New Roman"/>
          <w:i/>
          <w:sz w:val="24"/>
          <w:szCs w:val="24"/>
        </w:rPr>
        <w:lastRenderedPageBreak/>
        <w:t>Fig 1.4</w:t>
      </w:r>
      <w:r>
        <w:rPr>
          <w:noProof/>
        </w:rPr>
        <w:drawing>
          <wp:anchor distT="19050" distB="19050" distL="19050" distR="19050" simplePos="0" relativeHeight="251647488" behindDoc="0" locked="0" layoutInCell="0" hidden="0" allowOverlap="1" wp14:anchorId="7548DF87" wp14:editId="07B4346F">
            <wp:simplePos x="0" y="0"/>
            <wp:positionH relativeFrom="margin">
              <wp:posOffset>0</wp:posOffset>
            </wp:positionH>
            <wp:positionV relativeFrom="paragraph">
              <wp:posOffset>0</wp:posOffset>
            </wp:positionV>
            <wp:extent cx="5274000" cy="3048000"/>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274000" cy="3048000"/>
                    </a:xfrm>
                    <a:prstGeom prst="rect">
                      <a:avLst/>
                    </a:prstGeom>
                    <a:ln/>
                  </pic:spPr>
                </pic:pic>
              </a:graphicData>
            </a:graphic>
          </wp:anchor>
        </w:drawing>
      </w:r>
    </w:p>
    <w:p w:rsidR="00466F9A" w:rsidRDefault="00466F9A" w:rsidP="00466F9A">
      <w:pPr>
        <w:spacing w:line="480" w:lineRule="auto"/>
        <w:jc w:val="left"/>
      </w:pPr>
    </w:p>
    <w:p w:rsidR="00466F9A" w:rsidRDefault="00466F9A" w:rsidP="00466F9A">
      <w:pPr>
        <w:numPr>
          <w:ilvl w:val="0"/>
          <w:numId w:val="12"/>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Patterns of Amazon co-purchase</w:t>
      </w:r>
    </w:p>
    <w:p w:rsidR="00466F9A" w:rsidRDefault="00466F9A" w:rsidP="00466F9A">
      <w:pPr>
        <w:numPr>
          <w:ilvl w:val="1"/>
          <w:numId w:val="15"/>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 Pattern – Motif Analysis</w:t>
      </w:r>
    </w:p>
    <w:p w:rsidR="00466F9A" w:rsidRDefault="00466F9A" w:rsidP="00466F9A">
      <w:pPr>
        <w:spacing w:line="480" w:lineRule="auto"/>
      </w:pPr>
      <w:r>
        <w:rPr>
          <w:rFonts w:ascii="Times New Roman" w:eastAsia="Times New Roman" w:hAnsi="Times New Roman" w:cs="Times New Roman"/>
          <w:sz w:val="24"/>
          <w:szCs w:val="24"/>
        </w:rPr>
        <w:t xml:space="preserve">Understanding the interactions at a localized and micro scale may help in isolating the noise and point to interesting trends that can be extrapolated to the larger scale. Motifs have been used extensively to study interactions in biological networks. Milo et al in his article </w:t>
      </w:r>
      <w:r>
        <w:rPr>
          <w:rFonts w:ascii="Times New Roman" w:eastAsia="Times New Roman" w:hAnsi="Times New Roman" w:cs="Times New Roman"/>
          <w:i/>
          <w:sz w:val="24"/>
          <w:szCs w:val="24"/>
        </w:rPr>
        <w:t xml:space="preserve">Network Motifs: Simple Building Blocks of Complex Networks </w:t>
      </w:r>
      <w:r>
        <w:rPr>
          <w:rFonts w:ascii="Times New Roman" w:eastAsia="Times New Roman" w:hAnsi="Times New Roman" w:cs="Times New Roman"/>
          <w:sz w:val="24"/>
          <w:szCs w:val="24"/>
        </w:rPr>
        <w:t>defined “Network Motif” as patterns of interconnections occurring in complex networks at numbers that are significantly higher than those in randomized networks. These motifs in our network will show the most frequent micro patterns of co-purchasing.</w:t>
      </w:r>
    </w:p>
    <w:p w:rsidR="00466F9A" w:rsidRDefault="00466F9A" w:rsidP="00466F9A">
      <w:pPr>
        <w:numPr>
          <w:ilvl w:val="0"/>
          <w:numId w:val="16"/>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3-node motifs</w:t>
      </w:r>
    </w:p>
    <w:p w:rsidR="00466F9A" w:rsidRDefault="00466F9A" w:rsidP="00466F9A">
      <w:pPr>
        <w:spacing w:line="480" w:lineRule="auto"/>
      </w:pPr>
      <w:r>
        <w:rPr>
          <w:rFonts w:ascii="Times New Roman" w:eastAsia="Times New Roman" w:hAnsi="Times New Roman" w:cs="Times New Roman"/>
          <w:sz w:val="24"/>
          <w:szCs w:val="24"/>
        </w:rPr>
        <w:t xml:space="preserve">Considering 3-node motifs, the first 4 most frequent motifs are as follows in Figure 2.1.1. From this we could see that there are many pairs of items in the network, which may be very obvious in our daily life, such as bread and butter. What is more interesting is that in many motifs, there is another node leads to one or both two nodes in the pair (as in MotifID: 5 and MotifID: 8), which might be not so obvious relationship between items. It means that this third node should </w:t>
      </w:r>
      <w:r>
        <w:rPr>
          <w:rFonts w:ascii="Times New Roman" w:eastAsia="Times New Roman" w:hAnsi="Times New Roman" w:cs="Times New Roman"/>
          <w:sz w:val="24"/>
          <w:szCs w:val="24"/>
        </w:rPr>
        <w:lastRenderedPageBreak/>
        <w:t>be noticed more.</w:t>
      </w:r>
    </w:p>
    <w:p w:rsidR="00466F9A" w:rsidRDefault="00466F9A" w:rsidP="00466F9A">
      <w:pPr>
        <w:spacing w:line="480" w:lineRule="auto"/>
      </w:pPr>
    </w:p>
    <w:p w:rsidR="00466F9A" w:rsidRDefault="00466F9A" w:rsidP="00466F9A">
      <w:pPr>
        <w:spacing w:line="480" w:lineRule="auto"/>
        <w:ind w:firstLine="964"/>
      </w:pPr>
      <w:r>
        <w:rPr>
          <w:noProof/>
        </w:rPr>
        <w:drawing>
          <wp:inline distT="0" distB="0" distL="0" distR="0" wp14:anchorId="274C3981" wp14:editId="3246BFAA">
            <wp:extent cx="1375600" cy="1368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l="20761" t="8934" r="16610" b="10662"/>
                    <a:stretch>
                      <a:fillRect/>
                    </a:stretch>
                  </pic:blipFill>
                  <pic:spPr>
                    <a:xfrm>
                      <a:off x="0" y="0"/>
                      <a:ext cx="1375600" cy="1368000"/>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5F33A044" wp14:editId="5A9843CB">
            <wp:extent cx="1402080" cy="140208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22979" t="11567" r="19064" b="13620"/>
                    <a:stretch>
                      <a:fillRect/>
                    </a:stretch>
                  </pic:blipFill>
                  <pic:spPr>
                    <a:xfrm>
                      <a:off x="0" y="0"/>
                      <a:ext cx="1402080" cy="1402080"/>
                    </a:xfrm>
                    <a:prstGeom prst="rect">
                      <a:avLst/>
                    </a:prstGeom>
                    <a:ln/>
                  </pic:spPr>
                </pic:pic>
              </a:graphicData>
            </a:graphic>
          </wp:inline>
        </w:drawing>
      </w:r>
      <w:r>
        <w:rPr>
          <w:noProof/>
        </w:rPr>
        <mc:AlternateContent>
          <mc:Choice Requires="wps">
            <w:drawing>
              <wp:anchor distT="0" distB="0" distL="114300" distR="114300" simplePos="0" relativeHeight="251648512" behindDoc="0" locked="0" layoutInCell="0" hidden="0" allowOverlap="1" wp14:anchorId="1E6D9C96" wp14:editId="6E1CF829">
                <wp:simplePos x="0" y="0"/>
                <wp:positionH relativeFrom="margin">
                  <wp:posOffset>698500</wp:posOffset>
                </wp:positionH>
                <wp:positionV relativeFrom="paragraph">
                  <wp:posOffset>1473200</wp:posOffset>
                </wp:positionV>
                <wp:extent cx="1117600" cy="546100"/>
                <wp:effectExtent l="0" t="0" r="0" b="0"/>
                <wp:wrapNone/>
                <wp:docPr id="19" name="Rectangle 19"/>
                <wp:cNvGraphicFramePr/>
                <a:graphic xmlns:a="http://schemas.openxmlformats.org/drawingml/2006/main">
                  <a:graphicData uri="http://schemas.microsoft.com/office/word/2010/wordprocessingShape">
                    <wps:wsp>
                      <wps:cNvSpPr/>
                      <wps:spPr>
                        <a:xfrm>
                          <a:off x="4787200" y="3507623"/>
                          <a:ext cx="1117599" cy="54475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3</w:t>
                            </w:r>
                          </w:p>
                          <w:p w:rsidR="00466F9A" w:rsidRDefault="00466F9A" w:rsidP="00466F9A">
                            <w:pPr>
                              <w:textDirection w:val="btLr"/>
                            </w:pPr>
                            <w:r>
                              <w:rPr>
                                <w:rFonts w:ascii="Calibri" w:eastAsia="Calibri" w:hAnsi="Calibri" w:cs="Calibri"/>
                                <w:color w:val="000000"/>
                              </w:rPr>
                              <w:t>Count: 2723405</w:t>
                            </w:r>
                          </w:p>
                        </w:txbxContent>
                      </wps:txbx>
                      <wps:bodyPr lIns="91425" tIns="45700" rIns="91425" bIns="45700" anchor="t" anchorCtr="0"/>
                    </wps:wsp>
                  </a:graphicData>
                </a:graphic>
              </wp:anchor>
            </w:drawing>
          </mc:Choice>
          <mc:Fallback>
            <w:pict>
              <v:rect w14:anchorId="1E6D9C96" id="Rectangle 19" o:spid="_x0000_s1026" style="position:absolute;left:0;text-align:left;margin-left:55pt;margin-top:116pt;width:88pt;height:43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3</w:t>
                      </w:r>
                    </w:p>
                    <w:p w:rsidR="00466F9A" w:rsidRDefault="00466F9A" w:rsidP="00466F9A">
                      <w:pPr>
                        <w:textDirection w:val="btLr"/>
                      </w:pPr>
                      <w:r>
                        <w:rPr>
                          <w:rFonts w:ascii="Calibri" w:eastAsia="Calibri" w:hAnsi="Calibri" w:cs="Calibri"/>
                          <w:color w:val="000000"/>
                        </w:rPr>
                        <w:t>Count: 2723405</w:t>
                      </w:r>
                    </w:p>
                  </w:txbxContent>
                </v:textbox>
                <w10:wrap anchorx="margin"/>
              </v:rect>
            </w:pict>
          </mc:Fallback>
        </mc:AlternateContent>
      </w:r>
      <w:r>
        <w:rPr>
          <w:noProof/>
        </w:rPr>
        <mc:AlternateContent>
          <mc:Choice Requires="wps">
            <w:drawing>
              <wp:anchor distT="0" distB="0" distL="114300" distR="114300" simplePos="0" relativeHeight="251650560" behindDoc="0" locked="0" layoutInCell="0" hidden="0" allowOverlap="1" wp14:anchorId="68693CA5" wp14:editId="28487A9B">
                <wp:simplePos x="0" y="0"/>
                <wp:positionH relativeFrom="margin">
                  <wp:posOffset>2755900</wp:posOffset>
                </wp:positionH>
                <wp:positionV relativeFrom="paragraph">
                  <wp:posOffset>1473200</wp:posOffset>
                </wp:positionV>
                <wp:extent cx="1117600" cy="457200"/>
                <wp:effectExtent l="0" t="0" r="0" b="0"/>
                <wp:wrapNone/>
                <wp:docPr id="27" name="Rectangle 27"/>
                <wp:cNvGraphicFramePr/>
                <a:graphic xmlns:a="http://schemas.openxmlformats.org/drawingml/2006/main">
                  <a:graphicData uri="http://schemas.microsoft.com/office/word/2010/wordprocessingShape">
                    <wps:wsp>
                      <wps:cNvSpPr/>
                      <wps:spPr>
                        <a:xfrm>
                          <a:off x="4787200" y="3553305"/>
                          <a:ext cx="1117599" cy="453390"/>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5</w:t>
                            </w:r>
                          </w:p>
                          <w:p w:rsidR="00466F9A" w:rsidRDefault="00466F9A" w:rsidP="00466F9A">
                            <w:pPr>
                              <w:textDirection w:val="btLr"/>
                            </w:pPr>
                            <w:r>
                              <w:rPr>
                                <w:rFonts w:ascii="Calibri" w:eastAsia="Calibri" w:hAnsi="Calibri" w:cs="Calibri"/>
                                <w:color w:val="000000"/>
                              </w:rPr>
                              <w:t>Count: 2483796</w:t>
                            </w:r>
                          </w:p>
                        </w:txbxContent>
                      </wps:txbx>
                      <wps:bodyPr lIns="91425" tIns="45700" rIns="91425" bIns="45700" anchor="t" anchorCtr="0"/>
                    </wps:wsp>
                  </a:graphicData>
                </a:graphic>
              </wp:anchor>
            </w:drawing>
          </mc:Choice>
          <mc:Fallback>
            <w:pict>
              <v:rect w14:anchorId="68693CA5" id="Rectangle 27" o:spid="_x0000_s1027" style="position:absolute;left:0;text-align:left;margin-left:217pt;margin-top:116pt;width:88pt;height:36pt;z-index:251650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5</w:t>
                      </w:r>
                    </w:p>
                    <w:p w:rsidR="00466F9A" w:rsidRDefault="00466F9A" w:rsidP="00466F9A">
                      <w:pPr>
                        <w:textDirection w:val="btLr"/>
                      </w:pPr>
                      <w:r>
                        <w:rPr>
                          <w:rFonts w:ascii="Calibri" w:eastAsia="Calibri" w:hAnsi="Calibri" w:cs="Calibri"/>
                          <w:color w:val="000000"/>
                        </w:rPr>
                        <w:t>Count: 2483796</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ind w:firstLine="964"/>
      </w:pPr>
      <w:r>
        <w:rPr>
          <w:noProof/>
        </w:rPr>
        <w:drawing>
          <wp:inline distT="0" distB="0" distL="0" distR="0" wp14:anchorId="7F945F07" wp14:editId="7A0E7DC2">
            <wp:extent cx="1374427" cy="136933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4135" t="11947" r="18913" b="14804"/>
                    <a:stretch>
                      <a:fillRect/>
                    </a:stretch>
                  </pic:blipFill>
                  <pic:spPr>
                    <a:xfrm>
                      <a:off x="0" y="0"/>
                      <a:ext cx="1374427" cy="1369332"/>
                    </a:xfrm>
                    <a:prstGeom prst="rect">
                      <a:avLst/>
                    </a:prstGeom>
                    <a:ln/>
                  </pic:spPr>
                </pic:pic>
              </a:graphicData>
            </a:graphic>
          </wp:inline>
        </w:drawing>
      </w:r>
      <w:r>
        <w:rPr>
          <w:rFonts w:ascii="Times New Roman" w:eastAsia="Times New Roman" w:hAnsi="Times New Roman" w:cs="Times New Roman"/>
          <w:b/>
          <w:sz w:val="24"/>
          <w:szCs w:val="24"/>
        </w:rPr>
        <w:t xml:space="preserve">               </w:t>
      </w:r>
      <w:r>
        <w:rPr>
          <w:noProof/>
        </w:rPr>
        <w:drawing>
          <wp:inline distT="0" distB="0" distL="0" distR="0" wp14:anchorId="18FB832D" wp14:editId="03E40707">
            <wp:extent cx="1372083" cy="137208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l="23074" t="10942" r="19003" b="14285"/>
                    <a:stretch>
                      <a:fillRect/>
                    </a:stretch>
                  </pic:blipFill>
                  <pic:spPr>
                    <a:xfrm>
                      <a:off x="0" y="0"/>
                      <a:ext cx="1372083" cy="1372083"/>
                    </a:xfrm>
                    <a:prstGeom prst="rect">
                      <a:avLst/>
                    </a:prstGeom>
                    <a:ln/>
                  </pic:spPr>
                </pic:pic>
              </a:graphicData>
            </a:graphic>
          </wp:inline>
        </w:drawing>
      </w:r>
      <w:r>
        <w:rPr>
          <w:noProof/>
        </w:rPr>
        <mc:AlternateContent>
          <mc:Choice Requires="wps">
            <w:drawing>
              <wp:anchor distT="0" distB="0" distL="114300" distR="114300" simplePos="0" relativeHeight="251651584" behindDoc="0" locked="0" layoutInCell="0" hidden="0" allowOverlap="1" wp14:anchorId="5DEE5B6D" wp14:editId="1C36542B">
                <wp:simplePos x="0" y="0"/>
                <wp:positionH relativeFrom="margin">
                  <wp:posOffset>685800</wp:posOffset>
                </wp:positionH>
                <wp:positionV relativeFrom="paragraph">
                  <wp:posOffset>1346200</wp:posOffset>
                </wp:positionV>
                <wp:extent cx="1117600" cy="558800"/>
                <wp:effectExtent l="0" t="0" r="0" b="0"/>
                <wp:wrapNone/>
                <wp:docPr id="26" name="Rectangle 26"/>
                <wp:cNvGraphicFramePr/>
                <a:graphic xmlns:a="http://schemas.openxmlformats.org/drawingml/2006/main">
                  <a:graphicData uri="http://schemas.microsoft.com/office/word/2010/wordprocessingShape">
                    <wps:wsp>
                      <wps:cNvSpPr/>
                      <wps:spPr>
                        <a:xfrm>
                          <a:off x="4785930" y="3500282"/>
                          <a:ext cx="1120140" cy="55943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7</w:t>
                            </w:r>
                          </w:p>
                          <w:p w:rsidR="00466F9A" w:rsidRDefault="00466F9A" w:rsidP="00466F9A">
                            <w:pPr>
                              <w:textDirection w:val="btLr"/>
                            </w:pPr>
                            <w:r>
                              <w:rPr>
                                <w:rFonts w:ascii="Calibri" w:eastAsia="Calibri" w:hAnsi="Calibri" w:cs="Calibri"/>
                                <w:color w:val="000000"/>
                              </w:rPr>
                              <w:t>Count: 2543598</w:t>
                            </w:r>
                          </w:p>
                        </w:txbxContent>
                      </wps:txbx>
                      <wps:bodyPr lIns="91425" tIns="45700" rIns="91425" bIns="45700" anchor="t" anchorCtr="0"/>
                    </wps:wsp>
                  </a:graphicData>
                </a:graphic>
              </wp:anchor>
            </w:drawing>
          </mc:Choice>
          <mc:Fallback>
            <w:pict>
              <v:rect w14:anchorId="5DEE5B6D" id="Rectangle 26" o:spid="_x0000_s1028" style="position:absolute;left:0;text-align:left;margin-left:54pt;margin-top:106pt;width:88pt;height:44pt;z-index:251651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7</w:t>
                      </w:r>
                    </w:p>
                    <w:p w:rsidR="00466F9A" w:rsidRDefault="00466F9A" w:rsidP="00466F9A">
                      <w:pPr>
                        <w:textDirection w:val="btLr"/>
                      </w:pPr>
                      <w:r>
                        <w:rPr>
                          <w:rFonts w:ascii="Calibri" w:eastAsia="Calibri" w:hAnsi="Calibri" w:cs="Calibri"/>
                          <w:color w:val="000000"/>
                        </w:rPr>
                        <w:t>Count: 2543598</w:t>
                      </w:r>
                    </w:p>
                  </w:txbxContent>
                </v:textbox>
                <w10:wrap anchorx="margin"/>
              </v:rect>
            </w:pict>
          </mc:Fallback>
        </mc:AlternateContent>
      </w:r>
      <w:r>
        <w:rPr>
          <w:noProof/>
        </w:rPr>
        <mc:AlternateContent>
          <mc:Choice Requires="wps">
            <w:drawing>
              <wp:anchor distT="0" distB="0" distL="114300" distR="114300" simplePos="0" relativeHeight="251653632" behindDoc="0" locked="0" layoutInCell="0" hidden="0" allowOverlap="1" wp14:anchorId="6B47BADA" wp14:editId="39D8371B">
                <wp:simplePos x="0" y="0"/>
                <wp:positionH relativeFrom="margin">
                  <wp:posOffset>3238500</wp:posOffset>
                </wp:positionH>
                <wp:positionV relativeFrom="paragraph">
                  <wp:posOffset>1346200</wp:posOffset>
                </wp:positionV>
                <wp:extent cx="1117600" cy="622300"/>
                <wp:effectExtent l="0" t="0" r="0" b="0"/>
                <wp:wrapNone/>
                <wp:docPr id="22" name="Rectangle 22"/>
                <wp:cNvGraphicFramePr/>
                <a:graphic xmlns:a="http://schemas.openxmlformats.org/drawingml/2006/main">
                  <a:graphicData uri="http://schemas.microsoft.com/office/word/2010/wordprocessingShape">
                    <wps:wsp>
                      <wps:cNvSpPr/>
                      <wps:spPr>
                        <a:xfrm>
                          <a:off x="4785930" y="3469803"/>
                          <a:ext cx="1120140" cy="62039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667129</w:t>
                            </w:r>
                          </w:p>
                        </w:txbxContent>
                      </wps:txbx>
                      <wps:bodyPr lIns="91425" tIns="45700" rIns="91425" bIns="45700" anchor="t" anchorCtr="0"/>
                    </wps:wsp>
                  </a:graphicData>
                </a:graphic>
              </wp:anchor>
            </w:drawing>
          </mc:Choice>
          <mc:Fallback>
            <w:pict>
              <v:rect w14:anchorId="6B47BADA" id="Rectangle 22" o:spid="_x0000_s1029" style="position:absolute;left:0;text-align:left;margin-left:255pt;margin-top:106pt;width:88pt;height:49pt;z-index:251653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667129</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r>
        <w:rPr>
          <w:noProof/>
        </w:rPr>
        <mc:AlternateContent>
          <mc:Choice Requires="wps">
            <w:drawing>
              <wp:anchor distT="0" distB="0" distL="114300" distR="114300" simplePos="0" relativeHeight="251654656" behindDoc="0" locked="0" layoutInCell="0" hidden="0" allowOverlap="1" wp14:anchorId="36C6CEAA" wp14:editId="03F33105">
                <wp:simplePos x="0" y="0"/>
                <wp:positionH relativeFrom="margin">
                  <wp:posOffset>1200150</wp:posOffset>
                </wp:positionH>
                <wp:positionV relativeFrom="paragraph">
                  <wp:posOffset>76200</wp:posOffset>
                </wp:positionV>
                <wp:extent cx="2374900" cy="312238"/>
                <wp:effectExtent l="0" t="0" r="0" b="0"/>
                <wp:wrapNone/>
                <wp:docPr id="25" name="Rectangle 25"/>
                <wp:cNvGraphicFramePr/>
                <a:graphic xmlns:a="http://schemas.openxmlformats.org/drawingml/2006/main">
                  <a:graphicData uri="http://schemas.microsoft.com/office/word/2010/wordprocessingShape">
                    <wps:wsp>
                      <wps:cNvSpPr/>
                      <wps:spPr>
                        <a:xfrm>
                          <a:off x="4158550" y="3632953"/>
                          <a:ext cx="2374899" cy="294092"/>
                        </a:xfrm>
                        <a:prstGeom prst="rect">
                          <a:avLst/>
                        </a:prstGeom>
                        <a:solidFill>
                          <a:srgbClr val="FFFFFF"/>
                        </a:solidFill>
                        <a:ln>
                          <a:noFill/>
                        </a:ln>
                      </wps:spPr>
                      <wps:txbx>
                        <w:txbxContent>
                          <w:p w:rsidR="00466F9A" w:rsidRDefault="00466F9A" w:rsidP="00466F9A">
                            <w:pPr>
                              <w:jc w:val="center"/>
                              <w:textDirection w:val="btLr"/>
                            </w:pPr>
                            <w:r>
                              <w:rPr>
                                <w:rFonts w:ascii="Calibri" w:eastAsia="Calibri" w:hAnsi="Calibri" w:cs="Calibri"/>
                                <w:i/>
                                <w:color w:val="000000"/>
                              </w:rPr>
                              <w:t>Figure 2.1.1 3-node motifs</w:t>
                            </w:r>
                          </w:p>
                        </w:txbxContent>
                      </wps:txbx>
                      <wps:bodyPr lIns="91425" tIns="45700" rIns="91425" bIns="45700" anchor="t" anchorCtr="0"/>
                    </wps:wsp>
                  </a:graphicData>
                </a:graphic>
              </wp:anchor>
            </w:drawing>
          </mc:Choice>
          <mc:Fallback>
            <w:pict>
              <v:rect w14:anchorId="36C6CEAA" id="Rectangle 25" o:spid="_x0000_s1030" style="position:absolute;left:0;text-align:left;margin-left:94.5pt;margin-top:6pt;width:187pt;height:24.6pt;z-index:251654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" o:allowincell="f" stroked="f">
                <v:textbox inset="2.53958mm,1.2694mm,2.53958mm,1.2694mm">
                  <w:txbxContent>
                    <w:p w:rsidR="00466F9A" w:rsidRDefault="00466F9A" w:rsidP="00466F9A">
                      <w:pPr>
                        <w:jc w:val="center"/>
                        <w:textDirection w:val="btLr"/>
                      </w:pPr>
                      <w:r>
                        <w:rPr>
                          <w:rFonts w:ascii="Calibri" w:eastAsia="Calibri" w:hAnsi="Calibri" w:cs="Calibri"/>
                          <w:i/>
                          <w:color w:val="000000"/>
                        </w:rPr>
                        <w:t>Figure 2.1.1 3-node motifs</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numPr>
          <w:ilvl w:val="0"/>
          <w:numId w:val="16"/>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4-node motifs</w: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ind w:firstLine="1205"/>
      </w:pPr>
      <w:bookmarkStart w:id="0" w:name="_gjdgxs" w:colFirst="0" w:colLast="0"/>
      <w:bookmarkEnd w:id="0"/>
      <w:r>
        <w:rPr>
          <w:noProof/>
        </w:rPr>
        <w:lastRenderedPageBreak/>
        <w:drawing>
          <wp:inline distT="0" distB="0" distL="0" distR="0" wp14:anchorId="23AC3774" wp14:editId="20D81E2E">
            <wp:extent cx="1450583" cy="139197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l="21390" t="12870" r="19118" b="13432"/>
                    <a:stretch>
                      <a:fillRect/>
                    </a:stretch>
                  </pic:blipFill>
                  <pic:spPr>
                    <a:xfrm>
                      <a:off x="0" y="0"/>
                      <a:ext cx="1450583" cy="1391974"/>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1E0A97AA" wp14:editId="17691D24">
            <wp:extent cx="1410197" cy="1392346"/>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l="23413" t="12313" r="19500" b="14925"/>
                    <a:stretch>
                      <a:fillRect/>
                    </a:stretch>
                  </pic:blipFill>
                  <pic:spPr>
                    <a:xfrm>
                      <a:off x="0" y="0"/>
                      <a:ext cx="1410197" cy="1392346"/>
                    </a:xfrm>
                    <a:prstGeom prst="rect">
                      <a:avLst/>
                    </a:prstGeom>
                    <a:ln/>
                  </pic:spPr>
                </pic:pic>
              </a:graphicData>
            </a:graphic>
          </wp:inline>
        </w:drawing>
      </w:r>
      <w:r>
        <w:rPr>
          <w:noProof/>
        </w:rPr>
        <mc:AlternateContent>
          <mc:Choice Requires="wps">
            <w:drawing>
              <wp:anchor distT="0" distB="0" distL="114300" distR="114300" simplePos="0" relativeHeight="251656704" behindDoc="0" locked="0" layoutInCell="0" hidden="0" allowOverlap="1" wp14:anchorId="368FB363" wp14:editId="41E1B77A">
                <wp:simplePos x="0" y="0"/>
                <wp:positionH relativeFrom="margin">
                  <wp:posOffset>736600</wp:posOffset>
                </wp:positionH>
                <wp:positionV relativeFrom="paragraph">
                  <wp:posOffset>1511300</wp:posOffset>
                </wp:positionV>
                <wp:extent cx="1346200" cy="812800"/>
                <wp:effectExtent l="0" t="0" r="0" b="0"/>
                <wp:wrapNone/>
                <wp:docPr id="21" name="Rectangle 21"/>
                <wp:cNvGraphicFramePr/>
                <a:graphic xmlns:a="http://schemas.openxmlformats.org/drawingml/2006/main">
                  <a:graphicData uri="http://schemas.microsoft.com/office/word/2010/wordprocessingShape">
                    <wps:wsp>
                      <wps:cNvSpPr/>
                      <wps:spPr>
                        <a:xfrm>
                          <a:off x="4671630" y="3374235"/>
                          <a:ext cx="1348740" cy="811529"/>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24443779</w:t>
                            </w:r>
                          </w:p>
                        </w:txbxContent>
                      </wps:txbx>
                      <wps:bodyPr lIns="91425" tIns="45700" rIns="91425" bIns="45700" anchor="t" anchorCtr="0"/>
                    </wps:wsp>
                  </a:graphicData>
                </a:graphic>
              </wp:anchor>
            </w:drawing>
          </mc:Choice>
          <mc:Fallback>
            <w:pict>
              <v:rect w14:anchorId="368FB363" id="Rectangle 21" o:spid="_x0000_s1031" style="position:absolute;left:0;text-align:left;margin-left:58pt;margin-top:119pt;width:106pt;height:64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8</w:t>
                      </w:r>
                    </w:p>
                    <w:p w:rsidR="00466F9A" w:rsidRDefault="00466F9A" w:rsidP="00466F9A">
                      <w:pPr>
                        <w:textDirection w:val="btLr"/>
                      </w:pPr>
                      <w:r>
                        <w:rPr>
                          <w:rFonts w:ascii="Calibri" w:eastAsia="Calibri" w:hAnsi="Calibri" w:cs="Calibri"/>
                          <w:color w:val="000000"/>
                        </w:rPr>
                        <w:t>Count: 24443779</w:t>
                      </w:r>
                    </w:p>
                  </w:txbxContent>
                </v:textbox>
                <w10:wrap anchorx="margin"/>
              </v:rect>
            </w:pict>
          </mc:Fallback>
        </mc:AlternateContent>
      </w:r>
      <w:r>
        <w:rPr>
          <w:noProof/>
        </w:rPr>
        <mc:AlternateContent>
          <mc:Choice Requires="wps">
            <w:drawing>
              <wp:anchor distT="0" distB="0" distL="114300" distR="114300" simplePos="0" relativeHeight="251657728" behindDoc="0" locked="0" layoutInCell="0" hidden="0" allowOverlap="1" wp14:anchorId="0B48AD59" wp14:editId="7E2EE3A1">
                <wp:simplePos x="0" y="0"/>
                <wp:positionH relativeFrom="margin">
                  <wp:posOffset>2984500</wp:posOffset>
                </wp:positionH>
                <wp:positionV relativeFrom="paragraph">
                  <wp:posOffset>1511300</wp:posOffset>
                </wp:positionV>
                <wp:extent cx="1346200" cy="596900"/>
                <wp:effectExtent l="0" t="0" r="0" b="0"/>
                <wp:wrapNone/>
                <wp:docPr id="20" name="Rectangle 20"/>
                <wp:cNvGraphicFramePr/>
                <a:graphic xmlns:a="http://schemas.openxmlformats.org/drawingml/2006/main">
                  <a:graphicData uri="http://schemas.microsoft.com/office/word/2010/wordprocessingShape">
                    <wps:wsp>
                      <wps:cNvSpPr/>
                      <wps:spPr>
                        <a:xfrm>
                          <a:off x="4671630" y="3483455"/>
                          <a:ext cx="1348740" cy="593090"/>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25</w:t>
                            </w:r>
                          </w:p>
                          <w:p w:rsidR="00466F9A" w:rsidRDefault="00466F9A" w:rsidP="00466F9A">
                            <w:pPr>
                              <w:textDirection w:val="btLr"/>
                            </w:pPr>
                            <w:r>
                              <w:rPr>
                                <w:rFonts w:ascii="Calibri" w:eastAsia="Calibri" w:hAnsi="Calibri" w:cs="Calibri"/>
                                <w:color w:val="000000"/>
                              </w:rPr>
                              <w:t>Count: 23048484</w:t>
                            </w:r>
                          </w:p>
                        </w:txbxContent>
                      </wps:txbx>
                      <wps:bodyPr lIns="91425" tIns="45700" rIns="91425" bIns="45700" anchor="t" anchorCtr="0"/>
                    </wps:wsp>
                  </a:graphicData>
                </a:graphic>
              </wp:anchor>
            </w:drawing>
          </mc:Choice>
          <mc:Fallback>
            <w:pict>
              <v:rect w14:anchorId="0B48AD59" id="Rectangle 20" o:spid="_x0000_s1032" style="position:absolute;left:0;text-align:left;margin-left:235pt;margin-top:119pt;width:106pt;height:47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25</w:t>
                      </w:r>
                    </w:p>
                    <w:p w:rsidR="00466F9A" w:rsidRDefault="00466F9A" w:rsidP="00466F9A">
                      <w:pPr>
                        <w:textDirection w:val="btLr"/>
                      </w:pPr>
                      <w:r>
                        <w:rPr>
                          <w:rFonts w:ascii="Calibri" w:eastAsia="Calibri" w:hAnsi="Calibri" w:cs="Calibri"/>
                          <w:color w:val="000000"/>
                        </w:rPr>
                        <w:t>Count: 23048484</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ind w:firstLine="1260"/>
      </w:pPr>
      <w:r>
        <w:rPr>
          <w:noProof/>
        </w:rPr>
        <w:drawing>
          <wp:inline distT="0" distB="0" distL="0" distR="0" wp14:anchorId="67DF8F72" wp14:editId="068F0147">
            <wp:extent cx="1349216" cy="1349216"/>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l="23701" t="11940" r="19932" b="15298"/>
                    <a:stretch>
                      <a:fillRect/>
                    </a:stretch>
                  </pic:blipFill>
                  <pic:spPr>
                    <a:xfrm>
                      <a:off x="0" y="0"/>
                      <a:ext cx="1349216" cy="1349216"/>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3730B3BF" wp14:editId="626C6DA4">
            <wp:extent cx="1394774" cy="1373479"/>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l="23702" t="12687" r="19499" b="15111"/>
                    <a:stretch>
                      <a:fillRect/>
                    </a:stretch>
                  </pic:blipFill>
                  <pic:spPr>
                    <a:xfrm>
                      <a:off x="0" y="0"/>
                      <a:ext cx="1394774" cy="1373479"/>
                    </a:xfrm>
                    <a:prstGeom prst="rect">
                      <a:avLst/>
                    </a:prstGeom>
                    <a:ln/>
                  </pic:spPr>
                </pic:pic>
              </a:graphicData>
            </a:graphic>
          </wp:inline>
        </w:drawing>
      </w:r>
    </w:p>
    <w:p w:rsidR="00466F9A" w:rsidRDefault="00466F9A" w:rsidP="00466F9A">
      <w:pPr>
        <w:spacing w:line="480" w:lineRule="auto"/>
      </w:pPr>
      <w:r>
        <w:rPr>
          <w:noProof/>
        </w:rPr>
        <mc:AlternateContent>
          <mc:Choice Requires="wps">
            <w:drawing>
              <wp:anchor distT="0" distB="0" distL="114300" distR="114300" simplePos="0" relativeHeight="251659776" behindDoc="0" locked="0" layoutInCell="0" hidden="0" allowOverlap="1" wp14:anchorId="74B722D0" wp14:editId="30BF7788">
                <wp:simplePos x="0" y="0"/>
                <wp:positionH relativeFrom="margin">
                  <wp:posOffset>685800</wp:posOffset>
                </wp:positionH>
                <wp:positionV relativeFrom="paragraph">
                  <wp:posOffset>38100</wp:posOffset>
                </wp:positionV>
                <wp:extent cx="1346200" cy="419100"/>
                <wp:effectExtent l="0" t="0" r="0" b="0"/>
                <wp:wrapNone/>
                <wp:docPr id="24" name="Rectangle 24"/>
                <wp:cNvGraphicFramePr/>
                <a:graphic xmlns:a="http://schemas.openxmlformats.org/drawingml/2006/main">
                  <a:graphicData uri="http://schemas.microsoft.com/office/word/2010/wordprocessingShape">
                    <wps:wsp>
                      <wps:cNvSpPr/>
                      <wps:spPr>
                        <a:xfrm>
                          <a:off x="4671630" y="3571537"/>
                          <a:ext cx="1348740" cy="41692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77</w:t>
                            </w:r>
                          </w:p>
                          <w:p w:rsidR="00466F9A" w:rsidRDefault="00466F9A" w:rsidP="00466F9A">
                            <w:pPr>
                              <w:textDirection w:val="btLr"/>
                            </w:pPr>
                            <w:r>
                              <w:rPr>
                                <w:rFonts w:ascii="Calibri" w:eastAsia="Calibri" w:hAnsi="Calibri" w:cs="Calibri"/>
                                <w:color w:val="000000"/>
                              </w:rPr>
                              <w:t>Count: 23029165</w:t>
                            </w:r>
                          </w:p>
                        </w:txbxContent>
                      </wps:txbx>
                      <wps:bodyPr lIns="91425" tIns="45700" rIns="91425" bIns="45700" anchor="t" anchorCtr="0"/>
                    </wps:wsp>
                  </a:graphicData>
                </a:graphic>
              </wp:anchor>
            </w:drawing>
          </mc:Choice>
          <mc:Fallback>
            <w:pict>
              <v:rect w14:anchorId="74B722D0" id="Rectangle 24" o:spid="_x0000_s1033" style="position:absolute;left:0;text-align:left;margin-left:54pt;margin-top:3pt;width:106pt;height:33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77</w:t>
                      </w:r>
                    </w:p>
                    <w:p w:rsidR="00466F9A" w:rsidRDefault="00466F9A" w:rsidP="00466F9A">
                      <w:pPr>
                        <w:textDirection w:val="btLr"/>
                      </w:pPr>
                      <w:r>
                        <w:rPr>
                          <w:rFonts w:ascii="Calibri" w:eastAsia="Calibri" w:hAnsi="Calibri" w:cs="Calibri"/>
                          <w:color w:val="000000"/>
                        </w:rPr>
                        <w:t>Count: 23029165</w:t>
                      </w:r>
                    </w:p>
                  </w:txbxContent>
                </v:textbox>
                <w10:wrap anchorx="margin"/>
              </v:rect>
            </w:pict>
          </mc:Fallback>
        </mc:AlternateContent>
      </w:r>
      <w:r>
        <w:rPr>
          <w:noProof/>
        </w:rPr>
        <mc:AlternateContent>
          <mc:Choice Requires="wps">
            <w:drawing>
              <wp:anchor distT="0" distB="0" distL="114300" distR="114300" simplePos="0" relativeHeight="251660800" behindDoc="0" locked="0" layoutInCell="0" hidden="0" allowOverlap="1" wp14:anchorId="3C595A86" wp14:editId="4AF29069">
                <wp:simplePos x="0" y="0"/>
                <wp:positionH relativeFrom="margin">
                  <wp:posOffset>2870200</wp:posOffset>
                </wp:positionH>
                <wp:positionV relativeFrom="paragraph">
                  <wp:posOffset>38100</wp:posOffset>
                </wp:positionV>
                <wp:extent cx="1346200" cy="419100"/>
                <wp:effectExtent l="0" t="0" r="0" b="0"/>
                <wp:wrapNone/>
                <wp:docPr id="28" name="Rectangle 28"/>
                <wp:cNvGraphicFramePr/>
                <a:graphic xmlns:a="http://schemas.openxmlformats.org/drawingml/2006/main">
                  <a:graphicData uri="http://schemas.microsoft.com/office/word/2010/wordprocessingShape">
                    <wps:wsp>
                      <wps:cNvSpPr/>
                      <wps:spPr>
                        <a:xfrm>
                          <a:off x="4672900" y="3571537"/>
                          <a:ext cx="1346199" cy="416924"/>
                        </a:xfrm>
                        <a:prstGeom prst="rect">
                          <a:avLst/>
                        </a:prstGeom>
                        <a:solidFill>
                          <a:srgbClr val="FFFFFF"/>
                        </a:solidFill>
                        <a:ln>
                          <a:noFill/>
                        </a:ln>
                      </wps:spPr>
                      <wps:txbx>
                        <w:txbxContent>
                          <w:p w:rsidR="00466F9A" w:rsidRDefault="00466F9A" w:rsidP="00466F9A">
                            <w:pPr>
                              <w:textDirection w:val="btLr"/>
                            </w:pPr>
                            <w:r>
                              <w:rPr>
                                <w:rFonts w:ascii="Calibri" w:eastAsia="Calibri" w:hAnsi="Calibri" w:cs="Calibri"/>
                                <w:color w:val="000000"/>
                              </w:rPr>
                              <w:t>MotifID: 14</w:t>
                            </w:r>
                          </w:p>
                          <w:p w:rsidR="00466F9A" w:rsidRDefault="00466F9A" w:rsidP="00466F9A">
                            <w:pPr>
                              <w:textDirection w:val="btLr"/>
                            </w:pPr>
                            <w:r>
                              <w:rPr>
                                <w:rFonts w:ascii="Calibri" w:eastAsia="Calibri" w:hAnsi="Calibri" w:cs="Calibri"/>
                                <w:color w:val="000000"/>
                              </w:rPr>
                              <w:t>Count: 15695173</w:t>
                            </w:r>
                          </w:p>
                        </w:txbxContent>
                      </wps:txbx>
                      <wps:bodyPr lIns="91425" tIns="45700" rIns="91425" bIns="45700" anchor="t" anchorCtr="0"/>
                    </wps:wsp>
                  </a:graphicData>
                </a:graphic>
              </wp:anchor>
            </w:drawing>
          </mc:Choice>
          <mc:Fallback>
            <w:pict>
              <v:rect w14:anchorId="3C595A86" id="Rectangle 28" o:spid="_x0000_s1034" style="position:absolute;left:0;text-align:left;margin-left:226pt;margin-top:3pt;width:106pt;height:33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" o:allowincell="f" stroked="f">
                <v:textbox inset="2.53958mm,1.2694mm,2.53958mm,1.2694mm">
                  <w:txbxContent>
                    <w:p w:rsidR="00466F9A" w:rsidRDefault="00466F9A" w:rsidP="00466F9A">
                      <w:pPr>
                        <w:textDirection w:val="btLr"/>
                      </w:pPr>
                      <w:r>
                        <w:rPr>
                          <w:rFonts w:ascii="Calibri" w:eastAsia="Calibri" w:hAnsi="Calibri" w:cs="Calibri"/>
                          <w:color w:val="000000"/>
                        </w:rPr>
                        <w:t>MotifID: 14</w:t>
                      </w:r>
                    </w:p>
                    <w:p w:rsidR="00466F9A" w:rsidRDefault="00466F9A" w:rsidP="00466F9A">
                      <w:pPr>
                        <w:textDirection w:val="btLr"/>
                      </w:pPr>
                      <w:r>
                        <w:rPr>
                          <w:rFonts w:ascii="Calibri" w:eastAsia="Calibri" w:hAnsi="Calibri" w:cs="Calibri"/>
                          <w:color w:val="000000"/>
                        </w:rPr>
                        <w:t>Count: 15695173</w:t>
                      </w:r>
                    </w:p>
                  </w:txbxContent>
                </v:textbox>
                <w10:wrap anchorx="margin"/>
              </v:rect>
            </w:pict>
          </mc:Fallback>
        </mc:AlternateContent>
      </w:r>
    </w:p>
    <w:p w:rsidR="00466F9A" w:rsidRDefault="00466F9A" w:rsidP="00466F9A">
      <w:pPr>
        <w:spacing w:line="480" w:lineRule="auto"/>
      </w:pPr>
      <w:r>
        <w:rPr>
          <w:noProof/>
        </w:rPr>
        <mc:AlternateContent>
          <mc:Choice Requires="wps">
            <w:drawing>
              <wp:anchor distT="0" distB="0" distL="114300" distR="114300" simplePos="0" relativeHeight="251662848" behindDoc="0" locked="0" layoutInCell="0" hidden="0" allowOverlap="1" wp14:anchorId="569ADBCB" wp14:editId="0DEED7CF">
                <wp:simplePos x="0" y="0"/>
                <wp:positionH relativeFrom="margin">
                  <wp:posOffset>1304925</wp:posOffset>
                </wp:positionH>
                <wp:positionV relativeFrom="paragraph">
                  <wp:posOffset>209550</wp:posOffset>
                </wp:positionV>
                <wp:extent cx="2374900" cy="246006"/>
                <wp:effectExtent l="0" t="0" r="0" b="0"/>
                <wp:wrapNone/>
                <wp:docPr id="23" name="Rectangle 23"/>
                <wp:cNvGraphicFramePr/>
                <a:graphic xmlns:a="http://schemas.openxmlformats.org/drawingml/2006/main">
                  <a:graphicData uri="http://schemas.microsoft.com/office/word/2010/wordprocessingShape">
                    <wps:wsp>
                      <wps:cNvSpPr/>
                      <wps:spPr>
                        <a:xfrm>
                          <a:off x="4158867" y="3665314"/>
                          <a:ext cx="2374264" cy="229372"/>
                        </a:xfrm>
                        <a:prstGeom prst="rect">
                          <a:avLst/>
                        </a:prstGeom>
                        <a:solidFill>
                          <a:srgbClr val="FFFFFF"/>
                        </a:solidFill>
                        <a:ln>
                          <a:noFill/>
                        </a:ln>
                      </wps:spPr>
                      <wps:txbx>
                        <w:txbxContent>
                          <w:p w:rsidR="00466F9A" w:rsidRDefault="00466F9A" w:rsidP="00466F9A">
                            <w:pPr>
                              <w:jc w:val="center"/>
                              <w:textDirection w:val="btLr"/>
                            </w:pPr>
                            <w:r>
                              <w:rPr>
                                <w:rFonts w:ascii="Calibri" w:eastAsia="Calibri" w:hAnsi="Calibri" w:cs="Calibri"/>
                                <w:i/>
                                <w:color w:val="000000"/>
                              </w:rPr>
                              <w:t>Figure 2.1.2 4-node motifs</w:t>
                            </w:r>
                          </w:p>
                        </w:txbxContent>
                      </wps:txbx>
                      <wps:bodyPr lIns="91425" tIns="45700" rIns="91425" bIns="45700" anchor="t" anchorCtr="0"/>
                    </wps:wsp>
                  </a:graphicData>
                </a:graphic>
              </wp:anchor>
            </w:drawing>
          </mc:Choice>
          <mc:Fallback>
            <w:pict>
              <v:rect w14:anchorId="569ADBCB" id="Rectangle 23" o:spid="_x0000_s1035" style="position:absolute;left:0;text-align:left;margin-left:102.75pt;margin-top:16.5pt;width:187pt;height:19.35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" o:allowincell="f" stroked="f">
                <v:textbox inset="2.53958mm,1.2694mm,2.53958mm,1.2694mm">
                  <w:txbxContent>
                    <w:p w:rsidR="00466F9A" w:rsidRDefault="00466F9A" w:rsidP="00466F9A">
                      <w:pPr>
                        <w:jc w:val="center"/>
                        <w:textDirection w:val="btLr"/>
                      </w:pPr>
                      <w:r>
                        <w:rPr>
                          <w:rFonts w:ascii="Calibri" w:eastAsia="Calibri" w:hAnsi="Calibri" w:cs="Calibri"/>
                          <w:i/>
                          <w:color w:val="000000"/>
                        </w:rPr>
                        <w:t>Figure 2.1.2 4-node motifs</w:t>
                      </w:r>
                    </w:p>
                  </w:txbxContent>
                </v:textbox>
                <w10:wrap anchorx="margin"/>
              </v:rect>
            </w:pict>
          </mc:Fallback>
        </mc:AlternateConten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Figure 2.1.2 shows the first 4 most frequent motifs of 4 nodes (excluding what is the same in 3-node motifs). As in MotifID 8 and MotifID 14, we see there are some nodes in the center of co-purchasing micro patterns. They are “wild cards” in the network, which need more inventory and should give more positions. On the other hand, in MotifID 77 and MotifID 25, the node in the center is a leading item or an important tube to other items, which might be a good candidate to be held in promotion.</w:t>
      </w:r>
    </w:p>
    <w:p w:rsidR="00466F9A" w:rsidRDefault="00466F9A" w:rsidP="00466F9A">
      <w:pPr>
        <w:numPr>
          <w:ilvl w:val="1"/>
          <w:numId w:val="15"/>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Pattern – Communities Analysis</w:t>
      </w:r>
    </w:p>
    <w:p w:rsidR="00466F9A" w:rsidRDefault="00466F9A" w:rsidP="00466F9A">
      <w:pPr>
        <w:spacing w:line="480" w:lineRule="auto"/>
        <w:jc w:val="center"/>
      </w:pPr>
      <w:r>
        <w:rPr>
          <w:rFonts w:ascii="Times New Roman" w:eastAsia="Times New Roman" w:hAnsi="Times New Roman" w:cs="Times New Roman"/>
          <w:i/>
        </w:rPr>
        <w:lastRenderedPageBreak/>
        <w:t>Flow diagram 2.2.1</w:t>
      </w:r>
      <w:r>
        <w:rPr>
          <w:noProof/>
        </w:rPr>
        <w:drawing>
          <wp:anchor distT="0" distB="0" distL="0" distR="0" simplePos="0" relativeHeight="251663872" behindDoc="0" locked="0" layoutInCell="0" hidden="0" allowOverlap="1" wp14:anchorId="1ED9EA9B" wp14:editId="2909FDF3">
            <wp:simplePos x="0" y="0"/>
            <wp:positionH relativeFrom="margin">
              <wp:posOffset>19050</wp:posOffset>
            </wp:positionH>
            <wp:positionV relativeFrom="paragraph">
              <wp:posOffset>19050</wp:posOffset>
            </wp:positionV>
            <wp:extent cx="5943600" cy="2412365"/>
            <wp:effectExtent l="0" t="0" r="0" b="0"/>
            <wp:wrapTopAndBottom distT="0" dist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943600" cy="2412365"/>
                    </a:xfrm>
                    <a:prstGeom prst="rect">
                      <a:avLst/>
                    </a:prstGeom>
                    <a:ln/>
                  </pic:spPr>
                </pic:pic>
              </a:graphicData>
            </a:graphic>
          </wp:anchor>
        </w:drawing>
      </w:r>
    </w:p>
    <w:p w:rsidR="00466F9A" w:rsidRDefault="00466F9A" w:rsidP="00466F9A">
      <w:pPr>
        <w:spacing w:line="480" w:lineRule="auto"/>
      </w:pPr>
      <w:r>
        <w:rPr>
          <w:rFonts w:ascii="Times New Roman" w:eastAsia="Times New Roman" w:hAnsi="Times New Roman" w:cs="Times New Roman"/>
          <w:b/>
          <w:sz w:val="24"/>
          <w:szCs w:val="24"/>
        </w:rPr>
        <w:t>2-phase algorithm approach:</w:t>
      </w:r>
    </w:p>
    <w:p w:rsidR="00466F9A" w:rsidRDefault="00466F9A" w:rsidP="00466F9A">
      <w:pPr>
        <w:spacing w:line="480" w:lineRule="auto"/>
      </w:pPr>
      <w:r>
        <w:rPr>
          <w:rFonts w:ascii="Times New Roman" w:eastAsia="Times New Roman" w:hAnsi="Times New Roman" w:cs="Times New Roman"/>
          <w:sz w:val="24"/>
          <w:szCs w:val="24"/>
        </w:rPr>
        <w:t xml:space="preserve">We follow a two-phase algorithm, as shown in Flow diagram 2.2.1, that extracts all possible candidates first, and then optimizes the community hierarchy. </w:t>
      </w:r>
    </w:p>
    <w:p w:rsidR="00466F9A" w:rsidRDefault="00466F9A" w:rsidP="00466F9A">
      <w:pPr>
        <w:spacing w:line="48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Phase – Fast greedy community detection:</w:t>
      </w:r>
    </w:p>
    <w:p w:rsidR="00466F9A" w:rsidRDefault="00466F9A" w:rsidP="00466F9A">
      <w:pPr>
        <w:spacing w:line="480" w:lineRule="auto"/>
      </w:pPr>
      <w:r>
        <w:rPr>
          <w:rFonts w:ascii="Times New Roman" w:eastAsia="Times New Roman" w:hAnsi="Times New Roman" w:cs="Times New Roman"/>
          <w:sz w:val="24"/>
          <w:szCs w:val="24"/>
        </w:rPr>
        <w:t xml:space="preserve">On our large dataset of ~350,000 nodes and ~1M edges, the first approximation we deploy is a fast and greedy community detection for purposes of speed based on locally optimal modularity scores offered by the fast greedy community detection algorithm.  </w:t>
      </w:r>
    </w:p>
    <w:p w:rsidR="00466F9A" w:rsidRDefault="00466F9A" w:rsidP="00466F9A">
      <w:pPr>
        <w:spacing w:line="480" w:lineRule="auto"/>
      </w:pPr>
      <w:r>
        <w:rPr>
          <w:rFonts w:ascii="Times New Roman" w:eastAsia="Times New Roman" w:hAnsi="Times New Roman" w:cs="Times New Roman"/>
          <w:sz w:val="24"/>
          <w:szCs w:val="24"/>
        </w:rPr>
        <w:t>We then follow this by a series of algorithms learnt in class to find the effectiveness from each approach –</w:t>
      </w:r>
    </w:p>
    <w:p w:rsidR="00466F9A" w:rsidRDefault="00466F9A" w:rsidP="00466F9A">
      <w:pPr>
        <w:widowControl/>
        <w:numPr>
          <w:ilvl w:val="0"/>
          <w:numId w:val="13"/>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Edge betweenness community detection algorithm</w:t>
      </w:r>
    </w:p>
    <w:p w:rsidR="00466F9A" w:rsidRDefault="00466F9A" w:rsidP="00466F9A">
      <w:pPr>
        <w:widowControl/>
        <w:numPr>
          <w:ilvl w:val="0"/>
          <w:numId w:val="13"/>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Fast Greedy community detection algorithm</w:t>
      </w:r>
    </w:p>
    <w:p w:rsidR="00466F9A" w:rsidRDefault="00466F9A" w:rsidP="00466F9A">
      <w:pPr>
        <w:widowControl/>
        <w:numPr>
          <w:ilvl w:val="0"/>
          <w:numId w:val="13"/>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Walktrap community detection algorithm</w:t>
      </w:r>
    </w:p>
    <w:p w:rsidR="00466F9A" w:rsidRDefault="00466F9A" w:rsidP="00466F9A">
      <w:pPr>
        <w:widowControl/>
        <w:spacing w:line="480" w:lineRule="auto"/>
        <w:jc w:val="left"/>
      </w:pPr>
    </w:p>
    <w:p w:rsidR="00466F9A" w:rsidRDefault="00466F9A" w:rsidP="00466F9A">
      <w:pPr>
        <w:spacing w:line="480" w:lineRule="auto"/>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Phase – Edge Betweenness:</w:t>
      </w:r>
    </w:p>
    <w:p w:rsidR="00466F9A" w:rsidRDefault="00466F9A" w:rsidP="00466F9A">
      <w:pPr>
        <w:spacing w:line="480" w:lineRule="auto"/>
      </w:pPr>
      <w:r>
        <w:rPr>
          <w:rFonts w:ascii="Times New Roman" w:eastAsia="Times New Roman" w:hAnsi="Times New Roman" w:cs="Times New Roman"/>
          <w:sz w:val="24"/>
          <w:szCs w:val="24"/>
        </w:rPr>
        <w:t>For purposes of detailed analysis, the second algorithm applied on the output of the Fast Greedy algorithm is the Edge Betweenness Community Detection algorithm. We now proceed to score and rank the resulting communities of the algorithm.</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lastRenderedPageBreak/>
        <w:t>Measures of Community Goodness:</w:t>
      </w:r>
    </w:p>
    <w:p w:rsidR="00466F9A" w:rsidRDefault="00466F9A" w:rsidP="00466F9A">
      <w:pPr>
        <w:spacing w:line="480" w:lineRule="auto"/>
      </w:pPr>
      <w:r>
        <w:rPr>
          <w:rFonts w:ascii="Times New Roman" w:eastAsia="Times New Roman" w:hAnsi="Times New Roman" w:cs="Times New Roman"/>
          <w:sz w:val="24"/>
          <w:szCs w:val="24"/>
        </w:rPr>
        <w:t xml:space="preserve">There are certain measures which symbolize a well-defined community.  A community is deemed ‘good’ if it is compact and well connected internally while being well distanced from the rest of the network.  </w:t>
      </w:r>
    </w:p>
    <w:p w:rsidR="00466F9A" w:rsidRDefault="00466F9A" w:rsidP="00466F9A">
      <w:pPr>
        <w:spacing w:line="480" w:lineRule="auto"/>
      </w:pPr>
      <w:r>
        <w:rPr>
          <w:rFonts w:ascii="Times New Roman" w:eastAsia="Times New Roman" w:hAnsi="Times New Roman" w:cs="Times New Roman"/>
          <w:sz w:val="24"/>
          <w:szCs w:val="24"/>
        </w:rPr>
        <w:t>Inducing four of the resulting communities into a graph in Gephi, we obtained in Graph 2.2.1</w:t>
      </w:r>
    </w:p>
    <w:p w:rsidR="00466F9A" w:rsidRDefault="00466F9A" w:rsidP="00466F9A">
      <w:pPr>
        <w:spacing w:line="480" w:lineRule="auto"/>
        <w:jc w:val="center"/>
      </w:pPr>
      <w:r>
        <w:rPr>
          <w:rFonts w:ascii="Times New Roman" w:eastAsia="Times New Roman" w:hAnsi="Times New Roman" w:cs="Times New Roman"/>
          <w:i/>
          <w:sz w:val="24"/>
          <w:szCs w:val="24"/>
        </w:rPr>
        <w:t>Graph 2.2.2</w:t>
      </w:r>
      <w:r>
        <w:rPr>
          <w:noProof/>
        </w:rPr>
        <w:drawing>
          <wp:anchor distT="0" distB="0" distL="0" distR="0" simplePos="0" relativeHeight="251665920" behindDoc="0" locked="0" layoutInCell="0" hidden="0" allowOverlap="1" wp14:anchorId="7F600B3F" wp14:editId="229C6407">
            <wp:simplePos x="0" y="0"/>
            <wp:positionH relativeFrom="margin">
              <wp:posOffset>19050</wp:posOffset>
            </wp:positionH>
            <wp:positionV relativeFrom="paragraph">
              <wp:posOffset>19050</wp:posOffset>
            </wp:positionV>
            <wp:extent cx="5943600" cy="3938905"/>
            <wp:effectExtent l="0" t="0" r="0" b="0"/>
            <wp:wrapTopAndBottom distT="0" dist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3938905"/>
                    </a:xfrm>
                    <a:prstGeom prst="rect">
                      <a:avLst/>
                    </a:prstGeom>
                    <a:ln/>
                  </pic:spPr>
                </pic:pic>
              </a:graphicData>
            </a:graphic>
          </wp:anchor>
        </w:drawing>
      </w:r>
    </w:p>
    <w:p w:rsidR="00466F9A" w:rsidRDefault="00466F9A" w:rsidP="00466F9A">
      <w:pPr>
        <w:spacing w:line="480" w:lineRule="auto"/>
        <w:jc w:val="center"/>
      </w:pPr>
    </w:p>
    <w:p w:rsidR="00466F9A" w:rsidRDefault="00466F9A" w:rsidP="00466F9A">
      <w:pPr>
        <w:widowControl/>
        <w:numPr>
          <w:ilvl w:val="0"/>
          <w:numId w:val="14"/>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 xml:space="preserve">The size of the vertex is based on the </w:t>
      </w:r>
      <w:r>
        <w:rPr>
          <w:rFonts w:ascii="Times New Roman" w:eastAsia="Times New Roman" w:hAnsi="Times New Roman" w:cs="Times New Roman"/>
          <w:b/>
          <w:color w:val="000000"/>
          <w:sz w:val="24"/>
          <w:szCs w:val="24"/>
        </w:rPr>
        <w:t>degree</w:t>
      </w:r>
      <w:r>
        <w:rPr>
          <w:rFonts w:ascii="Times New Roman" w:eastAsia="Times New Roman" w:hAnsi="Times New Roman" w:cs="Times New Roman"/>
          <w:color w:val="000000"/>
          <w:sz w:val="24"/>
          <w:szCs w:val="24"/>
        </w:rPr>
        <w:t xml:space="preserve"> of the node</w:t>
      </w:r>
    </w:p>
    <w:p w:rsidR="00466F9A" w:rsidRDefault="00466F9A" w:rsidP="00466F9A">
      <w:pPr>
        <w:widowControl/>
        <w:numPr>
          <w:ilvl w:val="0"/>
          <w:numId w:val="14"/>
        </w:numPr>
        <w:spacing w:line="480" w:lineRule="auto"/>
        <w:ind w:hanging="360"/>
        <w:contextualSpacing/>
        <w:jc w:val="left"/>
        <w:rPr>
          <w:sz w:val="24"/>
          <w:szCs w:val="24"/>
        </w:rPr>
      </w:pPr>
      <w:r>
        <w:rPr>
          <w:rFonts w:ascii="Times New Roman" w:eastAsia="Times New Roman" w:hAnsi="Times New Roman" w:cs="Times New Roman"/>
          <w:color w:val="000000"/>
          <w:sz w:val="24"/>
          <w:szCs w:val="24"/>
        </w:rPr>
        <w:t xml:space="preserve">The color of the vertex is based on the </w:t>
      </w:r>
      <w:r>
        <w:rPr>
          <w:rFonts w:ascii="Times New Roman" w:eastAsia="Times New Roman" w:hAnsi="Times New Roman" w:cs="Times New Roman"/>
          <w:b/>
          <w:color w:val="000000"/>
          <w:sz w:val="24"/>
          <w:szCs w:val="24"/>
        </w:rPr>
        <w:t>modularity</w:t>
      </w:r>
    </w:p>
    <w:p w:rsidR="00466F9A" w:rsidRDefault="00466F9A" w:rsidP="00466F9A">
      <w:pPr>
        <w:widowControl/>
        <w:spacing w:line="480" w:lineRule="auto"/>
        <w:jc w:val="left"/>
      </w:pPr>
    </w:p>
    <w:p w:rsidR="00466F9A" w:rsidRDefault="00466F9A" w:rsidP="00466F9A">
      <w:pPr>
        <w:spacing w:line="480" w:lineRule="auto"/>
      </w:pPr>
      <w:r>
        <w:rPr>
          <w:rFonts w:ascii="Times New Roman" w:eastAsia="Times New Roman" w:hAnsi="Times New Roman" w:cs="Times New Roman"/>
          <w:sz w:val="24"/>
          <w:szCs w:val="24"/>
        </w:rPr>
        <w:t>Visually, we find that these measures influence/measure the goodness of a community.  What are certain quantities that inculcate degree in their measure?  Will they be an appropriate guide in measuring the goodness of a community?  With this in mind, we have come up with 5 quantities that measure the goodness.</w:t>
      </w:r>
    </w:p>
    <w:p w:rsidR="00466F9A" w:rsidRDefault="00466F9A" w:rsidP="00466F9A">
      <w:pPr>
        <w:spacing w:line="480" w:lineRule="auto"/>
      </w:pPr>
      <w:r>
        <w:rPr>
          <w:rFonts w:ascii="Times New Roman" w:eastAsia="Times New Roman" w:hAnsi="Times New Roman" w:cs="Times New Roman"/>
          <w:b/>
          <w:sz w:val="24"/>
          <w:szCs w:val="24"/>
        </w:rPr>
        <w:lastRenderedPageBreak/>
        <w:t>Scoring function based on External Connectivity – Between Communities:</w:t>
      </w:r>
    </w:p>
    <w:p w:rsidR="00466F9A" w:rsidRDefault="00466F9A" w:rsidP="00466F9A">
      <w:pPr>
        <w:spacing w:line="480" w:lineRule="auto"/>
      </w:pPr>
      <w:r>
        <w:rPr>
          <w:rFonts w:ascii="Times New Roman" w:eastAsia="Times New Roman" w:hAnsi="Times New Roman" w:cs="Times New Roman"/>
          <w:sz w:val="24"/>
          <w:szCs w:val="24"/>
        </w:rPr>
        <w:t>We will rely on the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algorithm to take care of distancing communities from each other.   For this we will use the </w:t>
      </w:r>
      <w:r>
        <w:rPr>
          <w:rFonts w:ascii="Times New Roman" w:eastAsia="Times New Roman" w:hAnsi="Times New Roman" w:cs="Times New Roman"/>
          <w:b/>
          <w:i/>
          <w:sz w:val="24"/>
          <w:szCs w:val="24"/>
        </w:rPr>
        <w:t>Modularity</w:t>
      </w:r>
      <w:r>
        <w:rPr>
          <w:rFonts w:ascii="Times New Roman" w:eastAsia="Times New Roman" w:hAnsi="Times New Roman" w:cs="Times New Roman"/>
          <w:sz w:val="24"/>
          <w:szCs w:val="24"/>
        </w:rPr>
        <w:t xml:space="preserve"> measure.   Modularity is the quality of division of a network into communities. </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1/Modularity</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 xml:space="preserve">Scoring function based on Internal Connectivity – Within a Community: </w:t>
      </w:r>
    </w:p>
    <w:p w:rsidR="00466F9A" w:rsidRDefault="00466F9A" w:rsidP="00466F9A">
      <w:pPr>
        <w:spacing w:line="480" w:lineRule="auto"/>
      </w:pPr>
      <w:r>
        <w:rPr>
          <w:rFonts w:ascii="Times New Roman" w:eastAsia="Times New Roman" w:hAnsi="Times New Roman" w:cs="Times New Roman"/>
          <w:b/>
          <w:i/>
          <w:sz w:val="24"/>
          <w:szCs w:val="24"/>
        </w:rPr>
        <w:t xml:space="preserve">Transitivity/Clustering Coefficient  </w:t>
      </w:r>
    </w:p>
    <w:p w:rsidR="00466F9A" w:rsidRDefault="00466F9A" w:rsidP="00466F9A">
      <w:pPr>
        <w:spacing w:line="480" w:lineRule="auto"/>
      </w:pPr>
      <w:r>
        <w:rPr>
          <w:rFonts w:ascii="Times New Roman" w:eastAsia="Times New Roman" w:hAnsi="Times New Roman" w:cs="Times New Roman"/>
          <w:sz w:val="24"/>
          <w:szCs w:val="24"/>
        </w:rPr>
        <w:t xml:space="preserve">This is the ratio of the triangles and the connected triples of the graph. Connected triangles or triples are perhaps the strongest measure of connectedness in a graph.  The more triples there are, the better connected the graph is.  </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Transitivity</w:t>
      </w:r>
    </w:p>
    <w:p w:rsidR="00466F9A" w:rsidRDefault="00466F9A" w:rsidP="00466F9A">
      <w:pPr>
        <w:spacing w:line="480" w:lineRule="auto"/>
      </w:pPr>
      <w:r>
        <w:rPr>
          <w:rFonts w:ascii="Times New Roman" w:eastAsia="Times New Roman" w:hAnsi="Times New Roman" w:cs="Times New Roman"/>
          <w:b/>
          <w:i/>
          <w:sz w:val="24"/>
          <w:szCs w:val="24"/>
        </w:rPr>
        <w:t>Density</w:t>
      </w:r>
    </w:p>
    <w:p w:rsidR="00466F9A" w:rsidRDefault="00466F9A" w:rsidP="00466F9A">
      <w:pPr>
        <w:spacing w:line="480" w:lineRule="auto"/>
      </w:pPr>
      <w:r>
        <w:rPr>
          <w:rFonts w:ascii="Times New Roman" w:eastAsia="Times New Roman" w:hAnsi="Times New Roman" w:cs="Times New Roman"/>
          <w:sz w:val="24"/>
          <w:szCs w:val="24"/>
        </w:rPr>
        <w:t xml:space="preserve">Having looked at triangles (3 nodes), we now look at edges (2 nodes) within the graph.  The more edges there are the better connected the graph is.  For this, we find the ratio of the number of edges in the graph and the number of all possible edges.  This would help penalize some of the sparse and large communities (~40-50 nodes).  </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Density</w:t>
      </w:r>
    </w:p>
    <w:p w:rsidR="00466F9A" w:rsidRDefault="00466F9A" w:rsidP="00466F9A">
      <w:pPr>
        <w:spacing w:line="480" w:lineRule="auto"/>
      </w:pPr>
      <w:r>
        <w:rPr>
          <w:rFonts w:ascii="Times New Roman" w:eastAsia="Times New Roman" w:hAnsi="Times New Roman" w:cs="Times New Roman"/>
          <w:b/>
          <w:i/>
          <w:sz w:val="24"/>
          <w:szCs w:val="24"/>
        </w:rPr>
        <w:t>Average Path Length</w:t>
      </w:r>
    </w:p>
    <w:p w:rsidR="00466F9A" w:rsidRDefault="00466F9A" w:rsidP="00466F9A">
      <w:pPr>
        <w:spacing w:line="480" w:lineRule="auto"/>
      </w:pPr>
      <w:r>
        <w:rPr>
          <w:rFonts w:ascii="Times New Roman" w:eastAsia="Times New Roman" w:hAnsi="Times New Roman" w:cs="Times New Roman"/>
          <w:sz w:val="24"/>
          <w:szCs w:val="24"/>
        </w:rPr>
        <w:t>Average of shortest path of all possible pairs of network nodes. The lower this value the highly connected our community is.</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1/Average path length</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i/>
          <w:sz w:val="24"/>
          <w:szCs w:val="24"/>
        </w:rPr>
        <w:t>Diameter</w:t>
      </w:r>
    </w:p>
    <w:p w:rsidR="00466F9A" w:rsidRDefault="00466F9A" w:rsidP="00466F9A">
      <w:pPr>
        <w:spacing w:line="480" w:lineRule="auto"/>
      </w:pPr>
      <w:r>
        <w:rPr>
          <w:rFonts w:ascii="Times New Roman" w:eastAsia="Times New Roman" w:hAnsi="Times New Roman" w:cs="Times New Roman"/>
          <w:sz w:val="24"/>
          <w:szCs w:val="24"/>
        </w:rPr>
        <w:t xml:space="preserve">This is the longest shortest path in the graph. This measure is not skewed, unlike the average </w:t>
      </w:r>
      <w:r>
        <w:rPr>
          <w:rFonts w:ascii="Times New Roman" w:eastAsia="Times New Roman" w:hAnsi="Times New Roman" w:cs="Times New Roman"/>
          <w:sz w:val="24"/>
          <w:szCs w:val="24"/>
        </w:rPr>
        <w:lastRenderedPageBreak/>
        <w:t>path length and hence we have considered this separately as a measure.</w:t>
      </w:r>
    </w:p>
    <w:p w:rsidR="00466F9A" w:rsidRDefault="00466F9A" w:rsidP="00466F9A">
      <w:pPr>
        <w:spacing w:line="480" w:lineRule="auto"/>
        <w:jc w:val="center"/>
      </w:pPr>
      <w:r>
        <w:rPr>
          <w:rFonts w:ascii="Times New Roman" w:eastAsia="Times New Roman" w:hAnsi="Times New Roman" w:cs="Times New Roman"/>
          <w:sz w:val="24"/>
          <w:szCs w:val="24"/>
        </w:rPr>
        <w:t xml:space="preserve">Score </w:t>
      </w:r>
      <w:r>
        <w:rPr>
          <w:rFonts w:ascii="Symbol" w:eastAsia="Symbol" w:hAnsi="Symbol" w:cs="Symbol"/>
          <w:sz w:val="24"/>
          <w:szCs w:val="24"/>
        </w:rPr>
        <w:t>∝</w:t>
      </w:r>
      <w:r>
        <w:rPr>
          <w:rFonts w:ascii="Times New Roman" w:eastAsia="Times New Roman" w:hAnsi="Times New Roman" w:cs="Times New Roman"/>
          <w:sz w:val="24"/>
          <w:szCs w:val="24"/>
        </w:rPr>
        <w:t xml:space="preserve"> 1/Diameter</w:t>
      </w:r>
    </w:p>
    <w:p w:rsidR="00466F9A" w:rsidRDefault="00466F9A" w:rsidP="00466F9A">
      <w:pPr>
        <w:spacing w:line="480" w:lineRule="auto"/>
      </w:pPr>
      <w:r>
        <w:rPr>
          <w:rFonts w:ascii="Times New Roman" w:eastAsia="Times New Roman" w:hAnsi="Times New Roman" w:cs="Times New Roman"/>
          <w:sz w:val="24"/>
          <w:szCs w:val="24"/>
        </w:rPr>
        <w:t>Some of the community scoring functions are correlated with each other to a certain extent.</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Mathematical formula of scoring function:</w:t>
      </w:r>
    </w:p>
    <w:p w:rsidR="00466F9A" w:rsidRDefault="00466F9A" w:rsidP="00466F9A">
      <w:pPr>
        <w:spacing w:line="480" w:lineRule="auto"/>
        <w:jc w:val="center"/>
      </w:pPr>
      <w:r>
        <w:rPr>
          <w:rFonts w:ascii="Times New Roman" w:eastAsia="Times New Roman" w:hAnsi="Times New Roman" w:cs="Times New Roman"/>
          <w:i/>
          <w:sz w:val="24"/>
          <w:szCs w:val="24"/>
        </w:rPr>
        <w:t>Score =</w:t>
      </w:r>
      <w:r>
        <w:rPr>
          <w:rFonts w:ascii="Times New Roman" w:eastAsia="Times New Roman" w:hAnsi="Times New Roman" w:cs="Times New Roman"/>
          <w:sz w:val="24"/>
          <w:szCs w:val="24"/>
        </w:rPr>
        <w:t xml:space="preserve"> </w:t>
      </w:r>
      <m:oMath>
        <m:f>
          <m:fPr>
            <m:ctrlPr>
              <w:rPr>
                <w:rFonts w:ascii="Cambria" w:eastAsia="Cambria" w:hAnsi="Cambria" w:cs="Cambria"/>
                <w:sz w:val="24"/>
                <w:szCs w:val="24"/>
              </w:rPr>
            </m:ctrlPr>
          </m:fPr>
          <m:num>
            <m:r>
              <w:rPr>
                <w:rFonts w:ascii="Cambria" w:eastAsia="Cambria" w:hAnsi="Cambria" w:cs="Cambria"/>
                <w:sz w:val="24"/>
                <w:szCs w:val="24"/>
              </w:rPr>
              <m:t>1</m:t>
            </m:r>
          </m:num>
          <m:den>
            <m:r>
              <w:rPr>
                <w:rFonts w:ascii="Cambria" w:eastAsia="Cambria" w:hAnsi="Cambria" w:cs="Cambria"/>
                <w:sz w:val="24"/>
                <w:szCs w:val="24"/>
              </w:rPr>
              <m:t>diameter</m:t>
            </m:r>
          </m:den>
        </m:f>
      </m:oMath>
      <w:r>
        <w:rPr>
          <w:rFonts w:ascii="Times New Roman" w:eastAsia="Times New Roman" w:hAnsi="Times New Roman" w:cs="Times New Roman"/>
          <w:sz w:val="24"/>
          <w:szCs w:val="24"/>
        </w:rPr>
        <w:t xml:space="preserve"> + </w:t>
      </w:r>
      <m:oMath>
        <m:f>
          <m:fPr>
            <m:ctrlPr>
              <w:rPr>
                <w:rFonts w:ascii="Cambria" w:eastAsia="Cambria" w:hAnsi="Cambria" w:cs="Cambria"/>
                <w:sz w:val="24"/>
                <w:szCs w:val="24"/>
              </w:rPr>
            </m:ctrlPr>
          </m:fPr>
          <m:num>
            <m:r>
              <w:rPr>
                <w:rFonts w:ascii="Cambria" w:eastAsia="Cambria" w:hAnsi="Cambria" w:cs="Cambria"/>
                <w:sz w:val="24"/>
                <w:szCs w:val="24"/>
              </w:rPr>
              <m:t>1</m:t>
            </m:r>
          </m:num>
          <m:den>
            <m:r>
              <w:rPr>
                <w:rFonts w:ascii="Cambria" w:eastAsia="Cambria" w:hAnsi="Cambria" w:cs="Cambria"/>
                <w:sz w:val="24"/>
                <w:szCs w:val="24"/>
              </w:rPr>
              <m:t>(1-modularity)</m:t>
            </m:r>
          </m:den>
        </m:f>
      </m:oMath>
      <w:r>
        <w:rPr>
          <w:rFonts w:ascii="Times New Roman" w:eastAsia="Times New Roman" w:hAnsi="Times New Roman" w:cs="Times New Roman"/>
          <w:sz w:val="24"/>
          <w:szCs w:val="24"/>
        </w:rPr>
        <w:t xml:space="preserve"> + </w:t>
      </w:r>
      <m:oMath>
        <m:f>
          <m:fPr>
            <m:ctrlPr>
              <w:rPr>
                <w:rFonts w:ascii="Cambria" w:eastAsia="Cambria" w:hAnsi="Cambria" w:cs="Cambria"/>
                <w:sz w:val="24"/>
                <w:szCs w:val="24"/>
              </w:rPr>
            </m:ctrlPr>
          </m:fPr>
          <m:num>
            <m:r>
              <w:rPr>
                <w:rFonts w:ascii="Cambria" w:eastAsia="Cambria" w:hAnsi="Cambria" w:cs="Cambria"/>
                <w:sz w:val="24"/>
                <w:szCs w:val="24"/>
              </w:rPr>
              <m:t>0.375*density + 0.625*transitivity</m:t>
            </m:r>
          </m:num>
          <m:den>
            <m:r>
              <w:rPr>
                <w:rFonts w:ascii="Cambria" w:eastAsia="Cambria" w:hAnsi="Cambria" w:cs="Cambria"/>
                <w:sz w:val="24"/>
                <w:szCs w:val="24"/>
              </w:rPr>
              <m:t>average path length</m:t>
            </m:r>
          </m:den>
        </m:f>
      </m:oMath>
    </w:p>
    <w:p w:rsidR="00466F9A" w:rsidRDefault="00466F9A" w:rsidP="00466F9A">
      <w:pPr>
        <w:spacing w:line="480" w:lineRule="auto"/>
        <w:jc w:val="left"/>
      </w:pPr>
      <w:r>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sz w:val="24"/>
          <w:szCs w:val="24"/>
        </w:rPr>
        <w:t>Table 2.2.3</w:t>
      </w:r>
      <w:r>
        <w:rPr>
          <w:rFonts w:ascii="Times New Roman" w:eastAsia="Times New Roman" w:hAnsi="Times New Roman" w:cs="Times New Roman"/>
          <w:color w:val="000000"/>
          <w:sz w:val="24"/>
          <w:szCs w:val="24"/>
        </w:rPr>
        <w:t xml:space="preserve"> we compare 2 communities and see how the individual measures impact the overall score.  The community 27 on the right is a well-defined community by just looking at it visually.  We will see if our results indicate the same</w:t>
      </w:r>
      <w:r>
        <w:rPr>
          <w:rFonts w:ascii="Times New Roman" w:eastAsia="Times New Roman" w:hAnsi="Times New Roman" w:cs="Times New Roman"/>
          <w:sz w:val="24"/>
          <w:szCs w:val="24"/>
        </w:rPr>
        <w:t>, in Table 2.2.3</w:t>
      </w: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p w:rsidR="00466F9A" w:rsidRDefault="00466F9A" w:rsidP="00466F9A">
      <w:pPr>
        <w:spacing w:line="480" w:lineRule="auto"/>
        <w:jc w:val="left"/>
      </w:pPr>
    </w:p>
    <w:tbl>
      <w:tblPr>
        <w:tblW w:w="924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92"/>
        <w:gridCol w:w="3072"/>
        <w:gridCol w:w="3078"/>
      </w:tblGrid>
      <w:tr w:rsidR="00466F9A" w:rsidTr="00327F9E">
        <w:trPr>
          <w:trHeight w:val="2140"/>
        </w:trPr>
        <w:tc>
          <w:tcPr>
            <w:tcW w:w="3092" w:type="dxa"/>
            <w:vAlign w:val="center"/>
          </w:tcPr>
          <w:p w:rsidR="00466F9A" w:rsidRDefault="00466F9A" w:rsidP="00327F9E">
            <w:pPr>
              <w:jc w:val="center"/>
            </w:pPr>
            <w:r>
              <w:rPr>
                <w:rFonts w:ascii="Times New Roman" w:eastAsia="Times New Roman" w:hAnsi="Times New Roman" w:cs="Times New Roman"/>
                <w:sz w:val="24"/>
                <w:szCs w:val="24"/>
              </w:rPr>
              <w:t>Goodness Measure</w:t>
            </w:r>
          </w:p>
        </w:tc>
        <w:tc>
          <w:tcPr>
            <w:tcW w:w="3072" w:type="dxa"/>
          </w:tcPr>
          <w:p w:rsidR="00466F9A" w:rsidRDefault="00466F9A" w:rsidP="00327F9E">
            <w:pPr>
              <w:jc w:val="center"/>
            </w:pPr>
            <w:r>
              <w:rPr>
                <w:noProof/>
              </w:rPr>
              <w:drawing>
                <wp:inline distT="0" distB="0" distL="0" distR="0" wp14:anchorId="64B628FF" wp14:editId="3B4FB147">
                  <wp:extent cx="997522" cy="1320419"/>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997522" cy="1320419"/>
                          </a:xfrm>
                          <a:prstGeom prst="rect">
                            <a:avLst/>
                          </a:prstGeom>
                          <a:ln/>
                        </pic:spPr>
                      </pic:pic>
                    </a:graphicData>
                  </a:graphic>
                </wp:inline>
              </w:drawing>
            </w:r>
          </w:p>
        </w:tc>
        <w:tc>
          <w:tcPr>
            <w:tcW w:w="3078" w:type="dxa"/>
          </w:tcPr>
          <w:p w:rsidR="00466F9A" w:rsidRDefault="00466F9A" w:rsidP="00327F9E">
            <w:pPr>
              <w:jc w:val="center"/>
            </w:pPr>
            <w:r>
              <w:rPr>
                <w:noProof/>
              </w:rPr>
              <w:drawing>
                <wp:inline distT="0" distB="0" distL="0" distR="0" wp14:anchorId="7B50C72F" wp14:editId="64F64078">
                  <wp:extent cx="1117783" cy="1346288"/>
                  <wp:effectExtent l="0" t="0" r="0" b="0"/>
                  <wp:docPr id="13" name="image28.png" descr="Screen Shot 2016-11-22 at 2.22.34 PM.png"/>
                  <wp:cNvGraphicFramePr/>
                  <a:graphic xmlns:a="http://schemas.openxmlformats.org/drawingml/2006/main">
                    <a:graphicData uri="http://schemas.openxmlformats.org/drawingml/2006/picture">
                      <pic:pic xmlns:pic="http://schemas.openxmlformats.org/drawingml/2006/picture">
                        <pic:nvPicPr>
                          <pic:cNvPr id="0" name="image28.png" descr="Screen Shot 2016-11-22 at 2.22.34 PM.png"/>
                          <pic:cNvPicPr preferRelativeResize="0"/>
                        </pic:nvPicPr>
                        <pic:blipFill>
                          <a:blip r:embed="rId18"/>
                          <a:srcRect/>
                          <a:stretch>
                            <a:fillRect/>
                          </a:stretch>
                        </pic:blipFill>
                        <pic:spPr>
                          <a:xfrm>
                            <a:off x="0" y="0"/>
                            <a:ext cx="1117783" cy="1346288"/>
                          </a:xfrm>
                          <a:prstGeom prst="rect">
                            <a:avLst/>
                          </a:prstGeom>
                          <a:ln/>
                        </pic:spPr>
                      </pic:pic>
                    </a:graphicData>
                  </a:graphic>
                </wp:inline>
              </w:drawing>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Transitivity/Clustering coeff.</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0.1154</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0.7894</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Density</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0.1039</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0.8000</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Average Path Length</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3.4500</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1.2000</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t>Diameter</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8.0000</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2.0000</w:t>
            </w:r>
          </w:p>
        </w:tc>
      </w:tr>
      <w:tr w:rsidR="00466F9A" w:rsidTr="00327F9E">
        <w:trPr>
          <w:trHeight w:val="620"/>
        </w:trPr>
        <w:tc>
          <w:tcPr>
            <w:tcW w:w="3092" w:type="dxa"/>
            <w:vAlign w:val="center"/>
          </w:tcPr>
          <w:p w:rsidR="00466F9A" w:rsidRDefault="00466F9A" w:rsidP="00327F9E">
            <w:r>
              <w:rPr>
                <w:rFonts w:ascii="Times New Roman" w:eastAsia="Times New Roman" w:hAnsi="Times New Roman" w:cs="Times New Roman"/>
                <w:sz w:val="24"/>
                <w:szCs w:val="24"/>
              </w:rPr>
              <w:lastRenderedPageBreak/>
              <w:t>Modularity</w:t>
            </w:r>
          </w:p>
        </w:tc>
        <w:tc>
          <w:tcPr>
            <w:tcW w:w="3072" w:type="dxa"/>
            <w:vAlign w:val="center"/>
          </w:tcPr>
          <w:p w:rsidR="00466F9A" w:rsidRDefault="00466F9A" w:rsidP="00327F9E">
            <w:pPr>
              <w:jc w:val="center"/>
            </w:pPr>
            <w:r>
              <w:rPr>
                <w:rFonts w:ascii="Times New Roman" w:eastAsia="Times New Roman" w:hAnsi="Times New Roman" w:cs="Times New Roman"/>
                <w:sz w:val="24"/>
                <w:szCs w:val="24"/>
              </w:rPr>
              <w:t>0.8640</w:t>
            </w:r>
          </w:p>
        </w:tc>
        <w:tc>
          <w:tcPr>
            <w:tcW w:w="3078" w:type="dxa"/>
            <w:vAlign w:val="center"/>
          </w:tcPr>
          <w:p w:rsidR="00466F9A" w:rsidRDefault="00466F9A" w:rsidP="00327F9E">
            <w:pPr>
              <w:jc w:val="center"/>
            </w:pPr>
            <w:r>
              <w:rPr>
                <w:rFonts w:ascii="Times New Roman" w:eastAsia="Times New Roman" w:hAnsi="Times New Roman" w:cs="Times New Roman"/>
                <w:sz w:val="24"/>
                <w:szCs w:val="24"/>
              </w:rPr>
              <w:t>0.8640</w:t>
            </w:r>
          </w:p>
        </w:tc>
      </w:tr>
      <w:tr w:rsidR="00466F9A" w:rsidTr="00327F9E">
        <w:trPr>
          <w:trHeight w:val="620"/>
        </w:trPr>
        <w:tc>
          <w:tcPr>
            <w:tcW w:w="3092" w:type="dxa"/>
            <w:vAlign w:val="center"/>
          </w:tcPr>
          <w:p w:rsidR="00466F9A" w:rsidRDefault="00466F9A" w:rsidP="00327F9E">
            <w:pPr>
              <w:jc w:val="center"/>
            </w:pPr>
            <w:r>
              <w:rPr>
                <w:rFonts w:ascii="Times New Roman" w:eastAsia="Times New Roman" w:hAnsi="Times New Roman" w:cs="Times New Roman"/>
                <w:sz w:val="24"/>
                <w:szCs w:val="24"/>
              </w:rPr>
              <w:t>Score</w:t>
            </w:r>
          </w:p>
        </w:tc>
        <w:tc>
          <w:tcPr>
            <w:tcW w:w="3072" w:type="dxa"/>
            <w:vAlign w:val="center"/>
          </w:tcPr>
          <w:p w:rsidR="00466F9A" w:rsidRDefault="00466F9A" w:rsidP="00327F9E">
            <w:pPr>
              <w:jc w:val="center"/>
            </w:pPr>
            <w:r>
              <w:rPr>
                <w:rFonts w:ascii="Times New Roman" w:eastAsia="Times New Roman" w:hAnsi="Times New Roman" w:cs="Times New Roman"/>
                <w:b/>
                <w:sz w:val="24"/>
                <w:szCs w:val="24"/>
              </w:rPr>
              <w:t>7.4980</w:t>
            </w:r>
          </w:p>
        </w:tc>
        <w:tc>
          <w:tcPr>
            <w:tcW w:w="3078" w:type="dxa"/>
            <w:vAlign w:val="center"/>
          </w:tcPr>
          <w:p w:rsidR="00466F9A" w:rsidRDefault="00466F9A" w:rsidP="00327F9E">
            <w:pPr>
              <w:jc w:val="center"/>
            </w:pPr>
            <w:r>
              <w:rPr>
                <w:rFonts w:ascii="Times New Roman" w:eastAsia="Times New Roman" w:hAnsi="Times New Roman" w:cs="Times New Roman"/>
                <w:b/>
                <w:sz w:val="24"/>
                <w:szCs w:val="24"/>
              </w:rPr>
              <w:t>8.5020</w:t>
            </w:r>
          </w:p>
        </w:tc>
      </w:tr>
    </w:tbl>
    <w:p w:rsidR="00466F9A" w:rsidRDefault="00466F9A" w:rsidP="00466F9A">
      <w:pPr>
        <w:spacing w:line="480" w:lineRule="auto"/>
      </w:pPr>
    </w:p>
    <w:p w:rsidR="00466F9A" w:rsidRDefault="00466F9A" w:rsidP="00466F9A">
      <w:pPr>
        <w:spacing w:line="480" w:lineRule="auto"/>
        <w:jc w:val="center"/>
      </w:pPr>
      <w:r>
        <w:rPr>
          <w:rFonts w:ascii="Times New Roman" w:eastAsia="Times New Roman" w:hAnsi="Times New Roman" w:cs="Times New Roman"/>
          <w:i/>
          <w:sz w:val="24"/>
          <w:szCs w:val="24"/>
        </w:rPr>
        <w:t>Table 2.2.3</w:t>
      </w:r>
    </w:p>
    <w:p w:rsidR="00466F9A" w:rsidRDefault="00466F9A" w:rsidP="00466F9A">
      <w:pPr>
        <w:spacing w:line="480" w:lineRule="auto"/>
      </w:pPr>
      <w:r>
        <w:rPr>
          <w:rFonts w:ascii="Times New Roman" w:eastAsia="Times New Roman" w:hAnsi="Times New Roman" w:cs="Times New Roman"/>
          <w:sz w:val="24"/>
          <w:szCs w:val="24"/>
        </w:rPr>
        <w:t>Community 27 on the right has a much higher score than the one on the left as expected.</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Applying the scores on all the output communities, we get the scores, as mentioned in Fig 2.2.4</w:t>
      </w:r>
    </w:p>
    <w:p w:rsidR="00466F9A" w:rsidRDefault="00466F9A" w:rsidP="00466F9A">
      <w:pPr>
        <w:spacing w:line="480" w:lineRule="auto"/>
      </w:pPr>
      <w:r>
        <w:rPr>
          <w:noProof/>
        </w:rPr>
        <w:drawing>
          <wp:inline distT="0" distB="0" distL="0" distR="0" wp14:anchorId="56143919" wp14:editId="60DF576F">
            <wp:extent cx="5953902" cy="365741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5953902" cy="3657415"/>
                    </a:xfrm>
                    <a:prstGeom prst="rect">
                      <a:avLst/>
                    </a:prstGeom>
                    <a:ln/>
                  </pic:spPr>
                </pic:pic>
              </a:graphicData>
            </a:graphic>
          </wp:inline>
        </w:drawing>
      </w:r>
    </w:p>
    <w:p w:rsidR="00466F9A" w:rsidRDefault="00466F9A" w:rsidP="00466F9A">
      <w:pPr>
        <w:spacing w:line="480" w:lineRule="auto"/>
      </w:pPr>
      <w:r>
        <w:rPr>
          <w:noProof/>
        </w:rPr>
        <w:lastRenderedPageBreak/>
        <w:drawing>
          <wp:inline distT="0" distB="0" distL="0" distR="0" wp14:anchorId="732A37FB" wp14:editId="35B27F49">
            <wp:extent cx="5943600" cy="397129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943600" cy="3971290"/>
                    </a:xfrm>
                    <a:prstGeom prst="rect">
                      <a:avLst/>
                    </a:prstGeom>
                    <a:ln/>
                  </pic:spPr>
                </pic:pic>
              </a:graphicData>
            </a:graphic>
          </wp:inline>
        </w:drawing>
      </w:r>
    </w:p>
    <w:p w:rsidR="00466F9A" w:rsidRDefault="00466F9A" w:rsidP="00466F9A">
      <w:pPr>
        <w:spacing w:line="480" w:lineRule="auto"/>
      </w:pPr>
      <w:r>
        <w:rPr>
          <w:noProof/>
        </w:rPr>
        <w:drawing>
          <wp:inline distT="0" distB="0" distL="0" distR="0" wp14:anchorId="1BC9EAF7" wp14:editId="2C47B83C">
            <wp:extent cx="5943600" cy="401637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943600" cy="4016375"/>
                    </a:xfrm>
                    <a:prstGeom prst="rect">
                      <a:avLst/>
                    </a:prstGeom>
                    <a:ln/>
                  </pic:spPr>
                </pic:pic>
              </a:graphicData>
            </a:graphic>
          </wp:inline>
        </w:drawing>
      </w:r>
    </w:p>
    <w:p w:rsidR="00466F9A" w:rsidRDefault="00466F9A" w:rsidP="00466F9A">
      <w:pPr>
        <w:spacing w:line="480" w:lineRule="auto"/>
      </w:pPr>
      <w:r>
        <w:rPr>
          <w:noProof/>
        </w:rPr>
        <w:lastRenderedPageBreak/>
        <w:drawing>
          <wp:inline distT="0" distB="0" distL="0" distR="0" wp14:anchorId="5673999B" wp14:editId="2BD8B7E9">
            <wp:extent cx="5943600" cy="1811655"/>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943600" cy="1811655"/>
                    </a:xfrm>
                    <a:prstGeom prst="rect">
                      <a:avLst/>
                    </a:prstGeom>
                    <a:ln/>
                  </pic:spPr>
                </pic:pic>
              </a:graphicData>
            </a:graphic>
          </wp:inline>
        </w:drawing>
      </w:r>
    </w:p>
    <w:p w:rsidR="00466F9A" w:rsidRDefault="00466F9A" w:rsidP="00466F9A">
      <w:pPr>
        <w:spacing w:line="480" w:lineRule="auto"/>
        <w:jc w:val="center"/>
      </w:pPr>
      <w:r>
        <w:rPr>
          <w:rFonts w:ascii="Times New Roman" w:eastAsia="Times New Roman" w:hAnsi="Times New Roman" w:cs="Times New Roman"/>
          <w:i/>
          <w:sz w:val="20"/>
          <w:szCs w:val="20"/>
        </w:rPr>
        <w:t>Fig 2.2.4 Scores of the Edge Betweenness Algorithm Communities</w:t>
      </w:r>
    </w:p>
    <w:p w:rsidR="00466F9A" w:rsidRDefault="00466F9A" w:rsidP="00466F9A">
      <w:pPr>
        <w:spacing w:line="480" w:lineRule="auto"/>
        <w:jc w:val="center"/>
      </w:pPr>
    </w:p>
    <w:p w:rsidR="00466F9A" w:rsidRDefault="00466F9A" w:rsidP="00466F9A">
      <w:pPr>
        <w:spacing w:line="480" w:lineRule="auto"/>
      </w:pPr>
      <w:r>
        <w:rPr>
          <w:rFonts w:ascii="Times New Roman" w:eastAsia="Times New Roman" w:hAnsi="Times New Roman" w:cs="Times New Roman"/>
          <w:sz w:val="24"/>
          <w:szCs w:val="24"/>
        </w:rPr>
        <w:t>Results of Fast Greedy algorithm: Generates 25 communities with the following statistics:</w:t>
      </w:r>
    </w:p>
    <w:p w:rsidR="00466F9A" w:rsidRDefault="00466F9A" w:rsidP="00466F9A">
      <w:pPr>
        <w:spacing w:line="480" w:lineRule="auto"/>
      </w:pPr>
      <w:r>
        <w:rPr>
          <w:rFonts w:ascii="Times New Roman" w:eastAsia="Times New Roman" w:hAnsi="Times New Roman" w:cs="Times New Roman"/>
          <w:sz w:val="24"/>
          <w:szCs w:val="24"/>
        </w:rPr>
        <w:t>Average score of 7.003106</w:t>
      </w:r>
    </w:p>
    <w:p w:rsidR="00466F9A" w:rsidRDefault="00466F9A" w:rsidP="00466F9A">
      <w:pPr>
        <w:spacing w:line="480" w:lineRule="auto"/>
      </w:pPr>
      <w:r>
        <w:rPr>
          <w:rFonts w:ascii="Times New Roman" w:eastAsia="Times New Roman" w:hAnsi="Times New Roman" w:cs="Times New Roman"/>
          <w:sz w:val="24"/>
          <w:szCs w:val="24"/>
        </w:rPr>
        <w:t>Max score of 8.666735</w:t>
      </w:r>
    </w:p>
    <w:p w:rsidR="00466F9A" w:rsidRDefault="00466F9A" w:rsidP="00466F9A">
      <w:pPr>
        <w:spacing w:line="480" w:lineRule="auto"/>
      </w:pPr>
      <w:r>
        <w:rPr>
          <w:rFonts w:ascii="Times New Roman" w:eastAsia="Times New Roman" w:hAnsi="Times New Roman" w:cs="Times New Roman"/>
          <w:sz w:val="24"/>
          <w:szCs w:val="24"/>
        </w:rPr>
        <w:t>Min score of 6.800011</w:t>
      </w:r>
    </w:p>
    <w:p w:rsidR="00466F9A" w:rsidRDefault="00466F9A" w:rsidP="00466F9A">
      <w:pPr>
        <w:spacing w:line="480" w:lineRule="auto"/>
      </w:pP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Results of the Walktrap algorithm: Generates 84 communities with the following statistics:</w:t>
      </w:r>
    </w:p>
    <w:p w:rsidR="00466F9A" w:rsidRDefault="00466F9A" w:rsidP="00466F9A">
      <w:pPr>
        <w:spacing w:line="480" w:lineRule="auto"/>
      </w:pPr>
      <w:r>
        <w:rPr>
          <w:rFonts w:ascii="Times New Roman" w:eastAsia="Times New Roman" w:hAnsi="Times New Roman" w:cs="Times New Roman"/>
          <w:sz w:val="24"/>
          <w:szCs w:val="24"/>
        </w:rPr>
        <w:t>Average score of 6.637386</w:t>
      </w:r>
    </w:p>
    <w:p w:rsidR="00466F9A" w:rsidRDefault="00466F9A" w:rsidP="00466F9A">
      <w:pPr>
        <w:spacing w:line="480" w:lineRule="auto"/>
      </w:pPr>
      <w:r>
        <w:rPr>
          <w:rFonts w:ascii="Times New Roman" w:eastAsia="Times New Roman" w:hAnsi="Times New Roman" w:cs="Times New Roman"/>
          <w:sz w:val="24"/>
          <w:szCs w:val="24"/>
        </w:rPr>
        <w:t>Max score of 8.051979</w:t>
      </w:r>
    </w:p>
    <w:p w:rsidR="00466F9A" w:rsidRDefault="00466F9A" w:rsidP="00466F9A">
      <w:pPr>
        <w:spacing w:line="480" w:lineRule="auto"/>
      </w:pPr>
      <w:r>
        <w:rPr>
          <w:rFonts w:ascii="Times New Roman" w:eastAsia="Times New Roman" w:hAnsi="Times New Roman" w:cs="Times New Roman"/>
          <w:sz w:val="24"/>
          <w:szCs w:val="24"/>
        </w:rPr>
        <w:t>Min score of NaN (communities with 2 nodes and a single edge between them)</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Conclusion:</w:t>
      </w:r>
    </w:p>
    <w:p w:rsidR="00466F9A" w:rsidRDefault="00466F9A" w:rsidP="00466F9A">
      <w:pPr>
        <w:spacing w:line="480" w:lineRule="auto"/>
      </w:pPr>
      <w:r>
        <w:rPr>
          <w:rFonts w:ascii="Times New Roman" w:eastAsia="Times New Roman" w:hAnsi="Times New Roman" w:cs="Times New Roman"/>
          <w:sz w:val="24"/>
          <w:szCs w:val="24"/>
        </w:rPr>
        <w:t xml:space="preserve">In large datasets, the standard community detection algorithms focus more on the between community measures to detect communities - Fast Greedy (modularity), Edge Betweenness (edge betweenness), Walktrap (short random walks).  We propose taking into account a score on the goodness that measures characteristics within the generated communities to provide a best subset of communities for consideration to the user. Rank the communities on the descending order of their scores and filter on a threshold value to get a list of ground truth </w:t>
      </w:r>
      <w:r>
        <w:rPr>
          <w:rFonts w:ascii="Times New Roman" w:eastAsia="Times New Roman" w:hAnsi="Times New Roman" w:cs="Times New Roman"/>
          <w:sz w:val="24"/>
          <w:szCs w:val="24"/>
        </w:rPr>
        <w:lastRenderedPageBreak/>
        <w:t>communities.</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Now that we have identified communities that are almost pure. Purity here means that the nodes or products within each cluster are similar to each other based on content also called similar items or part of frequent item-set transactions. We are looking at using these pure or almost ground truth cluster to get insights about the nodes based on their network structure alone. If we had metadata about the nodes, we could do a stronger analysis and provide concrete insights that could be used for recommendation and sales transaction updates. Since we don’t know metadata about the node, we consider that the clusters formed are based on transaction similarity. Considering transaction similarity makes perfect sense because the edges are formed between nodes only if they have minimum of 3 transactions happening with both the products. Next step for providing recommendation is to rank nodes that are highly near or happens more time with the node in question. For this we use PageRank scoring technique. PageRank is a robust performance measure to use for ranking nodes with respect to each other for popularity based occurrences. Once we have identified the best cluster, we use PageRank as metric to recommend a list of products that are highly important or occurring with the node that is selected.</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sz w:val="24"/>
          <w:szCs w:val="24"/>
        </w:rPr>
        <w:t>Algorithm to come up with this list is simple. If we want to provide 5 item recommendation with respect with the node in question on the premise that person who bought this item also bought these, we order the nodes in the community in descending order of their page ranks. Then we give the top most 5 items with high page rank with respect to the node. If the node selected has the high page rank, we recommend the next 5 nodes having highest page ranks among all nodes since the selected node has the highest PageRank.</w:t>
      </w:r>
    </w:p>
    <w:p w:rsidR="00466F9A" w:rsidRDefault="00466F9A" w:rsidP="00466F9A">
      <w:pPr>
        <w:spacing w:line="480" w:lineRule="auto"/>
        <w:jc w:val="center"/>
      </w:pPr>
      <w:r>
        <w:rPr>
          <w:noProof/>
        </w:rPr>
        <w:lastRenderedPageBreak/>
        <w:drawing>
          <wp:inline distT="0" distB="0" distL="0" distR="0" wp14:anchorId="34142F00" wp14:editId="055BE62D">
            <wp:extent cx="4753250" cy="3029632"/>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4753250" cy="3029632"/>
                    </a:xfrm>
                    <a:prstGeom prst="rect">
                      <a:avLst/>
                    </a:prstGeom>
                    <a:ln/>
                  </pic:spPr>
                </pic:pic>
              </a:graphicData>
            </a:graphic>
          </wp:inline>
        </w:drawing>
      </w:r>
    </w:p>
    <w:p w:rsidR="00466F9A" w:rsidRDefault="00466F9A" w:rsidP="00466F9A">
      <w:pPr>
        <w:spacing w:line="480" w:lineRule="auto"/>
      </w:pPr>
      <w:r>
        <w:rPr>
          <w:rFonts w:ascii="Times New Roman" w:eastAsia="Times New Roman" w:hAnsi="Times New Roman" w:cs="Times New Roman"/>
          <w:sz w:val="24"/>
          <w:szCs w:val="24"/>
        </w:rPr>
        <w:t>By using this approach, we can recommend items based on transaction similarity with just the network structure between them and not knowing more about the product in question. Through this we understand network structure helps us get more information and insights even without knowing about the nodes in question or about how the network was formed. Here we knew that network was formed based on transactional similarity. Even if it weren’t given, we would have interpreted it in 2 ways:</w:t>
      </w:r>
    </w:p>
    <w:p w:rsidR="00466F9A" w:rsidRDefault="00466F9A" w:rsidP="00466F9A">
      <w:pPr>
        <w:spacing w:line="480" w:lineRule="auto"/>
      </w:pPr>
      <w:r>
        <w:rPr>
          <w:rFonts w:ascii="Times New Roman" w:eastAsia="Times New Roman" w:hAnsi="Times New Roman" w:cs="Times New Roman"/>
          <w:sz w:val="24"/>
          <w:szCs w:val="24"/>
        </w:rPr>
        <w:t>1.       Transaction similarity</w:t>
      </w:r>
    </w:p>
    <w:p w:rsidR="00466F9A" w:rsidRDefault="00466F9A" w:rsidP="00466F9A">
      <w:pPr>
        <w:spacing w:line="480" w:lineRule="auto"/>
      </w:pPr>
      <w:r>
        <w:rPr>
          <w:rFonts w:ascii="Times New Roman" w:eastAsia="Times New Roman" w:hAnsi="Times New Roman" w:cs="Times New Roman"/>
          <w:sz w:val="24"/>
          <w:szCs w:val="24"/>
        </w:rPr>
        <w:t>2.       Node/item similarity</w:t>
      </w:r>
    </w:p>
    <w:p w:rsidR="00466F9A" w:rsidRDefault="00466F9A" w:rsidP="00466F9A">
      <w:pPr>
        <w:spacing w:line="480" w:lineRule="auto"/>
        <w:ind w:hanging="360"/>
      </w:pPr>
    </w:p>
    <w:p w:rsidR="00466F9A" w:rsidRDefault="00466F9A" w:rsidP="00466F9A">
      <w:pPr>
        <w:spacing w:line="480" w:lineRule="auto"/>
      </w:pPr>
      <w:bookmarkStart w:id="1" w:name="_30j0zll" w:colFirst="0" w:colLast="0"/>
      <w:bookmarkEnd w:id="1"/>
      <w:r>
        <w:rPr>
          <w:rFonts w:ascii="Times New Roman" w:eastAsia="Times New Roman" w:hAnsi="Times New Roman" w:cs="Times New Roman"/>
          <w:sz w:val="24"/>
          <w:szCs w:val="24"/>
        </w:rPr>
        <w:t>We could use this approach to not just recommend items but also to provide targeted promotions and pricing strategies. For example, if 2 nodes are transactional similar (beer and diaper), we could raise the price of beer and reduce the price of diaper. Hence, we could increase the willingness to pay of the customer by increasing his surplus on spending (through the discount). His increased surplus makes him willing to pay higher for the other item that frequently is purchased with the first item.</w:t>
      </w:r>
    </w:p>
    <w:p w:rsidR="00466F9A" w:rsidRDefault="00466F9A" w:rsidP="00466F9A">
      <w:pPr>
        <w:spacing w:line="480" w:lineRule="auto"/>
      </w:pPr>
      <w:r>
        <w:rPr>
          <w:rFonts w:ascii="Times New Roman" w:eastAsia="Times New Roman" w:hAnsi="Times New Roman" w:cs="Times New Roman"/>
          <w:sz w:val="24"/>
          <w:szCs w:val="24"/>
        </w:rPr>
        <w:t xml:space="preserve">Another strategy where this could be used is to arrange the floor space or web page so that </w:t>
      </w:r>
      <w:r>
        <w:rPr>
          <w:rFonts w:ascii="Times New Roman" w:eastAsia="Times New Roman" w:hAnsi="Times New Roman" w:cs="Times New Roman"/>
          <w:sz w:val="24"/>
          <w:szCs w:val="24"/>
        </w:rPr>
        <w:lastRenderedPageBreak/>
        <w:t>similar transaction items are placed next to each other so that user sees it and hence will get an urge to buy it even if he had forgot about buying it.</w:t>
      </w:r>
    </w:p>
    <w:p w:rsidR="00466F9A" w:rsidRDefault="00466F9A" w:rsidP="00466F9A">
      <w:pPr>
        <w:spacing w:line="480" w:lineRule="auto"/>
      </w:pPr>
    </w:p>
    <w:p w:rsidR="00466F9A" w:rsidRDefault="00466F9A" w:rsidP="00466F9A">
      <w:pPr>
        <w:spacing w:line="480" w:lineRule="auto"/>
      </w:pPr>
      <w:r>
        <w:rPr>
          <w:rFonts w:ascii="Times New Roman" w:eastAsia="Times New Roman" w:hAnsi="Times New Roman" w:cs="Times New Roman"/>
          <w:b/>
          <w:sz w:val="24"/>
          <w:szCs w:val="24"/>
        </w:rPr>
        <w:t>Bibliography</w:t>
      </w:r>
    </w:p>
    <w:p w:rsidR="00466F9A" w:rsidRDefault="00466F9A" w:rsidP="00466F9A">
      <w:pPr>
        <w:spacing w:after="320" w:line="480" w:lineRule="auto"/>
        <w:jc w:val="left"/>
      </w:pPr>
      <w:r>
        <w:rPr>
          <w:rFonts w:ascii="Times New Roman" w:eastAsia="Times New Roman" w:hAnsi="Times New Roman" w:cs="Times New Roman"/>
          <w:sz w:val="24"/>
          <w:szCs w:val="24"/>
        </w:rPr>
        <w:t>[1]</w:t>
      </w:r>
      <w:r>
        <w:rPr>
          <w:rFonts w:ascii="Times New Roman" w:eastAsia="Times New Roman" w:hAnsi="Times New Roman" w:cs="Times New Roman"/>
          <w:color w:val="595959"/>
          <w:sz w:val="24"/>
          <w:szCs w:val="24"/>
        </w:rPr>
        <w:t xml:space="preserve"> </w:t>
      </w:r>
      <w:r>
        <w:rPr>
          <w:rFonts w:ascii="Times New Roman" w:eastAsia="Times New Roman" w:hAnsi="Times New Roman" w:cs="Times New Roman"/>
          <w:color w:val="000000"/>
          <w:sz w:val="24"/>
          <w:szCs w:val="24"/>
          <w:highlight w:val="white"/>
        </w:rPr>
        <w:t xml:space="preserve">J. Yang and J. Leskovec. </w:t>
      </w:r>
      <w:hyperlink r:id="rId24">
        <w:r>
          <w:rPr>
            <w:rFonts w:ascii="Times New Roman" w:eastAsia="Times New Roman" w:hAnsi="Times New Roman" w:cs="Times New Roman"/>
            <w:color w:val="267ED5"/>
            <w:sz w:val="24"/>
            <w:szCs w:val="24"/>
          </w:rPr>
          <w:t>Defining and Evaluating Network Communities based on Ground-truth</w:t>
        </w:r>
      </w:hyperlink>
      <w:r>
        <w:rPr>
          <w:rFonts w:ascii="Times New Roman" w:eastAsia="Times New Roman" w:hAnsi="Times New Roman" w:cs="Times New Roman"/>
          <w:color w:val="000000"/>
          <w:sz w:val="24"/>
          <w:szCs w:val="24"/>
          <w:highlight w:val="white"/>
        </w:rPr>
        <w:t>. ICDM, 2012.</w:t>
      </w:r>
    </w:p>
    <w:p w:rsidR="00466F9A" w:rsidRDefault="00466F9A" w:rsidP="00466F9A">
      <w:pPr>
        <w:spacing w:after="320" w:line="480" w:lineRule="auto"/>
        <w:jc w:val="left"/>
      </w:pPr>
      <w:r>
        <w:rPr>
          <w:rFonts w:ascii="Times New Roman" w:eastAsia="Times New Roman" w:hAnsi="Times New Roman" w:cs="Times New Roman"/>
          <w:color w:val="000000"/>
          <w:sz w:val="24"/>
          <w:szCs w:val="24"/>
          <w:highlight w:val="white"/>
        </w:rPr>
        <w:t xml:space="preserve">[2] Milo, Shen-Orr, Itzkovitz, Kashtan, Chklovskii, Alon. </w:t>
      </w:r>
      <w:r>
        <w:rPr>
          <w:rFonts w:ascii="Times New Roman" w:eastAsia="Times New Roman" w:hAnsi="Times New Roman" w:cs="Times New Roman"/>
          <w:color w:val="4A86E8"/>
          <w:sz w:val="24"/>
          <w:szCs w:val="24"/>
          <w:highlight w:val="white"/>
        </w:rPr>
        <w:t>Network Motifs: Simple Building Blocks of Complex Networks.</w:t>
      </w:r>
      <w:r>
        <w:rPr>
          <w:rFonts w:ascii="Times New Roman" w:eastAsia="Times New Roman" w:hAnsi="Times New Roman" w:cs="Times New Roman"/>
          <w:color w:val="000000"/>
          <w:sz w:val="24"/>
          <w:szCs w:val="24"/>
          <w:highlight w:val="white"/>
        </w:rPr>
        <w:t xml:space="preserve"> Nature, Vol 298, 25 October 2002</w:t>
      </w:r>
    </w:p>
    <w:p w:rsidR="00466F9A" w:rsidRDefault="00466F9A" w:rsidP="00466F9A">
      <w:pPr>
        <w:spacing w:after="320" w:line="480" w:lineRule="auto"/>
        <w:jc w:val="left"/>
      </w:pPr>
      <w:r>
        <w:rPr>
          <w:rFonts w:ascii="Times New Roman" w:eastAsia="Times New Roman" w:hAnsi="Times New Roman" w:cs="Times New Roman"/>
          <w:color w:val="000000"/>
          <w:sz w:val="24"/>
          <w:szCs w:val="24"/>
          <w:highlight w:val="white"/>
        </w:rPr>
        <w:t>Data Source:</w:t>
      </w:r>
      <w:r>
        <w:rPr>
          <w:rFonts w:ascii="Times New Roman" w:eastAsia="Times New Roman" w:hAnsi="Times New Roman" w:cs="Times New Roman"/>
          <w:b/>
          <w:color w:val="000000"/>
          <w:sz w:val="24"/>
          <w:szCs w:val="24"/>
          <w:highlight w:val="white"/>
        </w:rPr>
        <w:t xml:space="preserve"> </w:t>
      </w:r>
      <w:hyperlink r:id="rId25">
        <w:r>
          <w:rPr>
            <w:rFonts w:ascii="Times New Roman" w:eastAsia="Times New Roman" w:hAnsi="Times New Roman" w:cs="Times New Roman"/>
            <w:color w:val="267ED5"/>
            <w:sz w:val="24"/>
            <w:szCs w:val="24"/>
          </w:rPr>
          <w:t>https://snap.stanford.edu/data/com-Amazon.html</w:t>
        </w:r>
      </w:hyperlink>
      <w:hyperlink r:id="rId26"/>
    </w:p>
    <w:p w:rsidR="00460304" w:rsidRPr="00466F9A" w:rsidRDefault="00460304" w:rsidP="00466F9A">
      <w:bookmarkStart w:id="2" w:name="_GoBack"/>
      <w:bookmarkEnd w:id="2"/>
    </w:p>
    <w:sectPr w:rsidR="00460304" w:rsidRPr="00466F9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01C"/>
    <w:multiLevelType w:val="multilevel"/>
    <w:tmpl w:val="80388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D730CD"/>
    <w:multiLevelType w:val="multilevel"/>
    <w:tmpl w:val="D270BD06"/>
    <w:lvl w:ilvl="0">
      <w:start w:val="1"/>
      <w:numFmt w:val="decimal"/>
      <w:lvlText w:val="(%1)"/>
      <w:lvlJc w:val="left"/>
      <w:pPr>
        <w:ind w:left="360" w:firstLine="360"/>
      </w:pPr>
    </w:lvl>
    <w:lvl w:ilvl="1">
      <w:start w:val="1"/>
      <w:numFmt w:val="lowerLetter"/>
      <w:lvlText w:val="%2)"/>
      <w:lvlJc w:val="left"/>
      <w:pPr>
        <w:ind w:left="840" w:firstLine="1260"/>
      </w:pPr>
    </w:lvl>
    <w:lvl w:ilvl="2">
      <w:start w:val="1"/>
      <w:numFmt w:val="lowerRoman"/>
      <w:lvlText w:val="%3."/>
      <w:lvlJc w:val="right"/>
      <w:pPr>
        <w:ind w:left="1260" w:firstLine="2100"/>
      </w:pPr>
    </w:lvl>
    <w:lvl w:ilvl="3">
      <w:start w:val="1"/>
      <w:numFmt w:val="decimal"/>
      <w:lvlText w:val="%4."/>
      <w:lvlJc w:val="left"/>
      <w:pPr>
        <w:ind w:left="1680" w:firstLine="2940"/>
      </w:pPr>
    </w:lvl>
    <w:lvl w:ilvl="4">
      <w:start w:val="1"/>
      <w:numFmt w:val="lowerLetter"/>
      <w:lvlText w:val="%5)"/>
      <w:lvlJc w:val="left"/>
      <w:pPr>
        <w:ind w:left="2100" w:firstLine="3780"/>
      </w:pPr>
    </w:lvl>
    <w:lvl w:ilvl="5">
      <w:start w:val="1"/>
      <w:numFmt w:val="lowerRoman"/>
      <w:lvlText w:val="%6."/>
      <w:lvlJc w:val="right"/>
      <w:pPr>
        <w:ind w:left="2520" w:firstLine="4620"/>
      </w:pPr>
    </w:lvl>
    <w:lvl w:ilvl="6">
      <w:start w:val="1"/>
      <w:numFmt w:val="decimal"/>
      <w:lvlText w:val="%7."/>
      <w:lvlJc w:val="left"/>
      <w:pPr>
        <w:ind w:left="2940" w:firstLine="5460"/>
      </w:pPr>
    </w:lvl>
    <w:lvl w:ilvl="7">
      <w:start w:val="1"/>
      <w:numFmt w:val="lowerLetter"/>
      <w:lvlText w:val="%8)"/>
      <w:lvlJc w:val="left"/>
      <w:pPr>
        <w:ind w:left="3360" w:firstLine="6300"/>
      </w:pPr>
    </w:lvl>
    <w:lvl w:ilvl="8">
      <w:start w:val="1"/>
      <w:numFmt w:val="lowerRoman"/>
      <w:lvlText w:val="%9."/>
      <w:lvlJc w:val="right"/>
      <w:pPr>
        <w:ind w:left="3780" w:firstLine="7140"/>
      </w:pPr>
    </w:lvl>
  </w:abstractNum>
  <w:abstractNum w:abstractNumId="2" w15:restartNumberingAfterBreak="0">
    <w:nsid w:val="134A250C"/>
    <w:multiLevelType w:val="multilevel"/>
    <w:tmpl w:val="CF48AF3C"/>
    <w:lvl w:ilvl="0">
      <w:start w:val="1"/>
      <w:numFmt w:val="decimal"/>
      <w:lvlText w:val="%1．"/>
      <w:lvlJc w:val="left"/>
      <w:pPr>
        <w:ind w:left="360" w:firstLine="360"/>
      </w:pPr>
    </w:lvl>
    <w:lvl w:ilvl="1">
      <w:start w:val="1"/>
      <w:numFmt w:val="lowerLetter"/>
      <w:lvlText w:val="%2)"/>
      <w:lvlJc w:val="left"/>
      <w:pPr>
        <w:ind w:left="840" w:firstLine="1260"/>
      </w:pPr>
    </w:lvl>
    <w:lvl w:ilvl="2">
      <w:start w:val="1"/>
      <w:numFmt w:val="lowerRoman"/>
      <w:lvlText w:val="%3."/>
      <w:lvlJc w:val="right"/>
      <w:pPr>
        <w:ind w:left="1260" w:firstLine="2100"/>
      </w:pPr>
    </w:lvl>
    <w:lvl w:ilvl="3">
      <w:start w:val="1"/>
      <w:numFmt w:val="decimal"/>
      <w:lvlText w:val="%4."/>
      <w:lvlJc w:val="left"/>
      <w:pPr>
        <w:ind w:left="1680" w:firstLine="2940"/>
      </w:pPr>
    </w:lvl>
    <w:lvl w:ilvl="4">
      <w:start w:val="1"/>
      <w:numFmt w:val="lowerLetter"/>
      <w:lvlText w:val="%5)"/>
      <w:lvlJc w:val="left"/>
      <w:pPr>
        <w:ind w:left="2100" w:firstLine="3780"/>
      </w:pPr>
    </w:lvl>
    <w:lvl w:ilvl="5">
      <w:start w:val="1"/>
      <w:numFmt w:val="lowerRoman"/>
      <w:lvlText w:val="%6."/>
      <w:lvlJc w:val="right"/>
      <w:pPr>
        <w:ind w:left="2520" w:firstLine="4620"/>
      </w:pPr>
    </w:lvl>
    <w:lvl w:ilvl="6">
      <w:start w:val="1"/>
      <w:numFmt w:val="decimal"/>
      <w:lvlText w:val="%7."/>
      <w:lvlJc w:val="left"/>
      <w:pPr>
        <w:ind w:left="2940" w:firstLine="5460"/>
      </w:pPr>
    </w:lvl>
    <w:lvl w:ilvl="7">
      <w:start w:val="1"/>
      <w:numFmt w:val="lowerLetter"/>
      <w:lvlText w:val="%8)"/>
      <w:lvlJc w:val="left"/>
      <w:pPr>
        <w:ind w:left="3360" w:firstLine="6300"/>
      </w:pPr>
    </w:lvl>
    <w:lvl w:ilvl="8">
      <w:start w:val="1"/>
      <w:numFmt w:val="lowerRoman"/>
      <w:lvlText w:val="%9."/>
      <w:lvlJc w:val="right"/>
      <w:pPr>
        <w:ind w:left="3780" w:firstLine="7140"/>
      </w:pPr>
    </w:lvl>
  </w:abstractNum>
  <w:abstractNum w:abstractNumId="3" w15:restartNumberingAfterBreak="0">
    <w:nsid w:val="13EA376A"/>
    <w:multiLevelType w:val="multilevel"/>
    <w:tmpl w:val="5ED2FF16"/>
    <w:lvl w:ilvl="0">
      <w:start w:val="1"/>
      <w:numFmt w:val="lowerLetter"/>
      <w:lvlText w:val="(%1)"/>
      <w:lvlJc w:val="left"/>
      <w:pPr>
        <w:ind w:left="360" w:firstLine="360"/>
      </w:pPr>
    </w:lvl>
    <w:lvl w:ilvl="1">
      <w:start w:val="1"/>
      <w:numFmt w:val="lowerLetter"/>
      <w:lvlText w:val="%2)"/>
      <w:lvlJc w:val="left"/>
      <w:pPr>
        <w:ind w:left="840" w:firstLine="1260"/>
      </w:pPr>
    </w:lvl>
    <w:lvl w:ilvl="2">
      <w:start w:val="1"/>
      <w:numFmt w:val="lowerRoman"/>
      <w:lvlText w:val="%3."/>
      <w:lvlJc w:val="right"/>
      <w:pPr>
        <w:ind w:left="1260" w:firstLine="2100"/>
      </w:pPr>
    </w:lvl>
    <w:lvl w:ilvl="3">
      <w:start w:val="1"/>
      <w:numFmt w:val="decimal"/>
      <w:lvlText w:val="%4."/>
      <w:lvlJc w:val="left"/>
      <w:pPr>
        <w:ind w:left="1680" w:firstLine="2940"/>
      </w:pPr>
    </w:lvl>
    <w:lvl w:ilvl="4">
      <w:start w:val="1"/>
      <w:numFmt w:val="lowerLetter"/>
      <w:lvlText w:val="%5)"/>
      <w:lvlJc w:val="left"/>
      <w:pPr>
        <w:ind w:left="2100" w:firstLine="3780"/>
      </w:pPr>
    </w:lvl>
    <w:lvl w:ilvl="5">
      <w:start w:val="1"/>
      <w:numFmt w:val="lowerRoman"/>
      <w:lvlText w:val="%6."/>
      <w:lvlJc w:val="right"/>
      <w:pPr>
        <w:ind w:left="2520" w:firstLine="4620"/>
      </w:pPr>
    </w:lvl>
    <w:lvl w:ilvl="6">
      <w:start w:val="1"/>
      <w:numFmt w:val="decimal"/>
      <w:lvlText w:val="%7."/>
      <w:lvlJc w:val="left"/>
      <w:pPr>
        <w:ind w:left="2940" w:firstLine="5460"/>
      </w:pPr>
    </w:lvl>
    <w:lvl w:ilvl="7">
      <w:start w:val="1"/>
      <w:numFmt w:val="lowerLetter"/>
      <w:lvlText w:val="%8)"/>
      <w:lvlJc w:val="left"/>
      <w:pPr>
        <w:ind w:left="3360" w:firstLine="6300"/>
      </w:pPr>
    </w:lvl>
    <w:lvl w:ilvl="8">
      <w:start w:val="1"/>
      <w:numFmt w:val="lowerRoman"/>
      <w:lvlText w:val="%9."/>
      <w:lvlJc w:val="right"/>
      <w:pPr>
        <w:ind w:left="3780" w:firstLine="7140"/>
      </w:pPr>
    </w:lvl>
  </w:abstractNum>
  <w:abstractNum w:abstractNumId="4" w15:restartNumberingAfterBreak="0">
    <w:nsid w:val="227D4E75"/>
    <w:multiLevelType w:val="multilevel"/>
    <w:tmpl w:val="4344F89C"/>
    <w:lvl w:ilvl="0">
      <w:start w:val="2"/>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5" w15:restartNumberingAfterBreak="0">
    <w:nsid w:val="228F0446"/>
    <w:multiLevelType w:val="hybridMultilevel"/>
    <w:tmpl w:val="0AD87E6C"/>
    <w:lvl w:ilvl="0" w:tplc="CAA00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5156C8"/>
    <w:multiLevelType w:val="multilevel"/>
    <w:tmpl w:val="99082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83D56"/>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644697"/>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A743E8"/>
    <w:multiLevelType w:val="hybridMultilevel"/>
    <w:tmpl w:val="DD78BD3A"/>
    <w:lvl w:ilvl="0" w:tplc="907C7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C80BC0"/>
    <w:multiLevelType w:val="multilevel"/>
    <w:tmpl w:val="FCA013E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11" w15:restartNumberingAfterBreak="0">
    <w:nsid w:val="432F2F9F"/>
    <w:multiLevelType w:val="hybridMultilevel"/>
    <w:tmpl w:val="E7B83E60"/>
    <w:lvl w:ilvl="0" w:tplc="5080B3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E854E8"/>
    <w:multiLevelType w:val="multilevel"/>
    <w:tmpl w:val="04C42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3458EE"/>
    <w:multiLevelType w:val="multilevel"/>
    <w:tmpl w:val="B58C31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41C2C97"/>
    <w:multiLevelType w:val="hybridMultilevel"/>
    <w:tmpl w:val="501CD016"/>
    <w:lvl w:ilvl="0" w:tplc="70144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0B015D"/>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1C5CBB"/>
    <w:multiLevelType w:val="hybridMultilevel"/>
    <w:tmpl w:val="E68E650E"/>
    <w:lvl w:ilvl="0" w:tplc="3CA4C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9"/>
  </w:num>
  <w:num w:numId="4">
    <w:abstractNumId w:val="14"/>
  </w:num>
  <w:num w:numId="5">
    <w:abstractNumId w:val="7"/>
  </w:num>
  <w:num w:numId="6">
    <w:abstractNumId w:val="15"/>
  </w:num>
  <w:num w:numId="7">
    <w:abstractNumId w:val="8"/>
  </w:num>
  <w:num w:numId="8">
    <w:abstractNumId w:val="6"/>
  </w:num>
  <w:num w:numId="9">
    <w:abstractNumId w:val="16"/>
  </w:num>
  <w:num w:numId="10">
    <w:abstractNumId w:val="11"/>
  </w:num>
  <w:num w:numId="11">
    <w:abstractNumId w:val="1"/>
  </w:num>
  <w:num w:numId="12">
    <w:abstractNumId w:val="2"/>
  </w:num>
  <w:num w:numId="13">
    <w:abstractNumId w:val="0"/>
  </w:num>
  <w:num w:numId="14">
    <w:abstractNumId w:val="13"/>
  </w:num>
  <w:num w:numId="15">
    <w:abstractNumId w:val="4"/>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3A"/>
    <w:rsid w:val="00006FA9"/>
    <w:rsid w:val="00363CC2"/>
    <w:rsid w:val="00365B6D"/>
    <w:rsid w:val="003A0571"/>
    <w:rsid w:val="003F0585"/>
    <w:rsid w:val="00460304"/>
    <w:rsid w:val="00460CB7"/>
    <w:rsid w:val="00466F9A"/>
    <w:rsid w:val="00475A12"/>
    <w:rsid w:val="00481869"/>
    <w:rsid w:val="00492D89"/>
    <w:rsid w:val="005562B3"/>
    <w:rsid w:val="005C3322"/>
    <w:rsid w:val="005D2CD6"/>
    <w:rsid w:val="006C453D"/>
    <w:rsid w:val="006E5D51"/>
    <w:rsid w:val="00706704"/>
    <w:rsid w:val="00744A2E"/>
    <w:rsid w:val="00901D1C"/>
    <w:rsid w:val="00904167"/>
    <w:rsid w:val="00961C9B"/>
    <w:rsid w:val="00A070B8"/>
    <w:rsid w:val="00A157FE"/>
    <w:rsid w:val="00AD7E77"/>
    <w:rsid w:val="00AE5390"/>
    <w:rsid w:val="00B554AA"/>
    <w:rsid w:val="00B65AD4"/>
    <w:rsid w:val="00BF218F"/>
    <w:rsid w:val="00C35081"/>
    <w:rsid w:val="00C86F6B"/>
    <w:rsid w:val="00D91511"/>
    <w:rsid w:val="00F51DD2"/>
    <w:rsid w:val="00F54418"/>
    <w:rsid w:val="00FA763A"/>
    <w:rsid w:val="00FB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8D27E-6123-42B0-ADE7-C75A5F27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rsid w:val="0046030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2E"/>
    <w:pPr>
      <w:ind w:firstLineChars="200" w:firstLine="420"/>
    </w:pPr>
  </w:style>
  <w:style w:type="character" w:customStyle="1" w:styleId="Heading3Char">
    <w:name w:val="Heading 3 Char"/>
    <w:basedOn w:val="DefaultParagraphFont"/>
    <w:link w:val="Heading3"/>
    <w:uiPriority w:val="9"/>
    <w:semiHidden/>
    <w:rsid w:val="00460304"/>
    <w:rPr>
      <w:b/>
      <w:bCs/>
      <w:sz w:val="32"/>
      <w:szCs w:val="32"/>
    </w:rPr>
  </w:style>
  <w:style w:type="table" w:styleId="LightList-Accent3">
    <w:name w:val="Light List Accent 3"/>
    <w:basedOn w:val="TableNormal"/>
    <w:uiPriority w:val="61"/>
    <w:rsid w:val="00460CB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961C9B"/>
    <w:rPr>
      <w:sz w:val="18"/>
      <w:szCs w:val="18"/>
    </w:rPr>
  </w:style>
  <w:style w:type="character" w:customStyle="1" w:styleId="BalloonTextChar">
    <w:name w:val="Balloon Text Char"/>
    <w:basedOn w:val="DefaultParagraphFont"/>
    <w:link w:val="BalloonText"/>
    <w:uiPriority w:val="99"/>
    <w:semiHidden/>
    <w:rsid w:val="00961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2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nap.stanford.edu/data/com-Amazon.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nap.stanford.edu/data/com-Amazon.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rxiv.org/abs/1205.6233"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1ADEC-A79D-4F0C-B3B8-4E04804F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17</Pages>
  <Words>2298</Words>
  <Characters>13104</Characters>
  <Application>Microsoft Office Word</Application>
  <DocSecurity>0</DocSecurity>
  <Lines>109</Lines>
  <Paragraphs>30</Paragraphs>
  <ScaleCrop>false</ScaleCrop>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dc:creator>
  <cp:keywords/>
  <dc:description/>
  <cp:lastModifiedBy>tyrion</cp:lastModifiedBy>
  <cp:revision>9</cp:revision>
  <dcterms:created xsi:type="dcterms:W3CDTF">2016-12-08T15:40:00Z</dcterms:created>
  <dcterms:modified xsi:type="dcterms:W3CDTF">2017-01-06T08:43:00Z</dcterms:modified>
</cp:coreProperties>
</file>