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635ABE">
        <w:tc>
          <w:tcPr>
            <w:tcW w:w="9350" w:type="dxa"/>
          </w:tcPr>
          <w:p w14:paraId="3B81B363" w14:textId="77777777" w:rsidR="00C73B4F" w:rsidRPr="00FB14F5"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635ABE">
        <w:tc>
          <w:tcPr>
            <w:tcW w:w="9350" w:type="dxa"/>
          </w:tcPr>
          <w:p w14:paraId="14D8098A" w14:textId="77777777" w:rsidR="00C73B4F" w:rsidRPr="00BD5719"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A572B7"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Lorem ipsum dolor sit amet, 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3F7131">
      <w:pPr>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3F7131">
      <w:pPr>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3F7131">
      <w:pPr>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3F7131">
      <w:pPr>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3F7131">
      <w:pPr>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3F7131">
      <w:pPr>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3F7131">
      <w:pPr>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CD24A4">
      <w:pPr>
        <w:tabs>
          <w:tab w:val="left" w:pos="2266"/>
        </w:tabs>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CD24A4">
      <w:pPr>
        <w:tabs>
          <w:tab w:val="left" w:pos="2266"/>
        </w:tabs>
        <w:rPr>
          <w:rFonts w:ascii="Century" w:hAnsi="Century"/>
          <w:b/>
        </w:rPr>
      </w:pPr>
      <w:r>
        <w:rPr>
          <w:rFonts w:ascii="Century" w:hAnsi="Century"/>
          <w:b/>
        </w:rPr>
        <w:t xml:space="preserve">Displaying products on front end </w:t>
      </w:r>
    </w:p>
    <w:p w14:paraId="6376EF13" w14:textId="77777777" w:rsidR="00A572B7" w:rsidRPr="00A572B7" w:rsidRDefault="00A572B7" w:rsidP="00CD24A4">
      <w:pPr>
        <w:tabs>
          <w:tab w:val="left" w:pos="2266"/>
        </w:tabs>
        <w:rPr>
          <w:rFonts w:ascii="Century" w:hAnsi="Century"/>
          <w:b/>
        </w:rPr>
      </w:pPr>
      <w:bookmarkStart w:id="0" w:name="_GoBack"/>
      <w:bookmarkEnd w:id="0"/>
    </w:p>
    <w:sectPr w:rsidR="00A572B7" w:rsidRPr="00A572B7"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62A9B"/>
    <w:rsid w:val="000856FF"/>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246975"/>
    <w:rsid w:val="00260427"/>
    <w:rsid w:val="00263257"/>
    <w:rsid w:val="002838DE"/>
    <w:rsid w:val="002A4AC0"/>
    <w:rsid w:val="002A7281"/>
    <w:rsid w:val="002B7FFE"/>
    <w:rsid w:val="002C1DE4"/>
    <w:rsid w:val="002D2137"/>
    <w:rsid w:val="002D5C26"/>
    <w:rsid w:val="002F2AE7"/>
    <w:rsid w:val="00310C17"/>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7529F"/>
    <w:rsid w:val="005837A1"/>
    <w:rsid w:val="005930F8"/>
    <w:rsid w:val="005A2159"/>
    <w:rsid w:val="005F670F"/>
    <w:rsid w:val="006028BA"/>
    <w:rsid w:val="00610A02"/>
    <w:rsid w:val="00613042"/>
    <w:rsid w:val="006145E8"/>
    <w:rsid w:val="00623FBC"/>
    <w:rsid w:val="00636E9E"/>
    <w:rsid w:val="00642826"/>
    <w:rsid w:val="006703B7"/>
    <w:rsid w:val="00671AC3"/>
    <w:rsid w:val="006733FF"/>
    <w:rsid w:val="0068316E"/>
    <w:rsid w:val="006E3FF6"/>
    <w:rsid w:val="006F14D4"/>
    <w:rsid w:val="006F40FE"/>
    <w:rsid w:val="006F7BBD"/>
    <w:rsid w:val="0071716B"/>
    <w:rsid w:val="00730F67"/>
    <w:rsid w:val="00787FD7"/>
    <w:rsid w:val="007B1123"/>
    <w:rsid w:val="007B16AA"/>
    <w:rsid w:val="007E087A"/>
    <w:rsid w:val="007E138D"/>
    <w:rsid w:val="007F2288"/>
    <w:rsid w:val="007F300D"/>
    <w:rsid w:val="008049B1"/>
    <w:rsid w:val="00814C71"/>
    <w:rsid w:val="00825F12"/>
    <w:rsid w:val="008359FE"/>
    <w:rsid w:val="00840D47"/>
    <w:rsid w:val="00856F16"/>
    <w:rsid w:val="00865CD2"/>
    <w:rsid w:val="00887D9F"/>
    <w:rsid w:val="008920F9"/>
    <w:rsid w:val="008B2D10"/>
    <w:rsid w:val="008C7C5C"/>
    <w:rsid w:val="008E1C2A"/>
    <w:rsid w:val="00925DFE"/>
    <w:rsid w:val="00942DEB"/>
    <w:rsid w:val="009533A9"/>
    <w:rsid w:val="0095690B"/>
    <w:rsid w:val="009754A2"/>
    <w:rsid w:val="00990F27"/>
    <w:rsid w:val="009C0245"/>
    <w:rsid w:val="009C088F"/>
    <w:rsid w:val="009C1226"/>
    <w:rsid w:val="009C6673"/>
    <w:rsid w:val="00A121B9"/>
    <w:rsid w:val="00A4528B"/>
    <w:rsid w:val="00A572B7"/>
    <w:rsid w:val="00A659E2"/>
    <w:rsid w:val="00A66CF9"/>
    <w:rsid w:val="00A76914"/>
    <w:rsid w:val="00AB650B"/>
    <w:rsid w:val="00AE02A4"/>
    <w:rsid w:val="00AE1EEE"/>
    <w:rsid w:val="00B0121A"/>
    <w:rsid w:val="00B03286"/>
    <w:rsid w:val="00B14CE1"/>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979C3"/>
    <w:rsid w:val="00EA5E9B"/>
    <w:rsid w:val="00EB5AB2"/>
    <w:rsid w:val="00EB6E98"/>
    <w:rsid w:val="00EC0A56"/>
    <w:rsid w:val="00EE3C13"/>
    <w:rsid w:val="00EE5711"/>
    <w:rsid w:val="00EF3C23"/>
    <w:rsid w:val="00EF5844"/>
    <w:rsid w:val="00F02275"/>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47</Pages>
  <Words>12970</Words>
  <Characters>73929</Characters>
  <Application>Microsoft Macintosh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193</cp:revision>
  <cp:lastPrinted>2019-01-09T12:20:00Z</cp:lastPrinted>
  <dcterms:created xsi:type="dcterms:W3CDTF">2019-01-06T12:36:00Z</dcterms:created>
  <dcterms:modified xsi:type="dcterms:W3CDTF">2019-01-31T12:39:00Z</dcterms:modified>
</cp:coreProperties>
</file>