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648" w:rsidRDefault="00701648">
      <w:pPr>
        <w:rPr>
          <w:rFonts w:ascii="Georgia" w:eastAsia="Georgia" w:hAnsi="Georgia" w:cs="Georgia"/>
          <w:b/>
        </w:rPr>
      </w:pPr>
      <w:r>
        <w:rPr>
          <w:rFonts w:ascii="Georgia" w:eastAsia="Georgia" w:hAnsi="Georgia" w:cs="Georgia"/>
          <w:b/>
        </w:rPr>
        <w:t xml:space="preserve">BLOCKATHON 2017 </w:t>
      </w:r>
      <w:proofErr w:type="spellStart"/>
      <w:r>
        <w:rPr>
          <w:rFonts w:ascii="Georgia" w:eastAsia="Georgia" w:hAnsi="Georgia" w:cs="Georgia"/>
          <w:b/>
        </w:rPr>
        <w:t>Reasearch</w:t>
      </w:r>
      <w:proofErr w:type="spellEnd"/>
      <w:r>
        <w:rPr>
          <w:rFonts w:ascii="Georgia" w:eastAsia="Georgia" w:hAnsi="Georgia" w:cs="Georgia"/>
          <w:b/>
        </w:rPr>
        <w:t xml:space="preserve"> Notes</w:t>
      </w:r>
    </w:p>
    <w:p w:rsidR="00701648" w:rsidRDefault="00701648">
      <w:pPr>
        <w:rPr>
          <w:rFonts w:ascii="Georgia" w:eastAsia="Georgia" w:hAnsi="Georgia" w:cs="Georgia"/>
          <w:b/>
        </w:rPr>
      </w:pPr>
      <w:r>
        <w:rPr>
          <w:rFonts w:ascii="Georgia" w:eastAsia="Georgia" w:hAnsi="Georgia" w:cs="Georgia"/>
          <w:b/>
        </w:rPr>
        <w:t>External Factors for Effective Blockchain Implementation</w:t>
      </w:r>
    </w:p>
    <w:p w:rsidR="002B6FCF" w:rsidRDefault="002B6FCF">
      <w:pPr>
        <w:rPr>
          <w:rFonts w:ascii="Georgia" w:eastAsia="Georgia" w:hAnsi="Georgia" w:cs="Georgia"/>
        </w:rPr>
      </w:pPr>
    </w:p>
    <w:p w:rsidR="002B6FCF" w:rsidRPr="002B6FCF" w:rsidRDefault="002B6FCF">
      <w:pPr>
        <w:rPr>
          <w:rFonts w:ascii="Georgia" w:eastAsia="Georgia" w:hAnsi="Georgia" w:cs="Georgia"/>
        </w:rPr>
      </w:pPr>
      <w:bookmarkStart w:id="0" w:name="_GoBack"/>
      <w:bookmarkEnd w:id="0"/>
      <w:r w:rsidRPr="002B6FCF">
        <w:rPr>
          <w:rFonts w:ascii="Georgia" w:eastAsia="Georgia" w:hAnsi="Georgia" w:cs="Georgia"/>
        </w:rPr>
        <w:t>Team: Crystal, Alberto, Sushant, Bill, Mark</w:t>
      </w:r>
    </w:p>
    <w:p w:rsidR="00701648" w:rsidRPr="002B6FCF" w:rsidRDefault="00701648" w:rsidP="00701648">
      <w:pPr>
        <w:rPr>
          <w:rFonts w:ascii="Georgia" w:eastAsia="Georgia" w:hAnsi="Georgia" w:cs="Georgia"/>
          <w:b/>
          <w:i/>
          <w:color w:val="3C78D8"/>
        </w:rPr>
      </w:pPr>
      <w:r w:rsidRPr="002B6FCF">
        <w:rPr>
          <w:rFonts w:ascii="Georgia" w:eastAsia="Georgia" w:hAnsi="Georgia" w:cs="Georgia"/>
          <w:b/>
        </w:rPr>
        <w:t xml:space="preserve">UI </w:t>
      </w:r>
      <w:proofErr w:type="spellStart"/>
      <w:r w:rsidRPr="002B6FCF">
        <w:rPr>
          <w:rFonts w:ascii="Georgia" w:eastAsia="Georgia" w:hAnsi="Georgia" w:cs="Georgia"/>
          <w:b/>
        </w:rPr>
        <w:t>Webportal</w:t>
      </w:r>
      <w:proofErr w:type="spellEnd"/>
      <w:r w:rsidRPr="002B6FCF">
        <w:rPr>
          <w:rFonts w:ascii="Georgia" w:eastAsia="Georgia" w:hAnsi="Georgia" w:cs="Georgia"/>
          <w:b/>
        </w:rPr>
        <w:t xml:space="preserve">: </w:t>
      </w:r>
      <w:r w:rsidRPr="002B6FCF">
        <w:rPr>
          <w:rFonts w:ascii="Georgia" w:eastAsia="Georgia" w:hAnsi="Georgia" w:cs="Georgia"/>
          <w:b/>
          <w:i/>
          <w:color w:val="3C78D8"/>
        </w:rPr>
        <w:t xml:space="preserve"> </w:t>
      </w:r>
      <w:hyperlink r:id="rId5">
        <w:r w:rsidRPr="002B6FCF">
          <w:rPr>
            <w:rFonts w:ascii="Verdana" w:eastAsia="Verdana" w:hAnsi="Verdana" w:cs="Verdana"/>
            <w:b/>
            <w:color w:val="1155CC"/>
            <w:highlight w:val="white"/>
            <w:u w:val="single"/>
          </w:rPr>
          <w:t>https://tinyurl.com/blockathon2017</w:t>
        </w:r>
      </w:hyperlink>
    </w:p>
    <w:p w:rsidR="00701648" w:rsidRDefault="00701648">
      <w:pPr>
        <w:rPr>
          <w:rFonts w:ascii="Georgia" w:eastAsia="Georgia" w:hAnsi="Georgia" w:cs="Georgia"/>
          <w:b/>
        </w:rPr>
      </w:pPr>
    </w:p>
    <w:p w:rsidR="00701648" w:rsidRDefault="00701648">
      <w:pPr>
        <w:rPr>
          <w:rFonts w:ascii="Georgia" w:eastAsia="Georgia" w:hAnsi="Georgia" w:cs="Georgia"/>
          <w:b/>
        </w:rPr>
      </w:pPr>
    </w:p>
    <w:p w:rsidR="007972F1" w:rsidRPr="002B6FCF" w:rsidRDefault="002B3898">
      <w:pPr>
        <w:rPr>
          <w:rFonts w:ascii="Georgia" w:eastAsia="Georgia" w:hAnsi="Georgia" w:cs="Georgia"/>
          <w:b/>
        </w:rPr>
      </w:pPr>
      <w:r>
        <w:rPr>
          <w:rFonts w:ascii="Georgia" w:eastAsia="Georgia" w:hAnsi="Georgia" w:cs="Georgia"/>
          <w:b/>
        </w:rPr>
        <w:t>Pain Points and Counter:</w:t>
      </w:r>
    </w:p>
    <w:p w:rsidR="007972F1" w:rsidRDefault="002B3898">
      <w:pPr>
        <w:rPr>
          <w:rFonts w:ascii="Georgia" w:eastAsia="Georgia" w:hAnsi="Georgia" w:cs="Georgia"/>
          <w:i/>
          <w:color w:val="4A86E8"/>
        </w:rPr>
      </w:pPr>
      <w:r>
        <w:rPr>
          <w:rFonts w:ascii="Georgia" w:eastAsia="Georgia" w:hAnsi="Georgia" w:cs="Georgia"/>
        </w:rPr>
        <w:t xml:space="preserve">The data brokerage industry, buying massive reserves of information from customer-facing companies, is quickly becoming one of the most profitable sectors in the technology industry </w:t>
      </w:r>
      <w:r>
        <w:rPr>
          <w:rFonts w:ascii="Georgia" w:eastAsia="Georgia" w:hAnsi="Georgia" w:cs="Georgia"/>
          <w:i/>
          <w:color w:val="4A86E8"/>
        </w:rPr>
        <w:t xml:space="preserve">Source: </w:t>
      </w:r>
      <w:proofErr w:type="spellStart"/>
      <w:r>
        <w:rPr>
          <w:rFonts w:ascii="Georgia" w:eastAsia="Georgia" w:hAnsi="Georgia" w:cs="Georgia"/>
          <w:i/>
          <w:color w:val="4A86E8"/>
        </w:rPr>
        <w:t>Andrejevic</w:t>
      </w:r>
      <w:proofErr w:type="spellEnd"/>
      <w:r>
        <w:rPr>
          <w:rFonts w:ascii="Georgia" w:eastAsia="Georgia" w:hAnsi="Georgia" w:cs="Georgia"/>
          <w:i/>
          <w:color w:val="4A86E8"/>
        </w:rPr>
        <w:t xml:space="preserve"> (2013). The big data divide. International Journal of Communication, 8.</w:t>
      </w:r>
    </w:p>
    <w:p w:rsidR="007972F1" w:rsidRDefault="007972F1">
      <w:pPr>
        <w:rPr>
          <w:rFonts w:ascii="Georgia" w:eastAsia="Georgia" w:hAnsi="Georgia" w:cs="Georgia"/>
        </w:rPr>
      </w:pPr>
    </w:p>
    <w:p w:rsidR="007972F1" w:rsidRDefault="002B3898">
      <w:pPr>
        <w:rPr>
          <w:rFonts w:ascii="Georgia" w:eastAsia="Georgia" w:hAnsi="Georgia" w:cs="Georgia"/>
        </w:rPr>
      </w:pPr>
      <w:r>
        <w:rPr>
          <w:rFonts w:ascii="Georgia" w:eastAsia="Georgia" w:hAnsi="Georgia" w:cs="Georgia"/>
        </w:rPr>
        <w:t>So far, the benefits of this big data boom have been completely asymmetric, with the users contributing this information being pacified with the false impression th</w:t>
      </w:r>
      <w:r>
        <w:rPr>
          <w:rFonts w:ascii="Georgia" w:eastAsia="Georgia" w:hAnsi="Georgia" w:cs="Georgia"/>
        </w:rPr>
        <w:t>at the services that would already be needed for the collection are somehow a fair financial trade-off.</w:t>
      </w:r>
    </w:p>
    <w:p w:rsidR="007972F1" w:rsidRDefault="002B3898">
      <w:pPr>
        <w:rPr>
          <w:rFonts w:ascii="Georgia" w:eastAsia="Georgia" w:hAnsi="Georgia" w:cs="Georgia"/>
          <w:i/>
          <w:color w:val="3C78D8"/>
        </w:rPr>
      </w:pPr>
      <w:r>
        <w:rPr>
          <w:rFonts w:ascii="Georgia" w:eastAsia="Georgia" w:hAnsi="Georgia" w:cs="Georgia"/>
          <w:i/>
          <w:color w:val="3C78D8"/>
        </w:rPr>
        <w:t xml:space="preserve">Source: </w:t>
      </w:r>
      <w:proofErr w:type="spellStart"/>
      <w:r>
        <w:rPr>
          <w:rFonts w:ascii="Georgia" w:eastAsia="Georgia" w:hAnsi="Georgia" w:cs="Georgia"/>
          <w:i/>
          <w:color w:val="3C78D8"/>
        </w:rPr>
        <w:t>Andrejevic</w:t>
      </w:r>
      <w:proofErr w:type="spellEnd"/>
      <w:r>
        <w:rPr>
          <w:rFonts w:ascii="Georgia" w:eastAsia="Georgia" w:hAnsi="Georgia" w:cs="Georgia"/>
          <w:i/>
          <w:color w:val="3C78D8"/>
        </w:rPr>
        <w:t xml:space="preserve"> (2013). The big data divide. International Journal of Communication, 8.</w:t>
      </w:r>
    </w:p>
    <w:p w:rsidR="007972F1" w:rsidRDefault="002B3898">
      <w:pPr>
        <w:rPr>
          <w:rFonts w:ascii="Georgia" w:eastAsia="Georgia" w:hAnsi="Georgia" w:cs="Georgia"/>
        </w:rPr>
      </w:pPr>
      <w:r>
        <w:rPr>
          <w:rFonts w:ascii="Georgia" w:eastAsia="Georgia" w:hAnsi="Georgia" w:cs="Georgia"/>
        </w:rPr>
        <w:br/>
      </w:r>
      <w:r>
        <w:rPr>
          <w:noProof/>
        </w:rPr>
        <w:drawing>
          <wp:inline distT="114300" distB="114300" distL="114300" distR="114300">
            <wp:extent cx="2214563" cy="4933709"/>
            <wp:effectExtent l="0" t="0" r="0" b="0"/>
            <wp:docPr id="2" name="image8.jpg" descr="YourDataItsOutThere_Infographic.jpg"/>
            <wp:cNvGraphicFramePr/>
            <a:graphic xmlns:a="http://schemas.openxmlformats.org/drawingml/2006/main">
              <a:graphicData uri="http://schemas.openxmlformats.org/drawingml/2006/picture">
                <pic:pic xmlns:pic="http://schemas.openxmlformats.org/drawingml/2006/picture">
                  <pic:nvPicPr>
                    <pic:cNvPr id="0" name="image8.jpg" descr="YourDataItsOutThere_Infographic.jpg"/>
                    <pic:cNvPicPr preferRelativeResize="0"/>
                  </pic:nvPicPr>
                  <pic:blipFill>
                    <a:blip r:embed="rId6"/>
                    <a:srcRect/>
                    <a:stretch>
                      <a:fillRect/>
                    </a:stretch>
                  </pic:blipFill>
                  <pic:spPr>
                    <a:xfrm>
                      <a:off x="0" y="0"/>
                      <a:ext cx="2214563" cy="4933709"/>
                    </a:xfrm>
                    <a:prstGeom prst="rect">
                      <a:avLst/>
                    </a:prstGeom>
                    <a:ln/>
                  </pic:spPr>
                </pic:pic>
              </a:graphicData>
            </a:graphic>
          </wp:inline>
        </w:drawing>
      </w:r>
    </w:p>
    <w:p w:rsidR="007972F1" w:rsidRDefault="007972F1">
      <w:pPr>
        <w:spacing w:before="200" w:line="335" w:lineRule="auto"/>
        <w:ind w:left="-15"/>
        <w:rPr>
          <w:rFonts w:ascii="Roboto" w:eastAsia="Roboto" w:hAnsi="Roboto" w:cs="Roboto"/>
        </w:rPr>
      </w:pPr>
    </w:p>
    <w:p w:rsidR="007972F1" w:rsidRDefault="00701648">
      <w:pPr>
        <w:spacing w:before="200" w:line="335" w:lineRule="auto"/>
        <w:ind w:left="-15"/>
        <w:rPr>
          <w:rFonts w:ascii="Roboto" w:eastAsia="Roboto" w:hAnsi="Roboto" w:cs="Roboto"/>
        </w:rPr>
      </w:pPr>
      <w:r>
        <w:rPr>
          <w:rFonts w:ascii="Roboto" w:eastAsia="Roboto" w:hAnsi="Roboto" w:cs="Roboto"/>
        </w:rPr>
        <w:t xml:space="preserve">Quantified Self </w:t>
      </w:r>
      <w:r w:rsidR="002B3898">
        <w:rPr>
          <w:rFonts w:ascii="Roboto" w:eastAsia="Roboto" w:hAnsi="Roboto" w:cs="Roboto"/>
        </w:rPr>
        <w:t>Devices Ratings:</w:t>
      </w:r>
    </w:p>
    <w:p w:rsidR="007972F1" w:rsidRDefault="002B3898">
      <w:pPr>
        <w:spacing w:before="200" w:line="335" w:lineRule="auto"/>
        <w:ind w:left="-15"/>
        <w:jc w:val="center"/>
        <w:rPr>
          <w:rFonts w:ascii="Roboto" w:eastAsia="Roboto" w:hAnsi="Roboto" w:cs="Roboto"/>
          <w:color w:val="666666"/>
        </w:rPr>
      </w:pPr>
      <w:r>
        <w:rPr>
          <w:noProof/>
        </w:rPr>
        <w:drawing>
          <wp:inline distT="228600" distB="228600" distL="228600" distR="228600">
            <wp:extent cx="5091113" cy="489530"/>
            <wp:effectExtent l="0" t="0" r="0" b="0"/>
            <wp:docPr id="1" name="image4.png" descr="qs main tables legend.png"/>
            <wp:cNvGraphicFramePr/>
            <a:graphic xmlns:a="http://schemas.openxmlformats.org/drawingml/2006/main">
              <a:graphicData uri="http://schemas.openxmlformats.org/drawingml/2006/picture">
                <pic:pic xmlns:pic="http://schemas.openxmlformats.org/drawingml/2006/picture">
                  <pic:nvPicPr>
                    <pic:cNvPr id="0" name="image4.png" descr="qs main tables legend.png"/>
                    <pic:cNvPicPr preferRelativeResize="0"/>
                  </pic:nvPicPr>
                  <pic:blipFill>
                    <a:blip r:embed="rId7"/>
                    <a:srcRect/>
                    <a:stretch>
                      <a:fillRect/>
                    </a:stretch>
                  </pic:blipFill>
                  <pic:spPr>
                    <a:xfrm>
                      <a:off x="0" y="0"/>
                      <a:ext cx="5091113" cy="489530"/>
                    </a:xfrm>
                    <a:prstGeom prst="rect">
                      <a:avLst/>
                    </a:prstGeom>
                    <a:ln/>
                  </pic:spPr>
                </pic:pic>
              </a:graphicData>
            </a:graphic>
          </wp:inline>
        </w:drawing>
      </w:r>
    </w:p>
    <w:p w:rsidR="007972F1" w:rsidRDefault="002B3898">
      <w:pPr>
        <w:spacing w:before="200" w:line="335" w:lineRule="auto"/>
        <w:ind w:left="-15"/>
        <w:jc w:val="center"/>
        <w:rPr>
          <w:rFonts w:ascii="Roboto" w:eastAsia="Roboto" w:hAnsi="Roboto" w:cs="Roboto"/>
          <w:color w:val="666666"/>
        </w:rPr>
      </w:pPr>
      <w:r>
        <w:rPr>
          <w:noProof/>
        </w:rPr>
        <w:drawing>
          <wp:inline distT="114300" distB="114300" distL="114300" distR="114300">
            <wp:extent cx="5943600" cy="3479800"/>
            <wp:effectExtent l="0" t="0" r="0" b="0"/>
            <wp:docPr id="3" name="image10.png" descr="devices_final_table.png"/>
            <wp:cNvGraphicFramePr/>
            <a:graphic xmlns:a="http://schemas.openxmlformats.org/drawingml/2006/main">
              <a:graphicData uri="http://schemas.openxmlformats.org/drawingml/2006/picture">
                <pic:pic xmlns:pic="http://schemas.openxmlformats.org/drawingml/2006/picture">
                  <pic:nvPicPr>
                    <pic:cNvPr id="0" name="image10.png" descr="devices_final_table.png"/>
                    <pic:cNvPicPr preferRelativeResize="0"/>
                  </pic:nvPicPr>
                  <pic:blipFill>
                    <a:blip r:embed="rId8"/>
                    <a:srcRect/>
                    <a:stretch>
                      <a:fillRect/>
                    </a:stretch>
                  </pic:blipFill>
                  <pic:spPr>
                    <a:xfrm>
                      <a:off x="0" y="0"/>
                      <a:ext cx="5943600" cy="3479800"/>
                    </a:xfrm>
                    <a:prstGeom prst="rect">
                      <a:avLst/>
                    </a:prstGeom>
                    <a:ln/>
                  </pic:spPr>
                </pic:pic>
              </a:graphicData>
            </a:graphic>
          </wp:inline>
        </w:drawing>
      </w:r>
    </w:p>
    <w:p w:rsidR="007972F1" w:rsidRDefault="002B3898">
      <w:pPr>
        <w:rPr>
          <w:rFonts w:ascii="Georgia" w:eastAsia="Georgia" w:hAnsi="Georgia" w:cs="Georgia"/>
          <w:i/>
        </w:rPr>
      </w:pPr>
      <w:r>
        <w:rPr>
          <w:rFonts w:ascii="Georgia" w:eastAsia="Georgia" w:hAnsi="Georgia" w:cs="Georgia"/>
          <w:i/>
        </w:rPr>
        <w:t>Source: Human Data Commons: Quantifi</w:t>
      </w:r>
      <w:r>
        <w:rPr>
          <w:rFonts w:ascii="Georgia" w:eastAsia="Georgia" w:hAnsi="Georgia" w:cs="Georgia"/>
          <w:i/>
        </w:rPr>
        <w:t>ed Self Report Card</w:t>
      </w:r>
    </w:p>
    <w:p w:rsidR="007972F1" w:rsidRDefault="007972F1">
      <w:pPr>
        <w:rPr>
          <w:rFonts w:ascii="Georgia" w:eastAsia="Georgia" w:hAnsi="Georgia" w:cs="Georgia"/>
        </w:rPr>
      </w:pPr>
    </w:p>
    <w:p w:rsidR="00701648" w:rsidRDefault="00701648">
      <w:pPr>
        <w:rPr>
          <w:rFonts w:ascii="Georgia" w:eastAsia="Georgia" w:hAnsi="Georgia" w:cs="Georgia"/>
        </w:rPr>
      </w:pPr>
    </w:p>
    <w:p w:rsidR="00701648" w:rsidRDefault="00701648">
      <w:pPr>
        <w:rPr>
          <w:rFonts w:ascii="Georgia" w:eastAsia="Georgia" w:hAnsi="Georgia" w:cs="Georgia"/>
        </w:rPr>
      </w:pPr>
    </w:p>
    <w:p w:rsidR="00701648" w:rsidRDefault="00701648">
      <w:pPr>
        <w:rPr>
          <w:rFonts w:ascii="Georgia" w:eastAsia="Georgia" w:hAnsi="Georgia" w:cs="Georgia"/>
        </w:rPr>
      </w:pPr>
    </w:p>
    <w:p w:rsidR="00701648" w:rsidRDefault="00701648">
      <w:pPr>
        <w:rPr>
          <w:rFonts w:ascii="Georgia" w:eastAsia="Georgia" w:hAnsi="Georgia" w:cs="Georgia"/>
        </w:rPr>
      </w:pPr>
    </w:p>
    <w:p w:rsidR="00701648" w:rsidRDefault="00701648">
      <w:pPr>
        <w:rPr>
          <w:rFonts w:ascii="Georgia" w:eastAsia="Georgia" w:hAnsi="Georgia" w:cs="Georgia"/>
        </w:rPr>
      </w:pPr>
    </w:p>
    <w:p w:rsidR="00701648" w:rsidRDefault="00701648">
      <w:pPr>
        <w:rPr>
          <w:rFonts w:ascii="Georgia" w:eastAsia="Georgia" w:hAnsi="Georgia" w:cs="Georgia"/>
        </w:rPr>
      </w:pPr>
    </w:p>
    <w:p w:rsidR="00701648" w:rsidRDefault="00701648">
      <w:pPr>
        <w:rPr>
          <w:rFonts w:ascii="Georgia" w:eastAsia="Georgia" w:hAnsi="Georgia" w:cs="Georgia"/>
        </w:rPr>
      </w:pPr>
    </w:p>
    <w:p w:rsidR="00701648" w:rsidRDefault="00701648">
      <w:pPr>
        <w:rPr>
          <w:rFonts w:ascii="Georgia" w:eastAsia="Georgia" w:hAnsi="Georgia" w:cs="Georgia"/>
        </w:rPr>
      </w:pPr>
    </w:p>
    <w:p w:rsidR="00701648" w:rsidRDefault="00701648">
      <w:pPr>
        <w:rPr>
          <w:rFonts w:ascii="Georgia" w:eastAsia="Georgia" w:hAnsi="Georgia" w:cs="Georgia"/>
        </w:rPr>
      </w:pPr>
    </w:p>
    <w:p w:rsidR="00701648" w:rsidRDefault="00701648">
      <w:pPr>
        <w:rPr>
          <w:rFonts w:ascii="Georgia" w:eastAsia="Georgia" w:hAnsi="Georgia" w:cs="Georgia"/>
        </w:rPr>
      </w:pPr>
    </w:p>
    <w:p w:rsidR="00701648" w:rsidRDefault="00701648">
      <w:pPr>
        <w:rPr>
          <w:rFonts w:ascii="Georgia" w:eastAsia="Georgia" w:hAnsi="Georgia" w:cs="Georgia"/>
        </w:rPr>
      </w:pPr>
    </w:p>
    <w:p w:rsidR="00701648" w:rsidRDefault="00701648">
      <w:pPr>
        <w:rPr>
          <w:rFonts w:ascii="Georgia" w:eastAsia="Georgia" w:hAnsi="Georgia" w:cs="Georgia"/>
        </w:rPr>
      </w:pPr>
    </w:p>
    <w:p w:rsidR="00701648" w:rsidRDefault="00701648">
      <w:pPr>
        <w:rPr>
          <w:rFonts w:ascii="Georgia" w:eastAsia="Georgia" w:hAnsi="Georgia" w:cs="Georgia"/>
        </w:rPr>
      </w:pPr>
    </w:p>
    <w:p w:rsidR="00701648" w:rsidRDefault="00701648">
      <w:pPr>
        <w:rPr>
          <w:rFonts w:ascii="Georgia" w:eastAsia="Georgia" w:hAnsi="Georgia" w:cs="Georgia"/>
        </w:rPr>
      </w:pPr>
    </w:p>
    <w:p w:rsidR="00701648" w:rsidRDefault="00701648">
      <w:pPr>
        <w:rPr>
          <w:rFonts w:ascii="Georgia" w:eastAsia="Georgia" w:hAnsi="Georgia" w:cs="Georgia"/>
        </w:rPr>
      </w:pPr>
    </w:p>
    <w:p w:rsidR="00701648" w:rsidRDefault="00701648">
      <w:pPr>
        <w:rPr>
          <w:rFonts w:ascii="Georgia" w:eastAsia="Georgia" w:hAnsi="Georgia" w:cs="Georgia"/>
        </w:rPr>
      </w:pPr>
    </w:p>
    <w:p w:rsidR="00701648" w:rsidRDefault="00701648">
      <w:pPr>
        <w:rPr>
          <w:rFonts w:ascii="Georgia" w:eastAsia="Georgia" w:hAnsi="Georgia" w:cs="Georgia"/>
        </w:rPr>
      </w:pPr>
    </w:p>
    <w:p w:rsidR="007972F1" w:rsidRDefault="00701648">
      <w:pPr>
        <w:rPr>
          <w:rFonts w:ascii="Georgia" w:eastAsia="Georgia" w:hAnsi="Georgia" w:cs="Georgia"/>
        </w:rPr>
      </w:pPr>
      <w:r>
        <w:rPr>
          <w:noProof/>
        </w:rPr>
        <w:drawing>
          <wp:anchor distT="228600" distB="228600" distL="228600" distR="228600" simplePos="0" relativeHeight="251658240" behindDoc="1" locked="0" layoutInCell="1" hidden="0" allowOverlap="1">
            <wp:simplePos x="0" y="0"/>
            <wp:positionH relativeFrom="margin">
              <wp:posOffset>-9525</wp:posOffset>
            </wp:positionH>
            <wp:positionV relativeFrom="paragraph">
              <wp:posOffset>180340</wp:posOffset>
            </wp:positionV>
            <wp:extent cx="5090795" cy="488950"/>
            <wp:effectExtent l="0" t="0" r="0" b="6350"/>
            <wp:wrapTight wrapText="bothSides">
              <wp:wrapPolygon edited="0">
                <wp:start x="0" y="0"/>
                <wp:lineTo x="0" y="21039"/>
                <wp:lineTo x="21500" y="21039"/>
                <wp:lineTo x="21500" y="0"/>
                <wp:lineTo x="0" y="0"/>
              </wp:wrapPolygon>
            </wp:wrapTight>
            <wp:docPr id="7" name="image15.png" descr="qs main tables legend.png"/>
            <wp:cNvGraphicFramePr/>
            <a:graphic xmlns:a="http://schemas.openxmlformats.org/drawingml/2006/main">
              <a:graphicData uri="http://schemas.openxmlformats.org/drawingml/2006/picture">
                <pic:pic xmlns:pic="http://schemas.openxmlformats.org/drawingml/2006/picture">
                  <pic:nvPicPr>
                    <pic:cNvPr id="0" name="image15.png" descr="qs main tables legend.png"/>
                    <pic:cNvPicPr preferRelativeResize="0"/>
                  </pic:nvPicPr>
                  <pic:blipFill>
                    <a:blip r:embed="rId7"/>
                    <a:srcRect/>
                    <a:stretch>
                      <a:fillRect/>
                    </a:stretch>
                  </pic:blipFill>
                  <pic:spPr>
                    <a:xfrm>
                      <a:off x="0" y="0"/>
                      <a:ext cx="5090795" cy="488950"/>
                    </a:xfrm>
                    <a:prstGeom prst="rect">
                      <a:avLst/>
                    </a:prstGeom>
                    <a:ln/>
                  </pic:spPr>
                </pic:pic>
              </a:graphicData>
            </a:graphic>
          </wp:anchor>
        </w:drawing>
      </w:r>
      <w:r w:rsidR="002B3898">
        <w:rPr>
          <w:rFonts w:ascii="Georgia" w:eastAsia="Georgia" w:hAnsi="Georgia" w:cs="Georgia"/>
        </w:rPr>
        <w:t>User Platform Ratings:</w:t>
      </w:r>
    </w:p>
    <w:p w:rsidR="007972F1" w:rsidRDefault="007972F1">
      <w:pPr>
        <w:rPr>
          <w:rFonts w:ascii="Georgia" w:eastAsia="Georgia" w:hAnsi="Georgia" w:cs="Georgia"/>
        </w:rPr>
      </w:pPr>
    </w:p>
    <w:p w:rsidR="007972F1" w:rsidRDefault="007972F1">
      <w:pPr>
        <w:rPr>
          <w:rFonts w:ascii="Georgia" w:eastAsia="Georgia" w:hAnsi="Georgia" w:cs="Georgia"/>
        </w:rPr>
      </w:pPr>
    </w:p>
    <w:p w:rsidR="007972F1" w:rsidRDefault="007972F1">
      <w:pPr>
        <w:rPr>
          <w:rFonts w:ascii="Georgia" w:eastAsia="Georgia" w:hAnsi="Georgia" w:cs="Georgia"/>
        </w:rPr>
      </w:pPr>
    </w:p>
    <w:p w:rsidR="007972F1" w:rsidRDefault="007972F1">
      <w:pPr>
        <w:rPr>
          <w:rFonts w:ascii="Georgia" w:eastAsia="Georgia" w:hAnsi="Georgia" w:cs="Georgia"/>
        </w:rPr>
      </w:pPr>
    </w:p>
    <w:p w:rsidR="007972F1" w:rsidRDefault="007972F1">
      <w:pPr>
        <w:rPr>
          <w:rFonts w:ascii="Georgia" w:eastAsia="Georgia" w:hAnsi="Georgia" w:cs="Georgia"/>
        </w:rPr>
      </w:pPr>
    </w:p>
    <w:p w:rsidR="007972F1" w:rsidRDefault="002B3898">
      <w:pPr>
        <w:spacing w:before="200" w:line="335" w:lineRule="auto"/>
        <w:ind w:left="-15"/>
        <w:rPr>
          <w:rFonts w:ascii="Roboto" w:eastAsia="Roboto" w:hAnsi="Roboto" w:cs="Roboto"/>
          <w:color w:val="666666"/>
        </w:rPr>
      </w:pPr>
      <w:r>
        <w:rPr>
          <w:noProof/>
        </w:rPr>
        <w:drawing>
          <wp:inline distT="114300" distB="114300" distL="114300" distR="114300">
            <wp:extent cx="5943600" cy="2857500"/>
            <wp:effectExtent l="0" t="0" r="0" b="0"/>
            <wp:docPr id="5" name="image12.png" descr="userplatforms_final_table.png"/>
            <wp:cNvGraphicFramePr/>
            <a:graphic xmlns:a="http://schemas.openxmlformats.org/drawingml/2006/main">
              <a:graphicData uri="http://schemas.openxmlformats.org/drawingml/2006/picture">
                <pic:pic xmlns:pic="http://schemas.openxmlformats.org/drawingml/2006/picture">
                  <pic:nvPicPr>
                    <pic:cNvPr id="0" name="image12.png" descr="userplatforms_final_table.png"/>
                    <pic:cNvPicPr preferRelativeResize="0"/>
                  </pic:nvPicPr>
                  <pic:blipFill>
                    <a:blip r:embed="rId9"/>
                    <a:srcRect/>
                    <a:stretch>
                      <a:fillRect/>
                    </a:stretch>
                  </pic:blipFill>
                  <pic:spPr>
                    <a:xfrm>
                      <a:off x="0" y="0"/>
                      <a:ext cx="5943600" cy="2857500"/>
                    </a:xfrm>
                    <a:prstGeom prst="rect">
                      <a:avLst/>
                    </a:prstGeom>
                    <a:ln/>
                  </pic:spPr>
                </pic:pic>
              </a:graphicData>
            </a:graphic>
          </wp:inline>
        </w:drawing>
      </w:r>
    </w:p>
    <w:p w:rsidR="007972F1" w:rsidRDefault="002B3898">
      <w:pPr>
        <w:rPr>
          <w:rFonts w:ascii="Roboto" w:eastAsia="Roboto" w:hAnsi="Roboto" w:cs="Roboto"/>
          <w:color w:val="666666"/>
        </w:rPr>
      </w:pPr>
      <w:r>
        <w:rPr>
          <w:rFonts w:ascii="Georgia" w:eastAsia="Georgia" w:hAnsi="Georgia" w:cs="Georgia"/>
          <w:i/>
        </w:rPr>
        <w:t>Source: Human Data Commons: Quantified Self Report Card</w:t>
      </w:r>
    </w:p>
    <w:p w:rsidR="007972F1" w:rsidRDefault="002B3898">
      <w:pPr>
        <w:rPr>
          <w:rFonts w:ascii="Georgia" w:eastAsia="Georgia" w:hAnsi="Georgia" w:cs="Georgia"/>
          <w:i/>
        </w:rPr>
      </w:pPr>
      <w:r>
        <w:rPr>
          <w:rFonts w:ascii="Georgia" w:eastAsia="Georgia" w:hAnsi="Georgia" w:cs="Georgia"/>
          <w:i/>
        </w:rPr>
        <w:lastRenderedPageBreak/>
        <w:t>Source: Human Data Commons: Quantified Self Report Card</w:t>
      </w:r>
      <w:r>
        <w:rPr>
          <w:noProof/>
        </w:rPr>
        <w:drawing>
          <wp:anchor distT="114300" distB="114300" distL="114300" distR="114300" simplePos="0" relativeHeight="251659264" behindDoc="0" locked="0" layoutInCell="1" hidden="0" allowOverlap="1">
            <wp:simplePos x="0" y="0"/>
            <wp:positionH relativeFrom="margin">
              <wp:posOffset>-52387</wp:posOffset>
            </wp:positionH>
            <wp:positionV relativeFrom="paragraph">
              <wp:posOffset>0</wp:posOffset>
            </wp:positionV>
            <wp:extent cx="5995988" cy="3771900"/>
            <wp:effectExtent l="0" t="0" r="0" b="0"/>
            <wp:wrapSquare wrapText="bothSides" distT="114300" distB="114300" distL="114300" distR="114300"/>
            <wp:docPr id="4" name="image11.png" descr="Chart"/>
            <wp:cNvGraphicFramePr/>
            <a:graphic xmlns:a="http://schemas.openxmlformats.org/drawingml/2006/main">
              <a:graphicData uri="http://schemas.openxmlformats.org/drawingml/2006/picture">
                <pic:pic xmlns:pic="http://schemas.openxmlformats.org/drawingml/2006/picture">
                  <pic:nvPicPr>
                    <pic:cNvPr id="0" name="image11.png" descr="Chart"/>
                    <pic:cNvPicPr preferRelativeResize="0"/>
                  </pic:nvPicPr>
                  <pic:blipFill>
                    <a:blip r:embed="rId10"/>
                    <a:srcRect/>
                    <a:stretch>
                      <a:fillRect/>
                    </a:stretch>
                  </pic:blipFill>
                  <pic:spPr>
                    <a:xfrm>
                      <a:off x="0" y="0"/>
                      <a:ext cx="5995988" cy="3771900"/>
                    </a:xfrm>
                    <a:prstGeom prst="rect">
                      <a:avLst/>
                    </a:prstGeom>
                    <a:ln/>
                  </pic:spPr>
                </pic:pic>
              </a:graphicData>
            </a:graphic>
          </wp:anchor>
        </w:drawing>
      </w:r>
    </w:p>
    <w:p w:rsidR="007972F1" w:rsidRDefault="007972F1">
      <w:pPr>
        <w:rPr>
          <w:rFonts w:ascii="Georgia" w:eastAsia="Georgia" w:hAnsi="Georgia" w:cs="Georgia"/>
        </w:rPr>
      </w:pPr>
    </w:p>
    <w:p w:rsidR="007972F1" w:rsidRDefault="002B3898">
      <w:pPr>
        <w:rPr>
          <w:rFonts w:ascii="Georgia" w:eastAsia="Georgia" w:hAnsi="Georgia" w:cs="Georgia"/>
          <w:b/>
        </w:rPr>
      </w:pPr>
      <w:r>
        <w:rPr>
          <w:rFonts w:ascii="Georgia" w:eastAsia="Georgia" w:hAnsi="Georgia" w:cs="Georgia"/>
          <w:b/>
        </w:rPr>
        <w:t xml:space="preserve">Direct contact points </w:t>
      </w:r>
      <w:r w:rsidR="00701648">
        <w:rPr>
          <w:rFonts w:ascii="Georgia" w:eastAsia="Georgia" w:hAnsi="Georgia" w:cs="Georgia"/>
          <w:b/>
        </w:rPr>
        <w:t>increase</w:t>
      </w:r>
      <w:r>
        <w:rPr>
          <w:rFonts w:ascii="Georgia" w:eastAsia="Georgia" w:hAnsi="Georgia" w:cs="Georgia"/>
          <w:b/>
        </w:rPr>
        <w:t xml:space="preserve"> device use!</w:t>
      </w:r>
    </w:p>
    <w:p w:rsidR="007972F1" w:rsidRDefault="002B3898">
      <w:pPr>
        <w:rPr>
          <w:rFonts w:ascii="Georgia" w:eastAsia="Georgia" w:hAnsi="Georgia" w:cs="Georgia"/>
          <w:b/>
        </w:rPr>
      </w:pPr>
      <w:proofErr w:type="gramStart"/>
      <w:r>
        <w:rPr>
          <w:rFonts w:ascii="Georgia" w:eastAsia="Georgia" w:hAnsi="Georgia" w:cs="Georgia"/>
        </w:rPr>
        <w:t>The majority of</w:t>
      </w:r>
      <w:proofErr w:type="gramEnd"/>
      <w:r>
        <w:rPr>
          <w:rFonts w:ascii="Georgia" w:eastAsia="Georgia" w:hAnsi="Georgia" w:cs="Georgia"/>
        </w:rPr>
        <w:t xml:space="preserve"> companies in the Devices category provided more than one point of direct contact for general inquiries (email, physical address, phone number, contact form). </w:t>
      </w:r>
      <w:r>
        <w:rPr>
          <w:rFonts w:ascii="Georgia" w:eastAsia="Georgia" w:hAnsi="Georgia" w:cs="Georgia"/>
          <w:b/>
        </w:rPr>
        <w:t>This was one of the greatest strengths of the Devices category overall.</w:t>
      </w:r>
      <w:r>
        <w:rPr>
          <w:rFonts w:ascii="Georgia" w:eastAsia="Georgia" w:hAnsi="Georgia" w:cs="Georgia"/>
          <w:b/>
        </w:rPr>
        <w:br/>
      </w:r>
    </w:p>
    <w:p w:rsidR="007972F1" w:rsidRDefault="007972F1">
      <w:pPr>
        <w:rPr>
          <w:rFonts w:ascii="Georgia" w:eastAsia="Georgia" w:hAnsi="Georgia" w:cs="Georgia"/>
        </w:rPr>
      </w:pPr>
    </w:p>
    <w:p w:rsidR="007972F1" w:rsidRDefault="002B3898">
      <w:pPr>
        <w:rPr>
          <w:rFonts w:ascii="Georgia" w:eastAsia="Georgia" w:hAnsi="Georgia" w:cs="Georgia"/>
          <w:b/>
        </w:rPr>
      </w:pPr>
      <w:r>
        <w:rPr>
          <w:rFonts w:ascii="Georgia" w:eastAsia="Georgia" w:hAnsi="Georgia" w:cs="Georgia"/>
          <w:b/>
        </w:rPr>
        <w:t>How to increase trust:</w:t>
      </w:r>
    </w:p>
    <w:p w:rsidR="007972F1" w:rsidRDefault="007972F1">
      <w:pPr>
        <w:rPr>
          <w:rFonts w:ascii="Georgia" w:eastAsia="Georgia" w:hAnsi="Georgia" w:cs="Georgia"/>
        </w:rPr>
      </w:pPr>
    </w:p>
    <w:p w:rsidR="007972F1" w:rsidRDefault="002B3898">
      <w:pPr>
        <w:rPr>
          <w:rFonts w:ascii="Georgia" w:eastAsia="Georgia" w:hAnsi="Georgia" w:cs="Georgia"/>
        </w:rPr>
      </w:pPr>
      <w:r>
        <w:rPr>
          <w:rFonts w:ascii="Georgia" w:eastAsia="Georgia" w:hAnsi="Georgia" w:cs="Georgia"/>
        </w:rPr>
        <w:t>User trust is a net benefit for such companies: users have shown greater adoption, and longer engagement with, platforms whose practices they trust, according to their self-reports</w:t>
      </w:r>
    </w:p>
    <w:p w:rsidR="007972F1" w:rsidRDefault="002B3898">
      <w:pPr>
        <w:rPr>
          <w:rFonts w:ascii="Georgia" w:eastAsia="Georgia" w:hAnsi="Georgia" w:cs="Georgia"/>
          <w:i/>
          <w:color w:val="3C78D8"/>
        </w:rPr>
      </w:pPr>
      <w:r>
        <w:rPr>
          <w:rFonts w:ascii="Georgia" w:eastAsia="Georgia" w:hAnsi="Georgia" w:cs="Georgia"/>
          <w:i/>
          <w:color w:val="3C78D8"/>
        </w:rPr>
        <w:t xml:space="preserve">Source: Adams, &amp; </w:t>
      </w:r>
      <w:proofErr w:type="spellStart"/>
      <w:r>
        <w:rPr>
          <w:rFonts w:ascii="Georgia" w:eastAsia="Georgia" w:hAnsi="Georgia" w:cs="Georgia"/>
          <w:i/>
          <w:color w:val="3C78D8"/>
        </w:rPr>
        <w:t>Sasse</w:t>
      </w:r>
      <w:proofErr w:type="spellEnd"/>
      <w:r>
        <w:rPr>
          <w:rFonts w:ascii="Georgia" w:eastAsia="Georgia" w:hAnsi="Georgia" w:cs="Georgia"/>
          <w:i/>
          <w:color w:val="3C78D8"/>
        </w:rPr>
        <w:t xml:space="preserve"> (2001). Privacy in multimedi</w:t>
      </w:r>
      <w:r>
        <w:rPr>
          <w:rFonts w:ascii="Georgia" w:eastAsia="Georgia" w:hAnsi="Georgia" w:cs="Georgia"/>
          <w:i/>
          <w:color w:val="3C78D8"/>
        </w:rPr>
        <w:t xml:space="preserve">a communications: Protecting users, not just data. In: Blandford A., </w:t>
      </w:r>
      <w:proofErr w:type="spellStart"/>
      <w:r>
        <w:rPr>
          <w:rFonts w:ascii="Georgia" w:eastAsia="Georgia" w:hAnsi="Georgia" w:cs="Georgia"/>
          <w:i/>
          <w:color w:val="3C78D8"/>
        </w:rPr>
        <w:t>Vanderdonckt</w:t>
      </w:r>
      <w:proofErr w:type="spellEnd"/>
      <w:r>
        <w:rPr>
          <w:rFonts w:ascii="Georgia" w:eastAsia="Georgia" w:hAnsi="Georgia" w:cs="Georgia"/>
          <w:i/>
          <w:color w:val="3C78D8"/>
        </w:rPr>
        <w:t xml:space="preserve"> J., Gray P. (</w:t>
      </w:r>
      <w:proofErr w:type="spellStart"/>
      <w:r>
        <w:rPr>
          <w:rFonts w:ascii="Georgia" w:eastAsia="Georgia" w:hAnsi="Georgia" w:cs="Georgia"/>
          <w:i/>
          <w:color w:val="3C78D8"/>
        </w:rPr>
        <w:t>eds</w:t>
      </w:r>
      <w:proofErr w:type="spellEnd"/>
      <w:r>
        <w:rPr>
          <w:rFonts w:ascii="Georgia" w:eastAsia="Georgia" w:hAnsi="Georgia" w:cs="Georgia"/>
          <w:i/>
          <w:color w:val="3C78D8"/>
        </w:rPr>
        <w:t>). People and Computers XV—Interaction without Frontiers. Springer, London.</w:t>
      </w:r>
    </w:p>
    <w:p w:rsidR="007972F1" w:rsidRDefault="007972F1">
      <w:pPr>
        <w:rPr>
          <w:rFonts w:ascii="Georgia" w:eastAsia="Georgia" w:hAnsi="Georgia" w:cs="Georgia"/>
        </w:rPr>
      </w:pPr>
    </w:p>
    <w:p w:rsidR="007972F1" w:rsidRDefault="002B3898">
      <w:pPr>
        <w:rPr>
          <w:rFonts w:ascii="Georgia" w:eastAsia="Georgia" w:hAnsi="Georgia" w:cs="Georgia"/>
        </w:rPr>
      </w:pPr>
      <w:r>
        <w:rPr>
          <w:rFonts w:ascii="Georgia" w:eastAsia="Georgia" w:hAnsi="Georgia" w:cs="Georgia"/>
        </w:rPr>
        <w:t>Additionally, the more a user believes that they have understood the privacy docu</w:t>
      </w:r>
      <w:r>
        <w:rPr>
          <w:rFonts w:ascii="Georgia" w:eastAsia="Georgia" w:hAnsi="Georgia" w:cs="Georgia"/>
        </w:rPr>
        <w:t>mentation, the more likely they are to trust the company</w:t>
      </w:r>
    </w:p>
    <w:p w:rsidR="007972F1" w:rsidRDefault="002B3898">
      <w:pPr>
        <w:rPr>
          <w:rFonts w:ascii="Georgia" w:eastAsia="Georgia" w:hAnsi="Georgia" w:cs="Georgia"/>
          <w:i/>
        </w:rPr>
      </w:pPr>
      <w:r>
        <w:rPr>
          <w:rFonts w:ascii="Georgia" w:eastAsia="Georgia" w:hAnsi="Georgia" w:cs="Georgia"/>
          <w:i/>
          <w:color w:val="3C78D8"/>
        </w:rPr>
        <w:t xml:space="preserve">Source: </w:t>
      </w:r>
      <w:proofErr w:type="spellStart"/>
      <w:r>
        <w:rPr>
          <w:rFonts w:ascii="Georgia" w:eastAsia="Georgia" w:hAnsi="Georgia" w:cs="Georgia"/>
          <w:i/>
          <w:color w:val="3C78D8"/>
        </w:rPr>
        <w:t>Ermakova</w:t>
      </w:r>
      <w:proofErr w:type="spellEnd"/>
      <w:r>
        <w:rPr>
          <w:rFonts w:ascii="Georgia" w:eastAsia="Georgia" w:hAnsi="Georgia" w:cs="Georgia"/>
          <w:i/>
          <w:color w:val="3C78D8"/>
        </w:rPr>
        <w:t xml:space="preserve">, Fabian, Baumann, &amp; </w:t>
      </w:r>
      <w:proofErr w:type="spellStart"/>
      <w:r>
        <w:rPr>
          <w:rFonts w:ascii="Georgia" w:eastAsia="Georgia" w:hAnsi="Georgia" w:cs="Georgia"/>
          <w:i/>
          <w:color w:val="3C78D8"/>
        </w:rPr>
        <w:t>Krasnova</w:t>
      </w:r>
      <w:proofErr w:type="spellEnd"/>
      <w:r>
        <w:rPr>
          <w:rFonts w:ascii="Georgia" w:eastAsia="Georgia" w:hAnsi="Georgia" w:cs="Georgia"/>
          <w:i/>
          <w:color w:val="3C78D8"/>
        </w:rPr>
        <w:t xml:space="preserve"> (2014). Privacy policies and users’ trust: Does readability matter? (2014). In: Americas Conference on Information Systems. Savannah, USA.</w:t>
      </w:r>
      <w:r>
        <w:rPr>
          <w:rFonts w:ascii="Georgia" w:eastAsia="Georgia" w:hAnsi="Georgia" w:cs="Georgia"/>
          <w:i/>
        </w:rPr>
        <w:br/>
      </w:r>
    </w:p>
    <w:p w:rsidR="007972F1" w:rsidRDefault="007972F1">
      <w:pPr>
        <w:rPr>
          <w:rFonts w:ascii="Georgia" w:eastAsia="Georgia" w:hAnsi="Georgia" w:cs="Georgia"/>
        </w:rPr>
      </w:pPr>
    </w:p>
    <w:p w:rsidR="007972F1" w:rsidRDefault="002B3898">
      <w:pPr>
        <w:rPr>
          <w:rFonts w:ascii="Georgia" w:eastAsia="Georgia" w:hAnsi="Georgia" w:cs="Georgia"/>
        </w:rPr>
      </w:pPr>
      <w:r>
        <w:rPr>
          <w:rFonts w:ascii="Georgia" w:eastAsia="Georgia" w:hAnsi="Georgia" w:cs="Georgia"/>
        </w:rPr>
        <w:lastRenderedPageBreak/>
        <w:t>Dedicating t</w:t>
      </w:r>
      <w:r>
        <w:rPr>
          <w:rFonts w:ascii="Georgia" w:eastAsia="Georgia" w:hAnsi="Georgia" w:cs="Georgia"/>
        </w:rPr>
        <w:t>ime to clarifying documentation and user interfaces can improve a company’s bottom line.</w:t>
      </w:r>
    </w:p>
    <w:p w:rsidR="007972F1" w:rsidRDefault="002B3898">
      <w:pPr>
        <w:rPr>
          <w:rFonts w:ascii="Georgia" w:eastAsia="Georgia" w:hAnsi="Georgia" w:cs="Georgia"/>
        </w:rPr>
      </w:pPr>
      <w:r>
        <w:rPr>
          <w:rFonts w:ascii="Georgia" w:eastAsia="Georgia" w:hAnsi="Georgia" w:cs="Georgia"/>
          <w:i/>
          <w:color w:val="3C78D8"/>
        </w:rPr>
        <w:t>Source: Mehlman (2015). If you give a mouse a cookie, it’s going to ask for your Personally Identifiable Information. Brooklyn Law Review, 81(1).</w:t>
      </w:r>
      <w:r>
        <w:rPr>
          <w:rFonts w:ascii="Georgia" w:eastAsia="Georgia" w:hAnsi="Georgia" w:cs="Georgia"/>
          <w:i/>
          <w:color w:val="3C78D8"/>
        </w:rPr>
        <w:br/>
      </w:r>
      <w:r>
        <w:rPr>
          <w:rFonts w:ascii="Georgia" w:eastAsia="Georgia" w:hAnsi="Georgia" w:cs="Georgia"/>
        </w:rPr>
        <w:br/>
      </w:r>
    </w:p>
    <w:p w:rsidR="007972F1" w:rsidRDefault="002B3898">
      <w:pPr>
        <w:rPr>
          <w:rFonts w:ascii="Georgia" w:eastAsia="Georgia" w:hAnsi="Georgia" w:cs="Georgia"/>
        </w:rPr>
      </w:pPr>
      <w:r>
        <w:rPr>
          <w:rFonts w:ascii="Georgia" w:eastAsia="Georgia" w:hAnsi="Georgia" w:cs="Georgia"/>
        </w:rPr>
        <w:t>Ransomware infiltra</w:t>
      </w:r>
      <w:r>
        <w:rPr>
          <w:rFonts w:ascii="Georgia" w:eastAsia="Georgia" w:hAnsi="Georgia" w:cs="Georgia"/>
        </w:rPr>
        <w:t xml:space="preserve">tion in hospitals has increased in the last few years. EHR is one of the most sensitive pieces of information about a person and such data can wreak havoc in their lives if nefarious elements are able to access it. In 2015 alone, there were a total of 112 </w:t>
      </w:r>
      <w:r>
        <w:rPr>
          <w:rFonts w:ascii="Georgia" w:eastAsia="Georgia" w:hAnsi="Georgia" w:cs="Georgia"/>
        </w:rPr>
        <w:t>million healthcare records breached. Blockchain solves the issue with secure storage of this data. Since there is only one source of truth for the data, each node (healthcare provider) in the system derives from it and stores a local copy with it. Each tru</w:t>
      </w:r>
      <w:r>
        <w:rPr>
          <w:rFonts w:ascii="Georgia" w:eastAsia="Georgia" w:hAnsi="Georgia" w:cs="Georgia"/>
        </w:rPr>
        <w:t>sted node has a secret private key and a public key that acts as an openly visible identifier. A patient’s private key would be required to access the relevant information from the blockchain. This public/private encryption scheme allows the patients to sh</w:t>
      </w:r>
      <w:r>
        <w:rPr>
          <w:rFonts w:ascii="Georgia" w:eastAsia="Georgia" w:hAnsi="Georgia" w:cs="Georgia"/>
        </w:rPr>
        <w:t xml:space="preserve">are unique information with different healthcare providers on as-needed-basis </w:t>
      </w:r>
      <w:proofErr w:type="gramStart"/>
      <w:r>
        <w:rPr>
          <w:rFonts w:ascii="Georgia" w:eastAsia="Georgia" w:hAnsi="Georgia" w:cs="Georgia"/>
        </w:rPr>
        <w:t>and also</w:t>
      </w:r>
      <w:proofErr w:type="gramEnd"/>
      <w:r>
        <w:rPr>
          <w:rFonts w:ascii="Georgia" w:eastAsia="Georgia" w:hAnsi="Georgia" w:cs="Georgia"/>
        </w:rPr>
        <w:t xml:space="preserve"> look at the access log. Even if a patient’s private key is hacked, the damage is contained and other records </w:t>
      </w:r>
      <w:proofErr w:type="gramStart"/>
      <w:r>
        <w:rPr>
          <w:rFonts w:ascii="Georgia" w:eastAsia="Georgia" w:hAnsi="Georgia" w:cs="Georgia"/>
        </w:rPr>
        <w:t>still remain</w:t>
      </w:r>
      <w:proofErr w:type="gramEnd"/>
      <w:r>
        <w:rPr>
          <w:rFonts w:ascii="Georgia" w:eastAsia="Georgia" w:hAnsi="Georgia" w:cs="Georgia"/>
        </w:rPr>
        <w:t xml:space="preserve"> secure.</w:t>
      </w:r>
    </w:p>
    <w:p w:rsidR="007972F1" w:rsidRDefault="002B3898">
      <w:pPr>
        <w:rPr>
          <w:rFonts w:ascii="Georgia" w:eastAsia="Georgia" w:hAnsi="Georgia" w:cs="Georgia"/>
          <w:i/>
          <w:color w:val="3C78D8"/>
        </w:rPr>
      </w:pPr>
      <w:r>
        <w:rPr>
          <w:rFonts w:ascii="Georgia" w:eastAsia="Georgia" w:hAnsi="Georgia" w:cs="Georgia"/>
          <w:i/>
          <w:color w:val="3C78D8"/>
        </w:rPr>
        <w:t>Source: http://dataconomy.com/2017/03/b</w:t>
      </w:r>
      <w:r>
        <w:rPr>
          <w:rFonts w:ascii="Georgia" w:eastAsia="Georgia" w:hAnsi="Georgia" w:cs="Georgia"/>
          <w:i/>
          <w:color w:val="3C78D8"/>
        </w:rPr>
        <w:t>lockchain-solution-healthcare/</w:t>
      </w:r>
    </w:p>
    <w:p w:rsidR="007972F1" w:rsidRDefault="007972F1">
      <w:pPr>
        <w:rPr>
          <w:rFonts w:ascii="Georgia" w:eastAsia="Georgia" w:hAnsi="Georgia" w:cs="Georgia"/>
        </w:rPr>
      </w:pPr>
    </w:p>
    <w:p w:rsidR="007972F1" w:rsidRDefault="007972F1">
      <w:pPr>
        <w:rPr>
          <w:rFonts w:ascii="Georgia" w:eastAsia="Georgia" w:hAnsi="Georgia" w:cs="Georgia"/>
        </w:rPr>
      </w:pPr>
    </w:p>
    <w:p w:rsidR="007972F1" w:rsidRDefault="007972F1">
      <w:pPr>
        <w:rPr>
          <w:rFonts w:ascii="Georgia" w:eastAsia="Georgia" w:hAnsi="Georgia" w:cs="Georgia"/>
        </w:rPr>
      </w:pPr>
    </w:p>
    <w:p w:rsidR="007972F1" w:rsidRDefault="002B3898">
      <w:pPr>
        <w:rPr>
          <w:rFonts w:ascii="Georgia" w:eastAsia="Georgia" w:hAnsi="Georgia" w:cs="Georgia"/>
        </w:rPr>
      </w:pPr>
      <w:r>
        <w:rPr>
          <w:rFonts w:ascii="Georgia" w:eastAsia="Georgia" w:hAnsi="Georgia" w:cs="Georgia"/>
        </w:rPr>
        <w:t>THE CHALLENGES OF IMPLEMENTING BLOCKCHAINS FOR EHR</w:t>
      </w:r>
      <w:r>
        <w:rPr>
          <w:rFonts w:ascii="Georgia" w:eastAsia="Georgia" w:hAnsi="Georgia" w:cs="Georgia"/>
        </w:rPr>
        <w:br/>
      </w:r>
      <w:r>
        <w:rPr>
          <w:rFonts w:ascii="Georgia" w:eastAsia="Georgia" w:hAnsi="Georgia" w:cs="Georgia"/>
        </w:rPr>
        <w:br/>
      </w:r>
      <w:proofErr w:type="gramStart"/>
      <w:r>
        <w:rPr>
          <w:rFonts w:ascii="Georgia" w:eastAsia="Georgia" w:hAnsi="Georgia" w:cs="Georgia"/>
        </w:rPr>
        <w:t>First of all</w:t>
      </w:r>
      <w:proofErr w:type="gramEnd"/>
      <w:r>
        <w:rPr>
          <w:rFonts w:ascii="Georgia" w:eastAsia="Georgia" w:hAnsi="Georgia" w:cs="Georgia"/>
        </w:rPr>
        <w:t xml:space="preserve"> is the issue of scalability. Blockchain requires a huge amount of power to operate. At some point the trade-off between transaction volumes and computation </w:t>
      </w:r>
      <w:r>
        <w:rPr>
          <w:rFonts w:ascii="Georgia" w:eastAsia="Georgia" w:hAnsi="Georgia" w:cs="Georgia"/>
        </w:rPr>
        <w:t>power required would become too difficult to sustain and this puts a physical limit on what we can possibly achieve with this technology. Another issue is of data standardization and storage limits. Blockchain is good for storing standardized data fields l</w:t>
      </w:r>
      <w:r>
        <w:rPr>
          <w:rFonts w:ascii="Georgia" w:eastAsia="Georgia" w:hAnsi="Georgia" w:cs="Georgia"/>
        </w:rPr>
        <w:t>ike age and sex and summary in text form, but not expansive medical details like notes or abstract data types like MRI scans and human genome. This means that such data would require alternative storage anyway. This would require additional integration lay</w:t>
      </w:r>
      <w:r>
        <w:rPr>
          <w:rFonts w:ascii="Georgia" w:eastAsia="Georgia" w:hAnsi="Georgia" w:cs="Georgia"/>
        </w:rPr>
        <w:t>ers to be built to interoperate with the blockchain system.</w:t>
      </w:r>
    </w:p>
    <w:p w:rsidR="007972F1" w:rsidRDefault="002B3898">
      <w:pPr>
        <w:rPr>
          <w:rFonts w:ascii="Georgia" w:eastAsia="Georgia" w:hAnsi="Georgia" w:cs="Georgia"/>
          <w:i/>
          <w:color w:val="3C78D8"/>
        </w:rPr>
      </w:pPr>
      <w:r>
        <w:rPr>
          <w:rFonts w:ascii="Georgia" w:eastAsia="Georgia" w:hAnsi="Georgia" w:cs="Georgia"/>
          <w:i/>
          <w:color w:val="3C78D8"/>
        </w:rPr>
        <w:t>Source: http://dataconomy.com/2017/03/blockchain-solution-healthcare/</w:t>
      </w:r>
    </w:p>
    <w:p w:rsidR="007972F1" w:rsidRDefault="007972F1">
      <w:pPr>
        <w:rPr>
          <w:rFonts w:ascii="Georgia" w:eastAsia="Georgia" w:hAnsi="Georgia" w:cs="Georgia"/>
        </w:rPr>
      </w:pPr>
    </w:p>
    <w:p w:rsidR="007972F1" w:rsidRDefault="007972F1">
      <w:pPr>
        <w:rPr>
          <w:rFonts w:ascii="Georgia" w:eastAsia="Georgia" w:hAnsi="Georgia" w:cs="Georgia"/>
        </w:rPr>
      </w:pPr>
    </w:p>
    <w:p w:rsidR="007972F1" w:rsidRDefault="007972F1">
      <w:pPr>
        <w:rPr>
          <w:rFonts w:ascii="Georgia" w:eastAsia="Georgia" w:hAnsi="Georgia" w:cs="Georgia"/>
        </w:rPr>
      </w:pPr>
    </w:p>
    <w:p w:rsidR="007972F1" w:rsidRDefault="007972F1">
      <w:pPr>
        <w:rPr>
          <w:rFonts w:ascii="Georgia" w:eastAsia="Georgia" w:hAnsi="Georgia" w:cs="Georgia"/>
        </w:rPr>
      </w:pPr>
    </w:p>
    <w:p w:rsidR="007972F1" w:rsidRDefault="007972F1">
      <w:pPr>
        <w:rPr>
          <w:rFonts w:ascii="Georgia" w:eastAsia="Georgia" w:hAnsi="Georgia" w:cs="Georgia"/>
        </w:rPr>
      </w:pPr>
    </w:p>
    <w:p w:rsidR="007972F1" w:rsidRDefault="007972F1">
      <w:pPr>
        <w:rPr>
          <w:rFonts w:ascii="Georgia" w:eastAsia="Georgia" w:hAnsi="Georgia" w:cs="Georgia"/>
        </w:rPr>
      </w:pPr>
    </w:p>
    <w:p w:rsidR="007972F1" w:rsidRDefault="007972F1">
      <w:pPr>
        <w:rPr>
          <w:rFonts w:ascii="Georgia" w:eastAsia="Georgia" w:hAnsi="Georgia" w:cs="Georgia"/>
        </w:rPr>
      </w:pPr>
    </w:p>
    <w:p w:rsidR="007972F1" w:rsidRDefault="007972F1">
      <w:pPr>
        <w:rPr>
          <w:rFonts w:ascii="Georgia" w:eastAsia="Georgia" w:hAnsi="Georgia" w:cs="Georgia"/>
        </w:rPr>
      </w:pPr>
    </w:p>
    <w:p w:rsidR="007972F1" w:rsidRDefault="007972F1">
      <w:pPr>
        <w:rPr>
          <w:rFonts w:ascii="Georgia" w:eastAsia="Georgia" w:hAnsi="Georgia" w:cs="Georgia"/>
        </w:rPr>
      </w:pPr>
    </w:p>
    <w:p w:rsidR="007972F1" w:rsidRDefault="007972F1">
      <w:pPr>
        <w:rPr>
          <w:rFonts w:ascii="Georgia" w:eastAsia="Georgia" w:hAnsi="Georgia" w:cs="Georgia"/>
        </w:rPr>
      </w:pPr>
    </w:p>
    <w:p w:rsidR="00574D6D" w:rsidRDefault="00574D6D">
      <w:pPr>
        <w:rPr>
          <w:rFonts w:ascii="Georgia" w:eastAsia="Georgia" w:hAnsi="Georgia" w:cs="Georgia"/>
        </w:rPr>
      </w:pPr>
    </w:p>
    <w:p w:rsidR="00574D6D" w:rsidRDefault="00574D6D">
      <w:pPr>
        <w:rPr>
          <w:rFonts w:ascii="Georgia" w:eastAsia="Georgia" w:hAnsi="Georgia" w:cs="Georgia"/>
        </w:rPr>
      </w:pPr>
    </w:p>
    <w:p w:rsidR="00574D6D" w:rsidRDefault="00574D6D">
      <w:pPr>
        <w:rPr>
          <w:rFonts w:ascii="Georgia" w:eastAsia="Georgia" w:hAnsi="Georgia" w:cs="Georgia"/>
        </w:rPr>
      </w:pPr>
    </w:p>
    <w:p w:rsidR="00574D6D" w:rsidRDefault="00574D6D">
      <w:pPr>
        <w:rPr>
          <w:rFonts w:ascii="Georgia" w:eastAsia="Georgia" w:hAnsi="Georgia" w:cs="Georgia"/>
        </w:rPr>
      </w:pPr>
    </w:p>
    <w:p w:rsidR="007972F1" w:rsidRDefault="002B3898">
      <w:pPr>
        <w:rPr>
          <w:rFonts w:ascii="Georgia" w:eastAsia="Georgia" w:hAnsi="Georgia" w:cs="Georgia"/>
        </w:rPr>
      </w:pPr>
      <w:r>
        <w:rPr>
          <w:rFonts w:ascii="Georgia" w:eastAsia="Georgia" w:hAnsi="Georgia" w:cs="Georgia"/>
        </w:rPr>
        <w:t>From data rigidity to data sharing</w:t>
      </w:r>
    </w:p>
    <w:p w:rsidR="007972F1" w:rsidRDefault="002B3898">
      <w:pPr>
        <w:rPr>
          <w:rFonts w:ascii="Georgia" w:eastAsia="Georgia" w:hAnsi="Georgia" w:cs="Georgia"/>
        </w:rPr>
      </w:pPr>
      <w:r>
        <w:rPr>
          <w:rFonts w:ascii="Georgia" w:eastAsia="Georgia" w:hAnsi="Georgia" w:cs="Georgia"/>
        </w:rPr>
        <w:t>From obscurity to clarity</w:t>
      </w:r>
    </w:p>
    <w:p w:rsidR="007972F1" w:rsidRDefault="002B3898">
      <w:pPr>
        <w:rPr>
          <w:rFonts w:ascii="Georgia" w:eastAsia="Georgia" w:hAnsi="Georgia" w:cs="Georgia"/>
        </w:rPr>
      </w:pPr>
      <w:r>
        <w:rPr>
          <w:noProof/>
        </w:rPr>
        <w:drawing>
          <wp:inline distT="114300" distB="114300" distL="114300" distR="114300">
            <wp:extent cx="5943600" cy="2501900"/>
            <wp:effectExtent l="0" t="0" r="0" b="0"/>
            <wp:docPr id="8" name="image16.png" descr="16981486428084093.png"/>
            <wp:cNvGraphicFramePr/>
            <a:graphic xmlns:a="http://schemas.openxmlformats.org/drawingml/2006/main">
              <a:graphicData uri="http://schemas.openxmlformats.org/drawingml/2006/picture">
                <pic:pic xmlns:pic="http://schemas.openxmlformats.org/drawingml/2006/picture">
                  <pic:nvPicPr>
                    <pic:cNvPr id="0" name="image16.png" descr="16981486428084093.png"/>
                    <pic:cNvPicPr preferRelativeResize="0"/>
                  </pic:nvPicPr>
                  <pic:blipFill>
                    <a:blip r:embed="rId11"/>
                    <a:srcRect/>
                    <a:stretch>
                      <a:fillRect/>
                    </a:stretch>
                  </pic:blipFill>
                  <pic:spPr>
                    <a:xfrm>
                      <a:off x="0" y="0"/>
                      <a:ext cx="5943600" cy="2501900"/>
                    </a:xfrm>
                    <a:prstGeom prst="rect">
                      <a:avLst/>
                    </a:prstGeom>
                    <a:ln/>
                  </pic:spPr>
                </pic:pic>
              </a:graphicData>
            </a:graphic>
          </wp:inline>
        </w:drawing>
      </w:r>
    </w:p>
    <w:p w:rsidR="007972F1" w:rsidRDefault="007972F1">
      <w:pPr>
        <w:rPr>
          <w:rFonts w:ascii="Georgia" w:eastAsia="Georgia" w:hAnsi="Georgia" w:cs="Georgia"/>
        </w:rPr>
      </w:pPr>
    </w:p>
    <w:p w:rsidR="007972F1" w:rsidRDefault="007972F1">
      <w:pPr>
        <w:rPr>
          <w:rFonts w:ascii="Georgia" w:eastAsia="Georgia" w:hAnsi="Georgia" w:cs="Georgia"/>
        </w:rPr>
      </w:pPr>
    </w:p>
    <w:p w:rsidR="007972F1" w:rsidRDefault="002B3898">
      <w:pPr>
        <w:rPr>
          <w:rFonts w:ascii="Georgia" w:eastAsia="Georgia" w:hAnsi="Georgia" w:cs="Georgia"/>
          <w:i/>
          <w:color w:val="3C78D8"/>
        </w:rPr>
      </w:pPr>
      <w:r>
        <w:rPr>
          <w:rFonts w:ascii="Georgia" w:eastAsia="Georgia" w:hAnsi="Georgia" w:cs="Georgia"/>
          <w:i/>
          <w:color w:val="3C78D8"/>
        </w:rPr>
        <w:t xml:space="preserve">Source: </w:t>
      </w:r>
      <w:hyperlink r:id="rId12">
        <w:r>
          <w:rPr>
            <w:rFonts w:ascii="Georgia" w:eastAsia="Georgia" w:hAnsi="Georgia" w:cs="Georgia"/>
            <w:i/>
            <w:color w:val="1155CC"/>
            <w:u w:val="single"/>
          </w:rPr>
          <w:t>https://www.pubpub.org/pub/medrec</w:t>
        </w:r>
      </w:hyperlink>
    </w:p>
    <w:p w:rsidR="007972F1" w:rsidRDefault="007972F1">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574D6D" w:rsidRDefault="00574D6D">
      <w:pPr>
        <w:rPr>
          <w:rFonts w:ascii="Georgia" w:eastAsia="Georgia" w:hAnsi="Georgia" w:cs="Georgia"/>
          <w:i/>
          <w:color w:val="3C78D8"/>
        </w:rPr>
      </w:pPr>
    </w:p>
    <w:p w:rsidR="007972F1" w:rsidRPr="00574D6D" w:rsidRDefault="00701648">
      <w:pPr>
        <w:rPr>
          <w:rFonts w:ascii="Georgia" w:eastAsia="Georgia" w:hAnsi="Georgia" w:cs="Georgia"/>
          <w:b/>
          <w:color w:val="auto"/>
        </w:rPr>
      </w:pPr>
      <w:r w:rsidRPr="00574D6D">
        <w:rPr>
          <w:rFonts w:ascii="Georgia" w:eastAsia="Georgia" w:hAnsi="Georgia" w:cs="Georgia"/>
          <w:b/>
          <w:color w:val="auto"/>
        </w:rPr>
        <w:t>Alternate Models of Implementation</w:t>
      </w:r>
    </w:p>
    <w:p w:rsidR="007972F1" w:rsidRDefault="002B3898">
      <w:pPr>
        <w:rPr>
          <w:rFonts w:ascii="Georgia" w:eastAsia="Georgia" w:hAnsi="Georgia" w:cs="Georgia"/>
          <w:i/>
          <w:color w:val="3C78D8"/>
        </w:rPr>
      </w:pPr>
      <w:r>
        <w:rPr>
          <w:noProof/>
        </w:rPr>
        <w:drawing>
          <wp:inline distT="114300" distB="114300" distL="114300" distR="114300">
            <wp:extent cx="5943600" cy="4127500"/>
            <wp:effectExtent l="0" t="0" r="0" b="0"/>
            <wp:docPr id="6" name="image14.png" descr="Holochain_Source.png"/>
            <wp:cNvGraphicFramePr/>
            <a:graphic xmlns:a="http://schemas.openxmlformats.org/drawingml/2006/main">
              <a:graphicData uri="http://schemas.openxmlformats.org/drawingml/2006/picture">
                <pic:pic xmlns:pic="http://schemas.openxmlformats.org/drawingml/2006/picture">
                  <pic:nvPicPr>
                    <pic:cNvPr id="0" name="image14.png" descr="Holochain_Source.png"/>
                    <pic:cNvPicPr preferRelativeResize="0"/>
                  </pic:nvPicPr>
                  <pic:blipFill>
                    <a:blip r:embed="rId13"/>
                    <a:srcRect/>
                    <a:stretch>
                      <a:fillRect/>
                    </a:stretch>
                  </pic:blipFill>
                  <pic:spPr>
                    <a:xfrm>
                      <a:off x="0" y="0"/>
                      <a:ext cx="5943600" cy="4127500"/>
                    </a:xfrm>
                    <a:prstGeom prst="rect">
                      <a:avLst/>
                    </a:prstGeom>
                    <a:ln/>
                  </pic:spPr>
                </pic:pic>
              </a:graphicData>
            </a:graphic>
          </wp:inline>
        </w:drawing>
      </w:r>
    </w:p>
    <w:p w:rsidR="007972F1" w:rsidRDefault="002B3898">
      <w:pPr>
        <w:rPr>
          <w:rFonts w:ascii="Georgia" w:eastAsia="Georgia" w:hAnsi="Georgia" w:cs="Georgia"/>
          <w:i/>
          <w:color w:val="3C78D8"/>
        </w:rPr>
      </w:pPr>
      <w:r>
        <w:rPr>
          <w:rFonts w:ascii="Georgia" w:eastAsia="Georgia" w:hAnsi="Georgia" w:cs="Georgia"/>
          <w:i/>
          <w:color w:val="3C78D8"/>
        </w:rPr>
        <w:t xml:space="preserve">Source: </w:t>
      </w:r>
      <w:hyperlink r:id="rId14" w:anchor="summary-of-holochain-architecture">
        <w:r>
          <w:rPr>
            <w:rFonts w:ascii="Georgia" w:eastAsia="Georgia" w:hAnsi="Georgia" w:cs="Georgia"/>
            <w:i/>
            <w:color w:val="1155CC"/>
            <w:u w:val="single"/>
          </w:rPr>
          <w:t>http://ceptr.org/projects/holochain#summary-of-holochain-architecture</w:t>
        </w:r>
      </w:hyperlink>
    </w:p>
    <w:p w:rsidR="007972F1" w:rsidRDefault="002B3898">
      <w:pPr>
        <w:rPr>
          <w:rFonts w:ascii="Georgia" w:eastAsia="Georgia" w:hAnsi="Georgia" w:cs="Georgia"/>
          <w:i/>
          <w:color w:val="3C78D8"/>
        </w:rPr>
      </w:pPr>
      <w:hyperlink r:id="rId15">
        <w:r>
          <w:rPr>
            <w:rFonts w:ascii="Georgia" w:eastAsia="Georgia" w:hAnsi="Georgia" w:cs="Georgia"/>
            <w:i/>
            <w:color w:val="1155CC"/>
            <w:u w:val="single"/>
          </w:rPr>
          <w:t>https://github.</w:t>
        </w:r>
        <w:r>
          <w:rPr>
            <w:rFonts w:ascii="Georgia" w:eastAsia="Georgia" w:hAnsi="Georgia" w:cs="Georgia"/>
            <w:i/>
            <w:color w:val="1155CC"/>
            <w:u w:val="single"/>
          </w:rPr>
          <w:t>com/metacurrency/holochain/wiki/Architecture</w:t>
        </w:r>
      </w:hyperlink>
    </w:p>
    <w:p w:rsidR="007972F1" w:rsidRDefault="002B3898">
      <w:pPr>
        <w:rPr>
          <w:rFonts w:ascii="Georgia" w:eastAsia="Georgia" w:hAnsi="Georgia" w:cs="Georgia"/>
        </w:rPr>
      </w:pPr>
      <w:r>
        <w:rPr>
          <w:rFonts w:ascii="Georgia" w:eastAsia="Georgia" w:hAnsi="Georgia" w:cs="Georgia"/>
        </w:rPr>
        <w:t>We describe a holographic data storage architecture which combines the data integrity assurance of Hash-Chains with the efficiency of Distributed Hash Tables while eliminating consensus bottlenecks typical of Bl</w:t>
      </w:r>
      <w:r>
        <w:rPr>
          <w:rFonts w:ascii="Georgia" w:eastAsia="Georgia" w:hAnsi="Georgia" w:cs="Georgia"/>
        </w:rPr>
        <w:t>ockchain and typical approaches to distributed computing.</w:t>
      </w:r>
    </w:p>
    <w:p w:rsidR="007972F1" w:rsidRDefault="002B3898">
      <w:pPr>
        <w:rPr>
          <w:rFonts w:ascii="Georgia" w:eastAsia="Georgia" w:hAnsi="Georgia" w:cs="Georgia"/>
          <w:i/>
          <w:color w:val="3C78D8"/>
        </w:rPr>
      </w:pPr>
      <w:hyperlink r:id="rId16">
        <w:r>
          <w:rPr>
            <w:rFonts w:ascii="Georgia" w:eastAsia="Georgia" w:hAnsi="Georgia" w:cs="Georgia"/>
            <w:i/>
            <w:color w:val="1155CC"/>
            <w:u w:val="single"/>
          </w:rPr>
          <w:t>http://ceptr.org/whitepapers/holochain</w:t>
        </w:r>
      </w:hyperlink>
    </w:p>
    <w:p w:rsidR="007972F1" w:rsidRDefault="007972F1">
      <w:pPr>
        <w:rPr>
          <w:rFonts w:ascii="Verdana" w:eastAsia="Verdana" w:hAnsi="Verdana" w:cs="Verdana"/>
          <w:b/>
          <w:color w:val="3C78D8"/>
          <w:sz w:val="28"/>
          <w:szCs w:val="28"/>
          <w:highlight w:val="white"/>
        </w:rPr>
      </w:pPr>
    </w:p>
    <w:p w:rsidR="007972F1" w:rsidRDefault="007972F1">
      <w:pPr>
        <w:rPr>
          <w:rFonts w:ascii="Verdana" w:eastAsia="Verdana" w:hAnsi="Verdana" w:cs="Verdana"/>
          <w:b/>
          <w:color w:val="3C78D8"/>
          <w:sz w:val="28"/>
          <w:szCs w:val="28"/>
          <w:highlight w:val="white"/>
        </w:rPr>
      </w:pPr>
    </w:p>
    <w:p w:rsidR="007972F1" w:rsidRPr="00701648" w:rsidRDefault="002B3898">
      <w:pPr>
        <w:rPr>
          <w:rFonts w:ascii="Georgia" w:eastAsia="Georgia" w:hAnsi="Georgia" w:cs="Georgia"/>
          <w:b/>
        </w:rPr>
      </w:pPr>
      <w:r w:rsidRPr="00701648">
        <w:rPr>
          <w:rFonts w:ascii="Georgia" w:eastAsia="Georgia" w:hAnsi="Georgia" w:cs="Georgia"/>
          <w:b/>
        </w:rPr>
        <w:t>Beyond Blockchain Bottlenecks</w:t>
      </w:r>
    </w:p>
    <w:p w:rsidR="007972F1" w:rsidRPr="00701648" w:rsidRDefault="002B3898">
      <w:pPr>
        <w:rPr>
          <w:rFonts w:ascii="Georgia" w:eastAsia="Georgia" w:hAnsi="Georgia" w:cs="Georgia"/>
        </w:rPr>
      </w:pPr>
      <w:r w:rsidRPr="00701648">
        <w:rPr>
          <w:rFonts w:ascii="Georgia" w:eastAsia="Georgia" w:hAnsi="Georgia" w:cs="Georgia"/>
        </w:rPr>
        <w:t xml:space="preserve">Instead of being built on top of cryptographic tokens they are organized around cryptographic validation of people (peers) validated against an immutable cryptographic record of those </w:t>
      </w:r>
      <w:proofErr w:type="gramStart"/>
      <w:r w:rsidRPr="00701648">
        <w:rPr>
          <w:rFonts w:ascii="Georgia" w:eastAsia="Georgia" w:hAnsi="Georgia" w:cs="Georgia"/>
        </w:rPr>
        <w:t>peers</w:t>
      </w:r>
      <w:proofErr w:type="gramEnd"/>
      <w:r w:rsidRPr="00701648">
        <w:rPr>
          <w:rFonts w:ascii="Georgia" w:eastAsia="Georgia" w:hAnsi="Georgia" w:cs="Georgia"/>
        </w:rPr>
        <w:t xml:space="preserve"> actions.</w:t>
      </w:r>
    </w:p>
    <w:p w:rsidR="007972F1" w:rsidRPr="00701648" w:rsidRDefault="007972F1">
      <w:pPr>
        <w:rPr>
          <w:rFonts w:ascii="Georgia" w:eastAsia="Georgia" w:hAnsi="Georgia" w:cs="Georgia"/>
        </w:rPr>
      </w:pPr>
    </w:p>
    <w:p w:rsidR="007972F1" w:rsidRPr="00701648" w:rsidRDefault="002B3898">
      <w:pPr>
        <w:rPr>
          <w:rFonts w:ascii="Georgia" w:eastAsia="Georgia" w:hAnsi="Georgia" w:cs="Georgia"/>
        </w:rPr>
      </w:pPr>
      <w:r w:rsidRPr="00701648">
        <w:rPr>
          <w:rFonts w:ascii="Georgia" w:eastAsia="Georgia" w:hAnsi="Georgia" w:cs="Georgia"/>
        </w:rPr>
        <w:t>This change allows us to m</w:t>
      </w:r>
      <w:r w:rsidRPr="00701648">
        <w:rPr>
          <w:rFonts w:ascii="Georgia" w:eastAsia="Georgia" w:hAnsi="Georgia" w:cs="Georgia"/>
        </w:rPr>
        <w:t>anage data integrity without the massive overhead of computing consensus on a global ledger. Our monotonic, validating, graph DHT (distributed hash table) achieves eventual consistency while only allowing valid data to propagate and holding everyone accoun</w:t>
      </w:r>
      <w:r w:rsidRPr="00701648">
        <w:rPr>
          <w:rFonts w:ascii="Georgia" w:eastAsia="Georgia" w:hAnsi="Georgia" w:cs="Georgia"/>
        </w:rPr>
        <w:t>table for their actions.</w:t>
      </w:r>
    </w:p>
    <w:p w:rsidR="007972F1" w:rsidRPr="00701648" w:rsidRDefault="007972F1">
      <w:pPr>
        <w:rPr>
          <w:rFonts w:ascii="Georgia" w:eastAsia="Georgia" w:hAnsi="Georgia" w:cs="Georgia"/>
        </w:rPr>
      </w:pPr>
    </w:p>
    <w:p w:rsidR="007972F1" w:rsidRPr="00701648" w:rsidRDefault="002B3898">
      <w:pPr>
        <w:rPr>
          <w:rFonts w:ascii="Georgia" w:eastAsia="Georgia" w:hAnsi="Georgia" w:cs="Georgia"/>
        </w:rPr>
      </w:pPr>
      <w:r w:rsidRPr="00701648">
        <w:rPr>
          <w:rFonts w:ascii="Georgia" w:eastAsia="Georgia" w:hAnsi="Georgia" w:cs="Georgia"/>
        </w:rPr>
        <w:lastRenderedPageBreak/>
        <w:t>Unlike a distributed database, there are no methods for users to directly interact with the data because this would bypass application specific validation rules. All interactions happen only through the application code which enfo</w:t>
      </w:r>
      <w:r w:rsidRPr="00701648">
        <w:rPr>
          <w:rFonts w:ascii="Georgia" w:eastAsia="Georgia" w:hAnsi="Georgia" w:cs="Georgia"/>
        </w:rPr>
        <w:t>rce whatever business rules, application logic, or restrictions they need to, since different applications have different demands for strictness.</w:t>
      </w:r>
    </w:p>
    <w:sectPr w:rsidR="007972F1" w:rsidRPr="0070164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62110"/>
    <w:multiLevelType w:val="multilevel"/>
    <w:tmpl w:val="322E7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7972F1"/>
    <w:rsid w:val="002B3898"/>
    <w:rsid w:val="002B6FCF"/>
    <w:rsid w:val="004662D9"/>
    <w:rsid w:val="00574D6D"/>
    <w:rsid w:val="00701648"/>
    <w:rsid w:val="0079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5E97E"/>
  <w15:docId w15:val="{BE36764D-93A1-4E30-86B2-C5A341F0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0164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pubpub.org/pub/medre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eptr.org/whitepapers/holochain"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https://tinyurl.com/blockathon2017" TargetMode="External"/><Relationship Id="rId15" Type="http://schemas.openxmlformats.org/officeDocument/2006/relationships/hyperlink" Target="https://github.com/metacurrency/holochain/wiki/Architectur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ceptr.org/projects/holo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 shrestha</dc:creator>
  <cp:lastModifiedBy>sushant shrestha</cp:lastModifiedBy>
  <cp:revision>3</cp:revision>
  <dcterms:created xsi:type="dcterms:W3CDTF">2017-08-05T02:13:00Z</dcterms:created>
  <dcterms:modified xsi:type="dcterms:W3CDTF">2017-08-05T02:16:00Z</dcterms:modified>
</cp:coreProperties>
</file>