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EE766" w14:textId="77777777" w:rsidR="00D40E68" w:rsidRPr="004E5009" w:rsidRDefault="00D40E68" w:rsidP="00D40E68">
      <w:pPr>
        <w:rPr>
          <w:rFonts w:ascii="Calibri" w:hAnsi="Calibri" w:cs="Calibri"/>
          <w:iCs/>
          <w:sz w:val="28"/>
          <w:szCs w:val="28"/>
        </w:rPr>
      </w:pPr>
    </w:p>
    <w:tbl>
      <w:tblPr>
        <w:tblW w:w="8009" w:type="dxa"/>
        <w:jc w:val="center"/>
        <w:tblLayout w:type="fixed"/>
        <w:tblLook w:val="04A0" w:firstRow="1" w:lastRow="0" w:firstColumn="1" w:lastColumn="0" w:noHBand="0" w:noVBand="1"/>
      </w:tblPr>
      <w:tblGrid>
        <w:gridCol w:w="2036"/>
        <w:gridCol w:w="270"/>
        <w:gridCol w:w="5703"/>
      </w:tblGrid>
      <w:tr w:rsidR="00D40E68" w:rsidRPr="004E5009" w14:paraId="175AD254" w14:textId="77777777" w:rsidTr="002C6E1A">
        <w:trPr>
          <w:trHeight w:val="728"/>
          <w:jc w:val="center"/>
        </w:trPr>
        <w:tc>
          <w:tcPr>
            <w:tcW w:w="2036" w:type="dxa"/>
            <w:shd w:val="clear" w:color="auto" w:fill="auto"/>
          </w:tcPr>
          <w:p w14:paraId="19CFF9AA" w14:textId="77777777" w:rsidR="00D40E68" w:rsidRPr="004E5009" w:rsidRDefault="00D40E68" w:rsidP="002C6E1A">
            <w:pPr>
              <w:rPr>
                <w:rFonts w:ascii="Calibri" w:hAnsi="Calibri" w:cs="Calibri"/>
                <w:iCs/>
                <w:sz w:val="28"/>
                <w:szCs w:val="28"/>
              </w:rPr>
            </w:pPr>
            <w:r w:rsidRPr="004E5009">
              <w:rPr>
                <w:rFonts w:ascii="Calibri" w:hAnsi="Calibri" w:cs="Calibri"/>
                <w:iCs/>
                <w:sz w:val="28"/>
                <w:szCs w:val="28"/>
              </w:rPr>
              <w:t>Sub</w:t>
            </w:r>
          </w:p>
        </w:tc>
        <w:tc>
          <w:tcPr>
            <w:tcW w:w="270" w:type="dxa"/>
            <w:shd w:val="clear" w:color="auto" w:fill="auto"/>
          </w:tcPr>
          <w:p w14:paraId="5AA9BEC8" w14:textId="77777777" w:rsidR="00D40E68" w:rsidRPr="004E5009" w:rsidRDefault="00D40E68" w:rsidP="002C6E1A">
            <w:pPr>
              <w:rPr>
                <w:rFonts w:ascii="Calibri" w:hAnsi="Calibri" w:cs="Calibri"/>
                <w:iCs/>
                <w:sz w:val="28"/>
                <w:szCs w:val="28"/>
              </w:rPr>
            </w:pPr>
            <w:r w:rsidRPr="004E5009">
              <w:rPr>
                <w:rFonts w:ascii="Calibri" w:hAnsi="Calibri" w:cs="Calibri"/>
                <w:iCs/>
                <w:sz w:val="28"/>
                <w:szCs w:val="28"/>
              </w:rPr>
              <w:t>:</w:t>
            </w:r>
          </w:p>
        </w:tc>
        <w:tc>
          <w:tcPr>
            <w:tcW w:w="5703" w:type="dxa"/>
            <w:shd w:val="clear" w:color="auto" w:fill="auto"/>
          </w:tcPr>
          <w:p w14:paraId="3D08D832" w14:textId="77777777" w:rsidR="00D40E68" w:rsidRPr="004E5009" w:rsidRDefault="00D40E68" w:rsidP="002C6E1A">
            <w:pPr>
              <w:rPr>
                <w:rFonts w:ascii="Calibri" w:hAnsi="Calibri" w:cs="Calibri"/>
                <w:iCs/>
                <w:sz w:val="28"/>
                <w:szCs w:val="28"/>
              </w:rPr>
            </w:pPr>
            <w:r w:rsidRPr="0045518F">
              <w:rPr>
                <w:rFonts w:ascii="Calibri" w:hAnsi="Calibri" w:cs="Calibri"/>
                <w:iCs/>
                <w:sz w:val="28"/>
                <w:szCs w:val="28"/>
              </w:rPr>
              <w:t>Indent for procurement of</w:t>
            </w:r>
            <w:r>
              <w:rPr>
                <w:rFonts w:ascii="Calibri" w:hAnsi="Calibri" w:cs="Calibri"/>
                <w:iCs/>
                <w:sz w:val="28"/>
                <w:szCs w:val="28"/>
              </w:rPr>
              <w:t xml:space="preserve"> Electronic motor protection relays for CHP. </w:t>
            </w:r>
            <w:r w:rsidRPr="004E5009">
              <w:rPr>
                <w:rFonts w:ascii="Calibri" w:hAnsi="Calibri" w:cs="Calibri"/>
                <w:iCs/>
                <w:sz w:val="28"/>
                <w:szCs w:val="28"/>
              </w:rPr>
              <w:tab/>
            </w:r>
            <w:r w:rsidRPr="004E5009">
              <w:rPr>
                <w:rFonts w:ascii="Calibri" w:hAnsi="Calibri" w:cs="Calibri"/>
                <w:iCs/>
                <w:sz w:val="28"/>
                <w:szCs w:val="28"/>
              </w:rPr>
              <w:tab/>
            </w:r>
            <w:r w:rsidRPr="004E5009">
              <w:rPr>
                <w:rFonts w:ascii="Calibri" w:hAnsi="Calibri" w:cs="Calibri"/>
                <w:iCs/>
                <w:sz w:val="28"/>
                <w:szCs w:val="28"/>
              </w:rPr>
              <w:tab/>
            </w:r>
          </w:p>
        </w:tc>
      </w:tr>
      <w:tr w:rsidR="00D40E68" w:rsidRPr="004E5009" w14:paraId="21429AF5" w14:textId="77777777" w:rsidTr="002C6E1A">
        <w:tblPrEx>
          <w:tblLook w:val="0000" w:firstRow="0" w:lastRow="0" w:firstColumn="0" w:lastColumn="0" w:noHBand="0" w:noVBand="0"/>
        </w:tblPrEx>
        <w:trPr>
          <w:trHeight w:val="278"/>
          <w:jc w:val="center"/>
        </w:trPr>
        <w:tc>
          <w:tcPr>
            <w:tcW w:w="2036" w:type="dxa"/>
            <w:shd w:val="clear" w:color="auto" w:fill="auto"/>
          </w:tcPr>
          <w:p w14:paraId="1243A407" w14:textId="77777777" w:rsidR="00D40E68" w:rsidRPr="004E5009" w:rsidRDefault="00D40E68" w:rsidP="002C6E1A">
            <w:pPr>
              <w:spacing w:after="200"/>
              <w:rPr>
                <w:rFonts w:ascii="Calibri" w:hAnsi="Calibri" w:cs="Calibri"/>
                <w:iCs/>
                <w:sz w:val="28"/>
                <w:szCs w:val="28"/>
              </w:rPr>
            </w:pPr>
            <w:r>
              <w:rPr>
                <w:rFonts w:ascii="Calibri" w:hAnsi="Calibri" w:cs="Calibri"/>
                <w:iCs/>
                <w:sz w:val="28"/>
                <w:szCs w:val="28"/>
              </w:rPr>
              <w:t xml:space="preserve">Indent </w:t>
            </w:r>
            <w:r w:rsidRPr="004E5009">
              <w:rPr>
                <w:rFonts w:ascii="Calibri" w:hAnsi="Calibri" w:cs="Calibri"/>
                <w:iCs/>
                <w:sz w:val="28"/>
                <w:szCs w:val="28"/>
              </w:rPr>
              <w:t xml:space="preserve">Amount </w:t>
            </w:r>
          </w:p>
        </w:tc>
        <w:tc>
          <w:tcPr>
            <w:tcW w:w="270" w:type="dxa"/>
            <w:shd w:val="clear" w:color="auto" w:fill="auto"/>
          </w:tcPr>
          <w:p w14:paraId="47F86D45" w14:textId="77777777" w:rsidR="00D40E68" w:rsidRPr="004E5009" w:rsidRDefault="00D40E68" w:rsidP="002C6E1A">
            <w:pPr>
              <w:rPr>
                <w:rFonts w:ascii="Calibri" w:hAnsi="Calibri" w:cs="Calibri"/>
                <w:iCs/>
                <w:sz w:val="28"/>
                <w:szCs w:val="28"/>
              </w:rPr>
            </w:pPr>
            <w:r w:rsidRPr="004E5009">
              <w:rPr>
                <w:rFonts w:ascii="Calibri" w:hAnsi="Calibri" w:cs="Calibri"/>
                <w:iCs/>
                <w:sz w:val="28"/>
                <w:szCs w:val="28"/>
              </w:rPr>
              <w:t>:</w:t>
            </w:r>
          </w:p>
        </w:tc>
        <w:tc>
          <w:tcPr>
            <w:tcW w:w="5703" w:type="dxa"/>
            <w:shd w:val="clear" w:color="auto" w:fill="auto"/>
          </w:tcPr>
          <w:p w14:paraId="2084C9E8" w14:textId="77777777" w:rsidR="00D40E68" w:rsidRPr="004E5009" w:rsidRDefault="00D40E68" w:rsidP="002C6E1A">
            <w:pPr>
              <w:rPr>
                <w:rFonts w:ascii="Calibri" w:hAnsi="Calibri" w:cs="Calibri"/>
                <w:iCs/>
                <w:sz w:val="28"/>
                <w:szCs w:val="28"/>
              </w:rPr>
            </w:pPr>
            <w:r w:rsidRPr="004E5009">
              <w:rPr>
                <w:rFonts w:ascii="Calibri" w:hAnsi="Calibri" w:cs="Calibri"/>
                <w:iCs/>
                <w:sz w:val="28"/>
                <w:szCs w:val="28"/>
              </w:rPr>
              <w:t xml:space="preserve">Rs. </w:t>
            </w:r>
            <w:r>
              <w:rPr>
                <w:rFonts w:ascii="Calibri" w:hAnsi="Calibri" w:cs="Calibri"/>
                <w:iCs/>
                <w:sz w:val="28"/>
                <w:szCs w:val="28"/>
              </w:rPr>
              <w:t>1,59,634.54</w:t>
            </w:r>
          </w:p>
        </w:tc>
      </w:tr>
      <w:tr w:rsidR="00D40E68" w:rsidRPr="004E5009" w14:paraId="1F35C8D7" w14:textId="77777777" w:rsidTr="002C6E1A">
        <w:tblPrEx>
          <w:tblLook w:val="0000" w:firstRow="0" w:lastRow="0" w:firstColumn="0" w:lastColumn="0" w:noHBand="0" w:noVBand="0"/>
        </w:tblPrEx>
        <w:trPr>
          <w:trHeight w:val="1470"/>
          <w:jc w:val="center"/>
        </w:trPr>
        <w:tc>
          <w:tcPr>
            <w:tcW w:w="8009" w:type="dxa"/>
            <w:gridSpan w:val="3"/>
            <w:shd w:val="clear" w:color="auto" w:fill="auto"/>
          </w:tcPr>
          <w:p w14:paraId="133F5C08" w14:textId="77777777" w:rsidR="00D40E68" w:rsidRDefault="00D40E68" w:rsidP="002C6E1A">
            <w:pPr>
              <w:rPr>
                <w:rFonts w:ascii="Calibri" w:eastAsia="Consolas" w:hAnsi="Calibri" w:cs="Calibri"/>
                <w:iCs/>
                <w:sz w:val="28"/>
                <w:szCs w:val="28"/>
              </w:rPr>
            </w:pPr>
          </w:p>
          <w:p w14:paraId="00BA6D23" w14:textId="77777777" w:rsidR="00D40E68" w:rsidRDefault="00D40E68" w:rsidP="002C6E1A">
            <w:pPr>
              <w:rPr>
                <w:rFonts w:ascii="Calibri" w:eastAsia="Consolas" w:hAnsi="Calibri" w:cs="Calibri"/>
                <w:iCs/>
                <w:sz w:val="28"/>
                <w:szCs w:val="28"/>
              </w:rPr>
            </w:pPr>
            <w:r w:rsidRPr="0045518F">
              <w:rPr>
                <w:rFonts w:ascii="Calibri" w:eastAsia="Consolas" w:hAnsi="Calibri" w:cs="Calibri"/>
                <w:iCs/>
                <w:sz w:val="28"/>
                <w:szCs w:val="28"/>
              </w:rPr>
              <w:t xml:space="preserve">Please find enclosed </w:t>
            </w:r>
            <w:proofErr w:type="gramStart"/>
            <w:r w:rsidRPr="0045518F">
              <w:rPr>
                <w:rFonts w:ascii="Calibri" w:eastAsia="Consolas" w:hAnsi="Calibri" w:cs="Calibri"/>
                <w:iCs/>
                <w:sz w:val="28"/>
                <w:szCs w:val="28"/>
              </w:rPr>
              <w:t>herewith</w:t>
            </w:r>
            <w:proofErr w:type="gramEnd"/>
            <w:r w:rsidRPr="0045518F">
              <w:rPr>
                <w:rFonts w:ascii="Calibri" w:eastAsia="Consolas" w:hAnsi="Calibri" w:cs="Calibri"/>
                <w:iCs/>
                <w:sz w:val="28"/>
                <w:szCs w:val="28"/>
              </w:rPr>
              <w:t xml:space="preserve"> an indent</w:t>
            </w:r>
            <w:r>
              <w:rPr>
                <w:rFonts w:ascii="Calibri" w:eastAsia="Consolas" w:hAnsi="Calibri" w:cs="Calibri"/>
                <w:iCs/>
                <w:sz w:val="28"/>
                <w:szCs w:val="28"/>
              </w:rPr>
              <w:t xml:space="preserve"> for</w:t>
            </w:r>
            <w:r w:rsidRPr="0045518F">
              <w:rPr>
                <w:rFonts w:ascii="Calibri" w:eastAsia="Consolas" w:hAnsi="Calibri" w:cs="Calibri"/>
                <w:iCs/>
                <w:sz w:val="28"/>
                <w:szCs w:val="28"/>
              </w:rPr>
              <w:t xml:space="preserve"> </w:t>
            </w:r>
            <w:r>
              <w:rPr>
                <w:rFonts w:ascii="Calibri" w:hAnsi="Calibri" w:cs="Calibri"/>
                <w:iCs/>
                <w:sz w:val="28"/>
                <w:szCs w:val="28"/>
              </w:rPr>
              <w:t>Electronic motor protection relays for CHP.</w:t>
            </w:r>
          </w:p>
          <w:p w14:paraId="0AF97D1C" w14:textId="77777777" w:rsidR="00D40E68" w:rsidRDefault="00D40E68" w:rsidP="002C6E1A">
            <w:pPr>
              <w:rPr>
                <w:rFonts w:ascii="Calibri" w:eastAsia="Consolas" w:hAnsi="Calibri" w:cs="Calibri"/>
                <w:iCs/>
                <w:sz w:val="28"/>
                <w:szCs w:val="28"/>
              </w:rPr>
            </w:pPr>
          </w:p>
          <w:p w14:paraId="204140CA" w14:textId="77777777" w:rsidR="00D40E68" w:rsidRDefault="00D40E68" w:rsidP="002C6E1A">
            <w:pPr>
              <w:rPr>
                <w:rFonts w:ascii="Calibri" w:eastAsia="Consolas" w:hAnsi="Calibri" w:cs="Calibri"/>
                <w:iCs/>
                <w:sz w:val="28"/>
                <w:szCs w:val="28"/>
              </w:rPr>
            </w:pPr>
            <w:r>
              <w:rPr>
                <w:rFonts w:ascii="Calibri" w:eastAsia="Consolas" w:hAnsi="Calibri" w:cs="Calibri"/>
                <w:iCs/>
                <w:sz w:val="28"/>
                <w:szCs w:val="28"/>
              </w:rPr>
              <w:t xml:space="preserve">These electronic type Motor </w:t>
            </w:r>
            <w:proofErr w:type="spellStart"/>
            <w:r>
              <w:rPr>
                <w:rFonts w:ascii="Calibri" w:eastAsia="Consolas" w:hAnsi="Calibri" w:cs="Calibri"/>
                <w:iCs/>
                <w:sz w:val="28"/>
                <w:szCs w:val="28"/>
              </w:rPr>
              <w:t>protectin</w:t>
            </w:r>
            <w:proofErr w:type="spellEnd"/>
            <w:r>
              <w:rPr>
                <w:rFonts w:ascii="Calibri" w:eastAsia="Consolas" w:hAnsi="Calibri" w:cs="Calibri"/>
                <w:iCs/>
                <w:sz w:val="28"/>
                <w:szCs w:val="28"/>
              </w:rPr>
              <w:t xml:space="preserve"> relays are </w:t>
            </w:r>
            <w:proofErr w:type="gramStart"/>
            <w:r>
              <w:rPr>
                <w:rFonts w:ascii="Calibri" w:eastAsia="Consolas" w:hAnsi="Calibri" w:cs="Calibri"/>
                <w:iCs/>
                <w:sz w:val="28"/>
                <w:szCs w:val="28"/>
              </w:rPr>
              <w:t>required</w:t>
            </w:r>
            <w:proofErr w:type="gramEnd"/>
            <w:r>
              <w:rPr>
                <w:rFonts w:ascii="Calibri" w:eastAsia="Consolas" w:hAnsi="Calibri" w:cs="Calibri"/>
                <w:iCs/>
                <w:sz w:val="28"/>
                <w:szCs w:val="28"/>
              </w:rPr>
              <w:t xml:space="preserve"> for protection of small and medium size LT motors of 0.37kW to 110kW against overload, phase loss and locked rotor situation. These motors are used as drives for lubrication pumps, heat exchanger </w:t>
            </w:r>
            <w:proofErr w:type="spellStart"/>
            <w:r>
              <w:rPr>
                <w:rFonts w:ascii="Calibri" w:eastAsia="Consolas" w:hAnsi="Calibri" w:cs="Calibri"/>
                <w:iCs/>
                <w:sz w:val="28"/>
                <w:szCs w:val="28"/>
              </w:rPr>
              <w:t>pumpsm</w:t>
            </w:r>
            <w:proofErr w:type="spellEnd"/>
            <w:r>
              <w:rPr>
                <w:rFonts w:ascii="Calibri" w:eastAsia="Consolas" w:hAnsi="Calibri" w:cs="Calibri"/>
                <w:iCs/>
                <w:sz w:val="28"/>
                <w:szCs w:val="28"/>
              </w:rPr>
              <w:t xml:space="preserve">, sump pumps, hoists, plough </w:t>
            </w:r>
            <w:proofErr w:type="spellStart"/>
            <w:r>
              <w:rPr>
                <w:rFonts w:ascii="Calibri" w:eastAsia="Consolas" w:hAnsi="Calibri" w:cs="Calibri"/>
                <w:iCs/>
                <w:sz w:val="28"/>
                <w:szCs w:val="28"/>
              </w:rPr>
              <w:t>feedes</w:t>
            </w:r>
            <w:proofErr w:type="spellEnd"/>
            <w:r>
              <w:rPr>
                <w:rFonts w:ascii="Calibri" w:eastAsia="Consolas" w:hAnsi="Calibri" w:cs="Calibri"/>
                <w:iCs/>
                <w:sz w:val="28"/>
                <w:szCs w:val="28"/>
              </w:rPr>
              <w:t xml:space="preserve"> </w:t>
            </w:r>
            <w:proofErr w:type="gramStart"/>
            <w:r>
              <w:rPr>
                <w:rFonts w:ascii="Calibri" w:eastAsia="Consolas" w:hAnsi="Calibri" w:cs="Calibri"/>
                <w:iCs/>
                <w:sz w:val="28"/>
                <w:szCs w:val="28"/>
              </w:rPr>
              <w:t>and also</w:t>
            </w:r>
            <w:proofErr w:type="gramEnd"/>
            <w:r>
              <w:rPr>
                <w:rFonts w:ascii="Calibri" w:eastAsia="Consolas" w:hAnsi="Calibri" w:cs="Calibri"/>
                <w:iCs/>
                <w:sz w:val="28"/>
                <w:szCs w:val="28"/>
              </w:rPr>
              <w:t xml:space="preserve"> for some conveyors.  </w:t>
            </w:r>
          </w:p>
          <w:p w14:paraId="025F4B68" w14:textId="77777777" w:rsidR="00D40E68" w:rsidRDefault="00D40E68" w:rsidP="002C6E1A">
            <w:pPr>
              <w:rPr>
                <w:rFonts w:ascii="Calibri" w:eastAsia="Consolas" w:hAnsi="Calibri" w:cs="Calibri"/>
                <w:iCs/>
                <w:sz w:val="28"/>
                <w:szCs w:val="28"/>
              </w:rPr>
            </w:pPr>
          </w:p>
          <w:p w14:paraId="1CDC9197" w14:textId="77777777" w:rsidR="00D40E68" w:rsidRDefault="00D40E68" w:rsidP="002C6E1A">
            <w:pPr>
              <w:rPr>
                <w:rFonts w:ascii="Calibri" w:eastAsia="Consolas" w:hAnsi="Calibri" w:cs="Calibri"/>
                <w:iCs/>
                <w:sz w:val="28"/>
                <w:szCs w:val="28"/>
              </w:rPr>
            </w:pPr>
            <w:r>
              <w:rPr>
                <w:rFonts w:ascii="Calibri" w:eastAsia="Consolas" w:hAnsi="Calibri" w:cs="Calibri"/>
                <w:iCs/>
                <w:sz w:val="28"/>
                <w:szCs w:val="28"/>
              </w:rPr>
              <w:t xml:space="preserve">This item is </w:t>
            </w:r>
            <w:proofErr w:type="gramStart"/>
            <w:r>
              <w:rPr>
                <w:rFonts w:ascii="Calibri" w:eastAsia="Consolas" w:hAnsi="Calibri" w:cs="Calibri"/>
                <w:iCs/>
                <w:sz w:val="28"/>
                <w:szCs w:val="28"/>
              </w:rPr>
              <w:t>not  available</w:t>
            </w:r>
            <w:proofErr w:type="gramEnd"/>
            <w:r>
              <w:rPr>
                <w:rFonts w:ascii="Calibri" w:eastAsia="Consolas" w:hAnsi="Calibri" w:cs="Calibri"/>
                <w:iCs/>
                <w:sz w:val="28"/>
                <w:szCs w:val="28"/>
              </w:rPr>
              <w:t xml:space="preserve"> in GEM portal. </w:t>
            </w:r>
          </w:p>
          <w:p w14:paraId="54C9FD8C" w14:textId="77777777" w:rsidR="00D40E68" w:rsidRDefault="00D40E68" w:rsidP="002C6E1A">
            <w:pPr>
              <w:rPr>
                <w:rFonts w:ascii="Calibri" w:eastAsia="Consolas" w:hAnsi="Calibri" w:cs="Calibri"/>
                <w:iCs/>
                <w:sz w:val="28"/>
                <w:szCs w:val="28"/>
              </w:rPr>
            </w:pPr>
            <w:r>
              <w:rPr>
                <w:rFonts w:ascii="Calibri" w:eastAsia="Consolas" w:hAnsi="Calibri" w:cs="Calibri"/>
                <w:iCs/>
                <w:sz w:val="28"/>
                <w:szCs w:val="28"/>
              </w:rPr>
              <w:t>This item is not included in MSME reserved list.</w:t>
            </w:r>
          </w:p>
          <w:p w14:paraId="6410D915" w14:textId="77777777" w:rsidR="00D40E68" w:rsidRDefault="00D40E68" w:rsidP="002C6E1A">
            <w:pPr>
              <w:rPr>
                <w:rFonts w:ascii="Calibri" w:eastAsia="Consolas" w:hAnsi="Calibri" w:cs="Calibri"/>
                <w:iCs/>
                <w:sz w:val="28"/>
                <w:szCs w:val="28"/>
              </w:rPr>
            </w:pPr>
            <w:r>
              <w:rPr>
                <w:rFonts w:ascii="Calibri" w:eastAsia="Consolas" w:hAnsi="Calibri" w:cs="Calibri"/>
                <w:iCs/>
                <w:sz w:val="28"/>
                <w:szCs w:val="28"/>
              </w:rPr>
              <w:t>The item is decentralized spare in nature.</w:t>
            </w:r>
          </w:p>
          <w:p w14:paraId="7564EE77" w14:textId="77777777" w:rsidR="00D40E68" w:rsidRDefault="00D40E68" w:rsidP="002C6E1A">
            <w:pPr>
              <w:rPr>
                <w:rFonts w:ascii="Calibri" w:eastAsia="Consolas" w:hAnsi="Calibri" w:cs="Calibri"/>
                <w:iCs/>
                <w:sz w:val="28"/>
                <w:szCs w:val="28"/>
              </w:rPr>
            </w:pPr>
          </w:p>
          <w:p w14:paraId="3C1D4464" w14:textId="77777777" w:rsidR="00D40E68" w:rsidRDefault="00D40E68" w:rsidP="002C6E1A">
            <w:pPr>
              <w:rPr>
                <w:rFonts w:ascii="Calibri" w:eastAsia="Consolas" w:hAnsi="Calibri" w:cs="Calibri"/>
                <w:iCs/>
                <w:sz w:val="28"/>
                <w:szCs w:val="28"/>
              </w:rPr>
            </w:pPr>
            <w:r w:rsidRPr="00A570D0">
              <w:rPr>
                <w:rFonts w:ascii="Calibri" w:eastAsia="Consolas" w:hAnsi="Calibri" w:cs="Calibri"/>
                <w:iCs/>
                <w:sz w:val="28"/>
                <w:szCs w:val="28"/>
              </w:rPr>
              <w:t xml:space="preserve">Put up for kind approval. </w:t>
            </w:r>
          </w:p>
          <w:p w14:paraId="49D57F3A" w14:textId="77777777" w:rsidR="00D40E68" w:rsidRPr="00A570D0" w:rsidRDefault="00D40E68" w:rsidP="002C6E1A">
            <w:pPr>
              <w:rPr>
                <w:rFonts w:ascii="Calibri" w:eastAsia="Consolas" w:hAnsi="Calibri" w:cs="Calibri"/>
                <w:iCs/>
                <w:sz w:val="28"/>
                <w:szCs w:val="28"/>
              </w:rPr>
            </w:pPr>
            <w:r w:rsidRPr="00A570D0">
              <w:rPr>
                <w:rFonts w:ascii="Calibri" w:eastAsia="Consolas" w:hAnsi="Calibri" w:cs="Calibri"/>
                <w:iCs/>
                <w:sz w:val="28"/>
                <w:szCs w:val="28"/>
              </w:rPr>
              <w:t xml:space="preserve">    </w:t>
            </w:r>
          </w:p>
          <w:p w14:paraId="1E7EB82D" w14:textId="77777777" w:rsidR="00D40E68" w:rsidRPr="0045518F" w:rsidRDefault="00D40E68" w:rsidP="002C6E1A">
            <w:pPr>
              <w:rPr>
                <w:rFonts w:ascii="Calibri" w:eastAsia="Consolas" w:hAnsi="Calibri" w:cs="Calibri"/>
                <w:iCs/>
                <w:sz w:val="28"/>
                <w:szCs w:val="28"/>
              </w:rPr>
            </w:pPr>
            <w:r w:rsidRPr="00A570D0">
              <w:rPr>
                <w:rFonts w:ascii="Calibri" w:eastAsia="Consolas" w:hAnsi="Calibri" w:cs="Calibri"/>
                <w:iCs/>
                <w:sz w:val="28"/>
                <w:szCs w:val="28"/>
              </w:rPr>
              <w:t>Encl: INDT/1</w:t>
            </w:r>
            <w:r>
              <w:rPr>
                <w:rFonts w:ascii="Calibri" w:eastAsia="Consolas" w:hAnsi="Calibri" w:cs="Calibri"/>
                <w:iCs/>
                <w:sz w:val="28"/>
                <w:szCs w:val="28"/>
              </w:rPr>
              <w:t>9</w:t>
            </w:r>
            <w:r w:rsidRPr="00A570D0">
              <w:rPr>
                <w:rFonts w:ascii="Calibri" w:eastAsia="Consolas" w:hAnsi="Calibri" w:cs="Calibri"/>
                <w:iCs/>
                <w:sz w:val="28"/>
                <w:szCs w:val="28"/>
              </w:rPr>
              <w:t>-</w:t>
            </w:r>
            <w:r>
              <w:rPr>
                <w:rFonts w:ascii="Calibri" w:eastAsia="Consolas" w:hAnsi="Calibri" w:cs="Calibri"/>
                <w:iCs/>
                <w:sz w:val="28"/>
                <w:szCs w:val="28"/>
              </w:rPr>
              <w:t>20</w:t>
            </w:r>
            <w:r w:rsidRPr="00A570D0">
              <w:rPr>
                <w:rFonts w:ascii="Calibri" w:eastAsia="Consolas" w:hAnsi="Calibri" w:cs="Calibri"/>
                <w:iCs/>
                <w:sz w:val="28"/>
                <w:szCs w:val="28"/>
              </w:rPr>
              <w:t>/</w:t>
            </w:r>
            <w:r>
              <w:rPr>
                <w:rFonts w:ascii="Calibri" w:eastAsia="Consolas" w:hAnsi="Calibri" w:cs="Calibri"/>
                <w:iCs/>
                <w:sz w:val="28"/>
                <w:szCs w:val="28"/>
              </w:rPr>
              <w:t>1037</w:t>
            </w:r>
            <w:r w:rsidRPr="00A570D0">
              <w:rPr>
                <w:rFonts w:ascii="Calibri" w:eastAsia="Consolas" w:hAnsi="Calibri" w:cs="Calibri"/>
                <w:iCs/>
                <w:sz w:val="28"/>
                <w:szCs w:val="28"/>
              </w:rPr>
              <w:t>/</w:t>
            </w:r>
            <w:r>
              <w:rPr>
                <w:rFonts w:ascii="Calibri" w:eastAsia="Consolas" w:hAnsi="Calibri" w:cs="Calibri"/>
                <w:iCs/>
                <w:sz w:val="28"/>
                <w:szCs w:val="28"/>
              </w:rPr>
              <w:t>182001</w:t>
            </w:r>
            <w:r w:rsidRPr="00A570D0">
              <w:rPr>
                <w:rFonts w:ascii="Calibri" w:eastAsia="Consolas" w:hAnsi="Calibri" w:cs="Calibri"/>
                <w:iCs/>
                <w:sz w:val="28"/>
                <w:szCs w:val="28"/>
              </w:rPr>
              <w:t xml:space="preserve"> </w:t>
            </w:r>
            <w:proofErr w:type="spellStart"/>
            <w:r w:rsidRPr="00A570D0">
              <w:rPr>
                <w:rFonts w:ascii="Calibri" w:eastAsia="Consolas" w:hAnsi="Calibri" w:cs="Calibri"/>
                <w:iCs/>
                <w:sz w:val="28"/>
                <w:szCs w:val="28"/>
              </w:rPr>
              <w:t>dtd</w:t>
            </w:r>
            <w:proofErr w:type="spellEnd"/>
            <w:r w:rsidRPr="00A570D0">
              <w:rPr>
                <w:rFonts w:ascii="Calibri" w:eastAsia="Consolas" w:hAnsi="Calibri" w:cs="Calibri"/>
                <w:iCs/>
                <w:sz w:val="28"/>
                <w:szCs w:val="28"/>
              </w:rPr>
              <w:t>. 1</w:t>
            </w:r>
            <w:r>
              <w:rPr>
                <w:rFonts w:ascii="Calibri" w:eastAsia="Consolas" w:hAnsi="Calibri" w:cs="Calibri"/>
                <w:iCs/>
                <w:sz w:val="28"/>
                <w:szCs w:val="28"/>
              </w:rPr>
              <w:t>4</w:t>
            </w:r>
            <w:r w:rsidRPr="00A570D0">
              <w:rPr>
                <w:rFonts w:ascii="Calibri" w:eastAsia="Consolas" w:hAnsi="Calibri" w:cs="Calibri"/>
                <w:iCs/>
                <w:sz w:val="28"/>
                <w:szCs w:val="28"/>
              </w:rPr>
              <w:t>.</w:t>
            </w:r>
            <w:r>
              <w:rPr>
                <w:rFonts w:ascii="Calibri" w:eastAsia="Consolas" w:hAnsi="Calibri" w:cs="Calibri"/>
                <w:iCs/>
                <w:sz w:val="28"/>
                <w:szCs w:val="28"/>
              </w:rPr>
              <w:t>10</w:t>
            </w:r>
            <w:r w:rsidRPr="00A570D0">
              <w:rPr>
                <w:rFonts w:ascii="Calibri" w:eastAsia="Consolas" w:hAnsi="Calibri" w:cs="Calibri"/>
                <w:iCs/>
                <w:sz w:val="28"/>
                <w:szCs w:val="28"/>
              </w:rPr>
              <w:t>.201</w:t>
            </w:r>
            <w:r>
              <w:rPr>
                <w:rFonts w:ascii="Calibri" w:eastAsia="Consolas" w:hAnsi="Calibri" w:cs="Calibri"/>
                <w:iCs/>
                <w:sz w:val="28"/>
                <w:szCs w:val="28"/>
              </w:rPr>
              <w:t>9</w:t>
            </w:r>
            <w:r w:rsidRPr="00A570D0">
              <w:rPr>
                <w:rFonts w:ascii="Calibri" w:eastAsia="Consolas" w:hAnsi="Calibri" w:cs="Calibri"/>
                <w:iCs/>
                <w:sz w:val="28"/>
                <w:szCs w:val="28"/>
              </w:rPr>
              <w:t xml:space="preserve">            </w:t>
            </w:r>
          </w:p>
          <w:p w14:paraId="7E6C6398" w14:textId="77777777" w:rsidR="00D40E68" w:rsidRPr="004E5009" w:rsidRDefault="00D40E68" w:rsidP="002C6E1A">
            <w:pPr>
              <w:rPr>
                <w:rFonts w:ascii="Calibri" w:eastAsia="Consolas" w:hAnsi="Calibri" w:cs="Calibri"/>
                <w:iCs/>
                <w:sz w:val="28"/>
                <w:szCs w:val="28"/>
              </w:rPr>
            </w:pPr>
          </w:p>
        </w:tc>
      </w:tr>
      <w:tr w:rsidR="00D40E68" w:rsidRPr="004E5009" w14:paraId="4CB16581" w14:textId="77777777" w:rsidTr="002C6E1A">
        <w:tblPrEx>
          <w:tblLook w:val="0000" w:firstRow="0" w:lastRow="0" w:firstColumn="0" w:lastColumn="0" w:noHBand="0" w:noVBand="0"/>
        </w:tblPrEx>
        <w:trPr>
          <w:trHeight w:val="1157"/>
          <w:jc w:val="center"/>
        </w:trPr>
        <w:tc>
          <w:tcPr>
            <w:tcW w:w="8009" w:type="dxa"/>
            <w:gridSpan w:val="3"/>
            <w:shd w:val="clear" w:color="auto" w:fill="auto"/>
          </w:tcPr>
          <w:p w14:paraId="6D669514" w14:textId="77777777" w:rsidR="00D40E68" w:rsidRPr="004E5009" w:rsidRDefault="00D40E68" w:rsidP="002C6E1A">
            <w:pPr>
              <w:jc w:val="right"/>
              <w:rPr>
                <w:rFonts w:ascii="Calibri" w:hAnsi="Calibri" w:cs="Calibri"/>
                <w:iCs/>
                <w:sz w:val="28"/>
                <w:szCs w:val="28"/>
              </w:rPr>
            </w:pPr>
          </w:p>
          <w:p w14:paraId="13720A38" w14:textId="77777777" w:rsidR="00D40E68" w:rsidRPr="004E5009" w:rsidRDefault="00D40E68" w:rsidP="002C6E1A">
            <w:pPr>
              <w:jc w:val="right"/>
              <w:rPr>
                <w:rFonts w:ascii="Calibri" w:hAnsi="Calibri" w:cs="Calibri"/>
                <w:iCs/>
                <w:sz w:val="28"/>
                <w:szCs w:val="28"/>
              </w:rPr>
            </w:pPr>
            <w:r w:rsidRPr="004E5009">
              <w:rPr>
                <w:rFonts w:ascii="Calibri" w:hAnsi="Calibri" w:cs="Calibri"/>
                <w:iCs/>
                <w:sz w:val="28"/>
                <w:szCs w:val="28"/>
              </w:rPr>
              <w:t>In-charge, CHP</w:t>
            </w:r>
          </w:p>
          <w:p w14:paraId="18FEB3D4" w14:textId="77777777" w:rsidR="00D40E68" w:rsidRPr="004E5009" w:rsidRDefault="00D40E68" w:rsidP="002C6E1A">
            <w:pPr>
              <w:jc w:val="right"/>
              <w:rPr>
                <w:rFonts w:ascii="Calibri" w:hAnsi="Calibri" w:cs="Calibri"/>
                <w:iCs/>
                <w:sz w:val="28"/>
                <w:szCs w:val="28"/>
              </w:rPr>
            </w:pPr>
            <w:r w:rsidRPr="004E5009">
              <w:rPr>
                <w:rFonts w:ascii="Calibri" w:hAnsi="Calibri" w:cs="Calibri"/>
                <w:iCs/>
                <w:sz w:val="28"/>
                <w:szCs w:val="28"/>
              </w:rPr>
              <w:t>Dudhichua Project</w:t>
            </w:r>
          </w:p>
          <w:p w14:paraId="7E45894E" w14:textId="77777777" w:rsidR="00D40E68" w:rsidRPr="004E5009" w:rsidRDefault="00D40E68" w:rsidP="002C6E1A">
            <w:pPr>
              <w:rPr>
                <w:rFonts w:ascii="Calibri" w:hAnsi="Calibri" w:cs="Calibri"/>
                <w:iCs/>
                <w:sz w:val="28"/>
                <w:szCs w:val="28"/>
              </w:rPr>
            </w:pPr>
          </w:p>
        </w:tc>
      </w:tr>
    </w:tbl>
    <w:p w14:paraId="1D83DF30" w14:textId="77777777" w:rsidR="00174E90" w:rsidRDefault="00D40E68"/>
    <w:sectPr w:rsidR="00174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E37"/>
    <w:rsid w:val="000E418E"/>
    <w:rsid w:val="00154E37"/>
    <w:rsid w:val="00D40E68"/>
    <w:rsid w:val="00D67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457101-FC60-4896-8229-E7BABB8F9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E68"/>
    <w:pPr>
      <w:spacing w:after="0" w:line="240" w:lineRule="auto"/>
      <w:jc w:val="both"/>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119</Words>
  <Characters>680</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tiwari</dc:creator>
  <cp:keywords/>
  <dc:description/>
  <cp:lastModifiedBy>sushant tiwari</cp:lastModifiedBy>
  <cp:revision>2</cp:revision>
  <dcterms:created xsi:type="dcterms:W3CDTF">2020-10-03T04:56:00Z</dcterms:created>
  <dcterms:modified xsi:type="dcterms:W3CDTF">2020-10-03T04:56:00Z</dcterms:modified>
</cp:coreProperties>
</file>