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i w:val="1"/>
        </w:rPr>
      </w:pPr>
      <w:r w:rsidDel="00000000" w:rsidR="00000000" w:rsidRPr="00000000">
        <w:rPr>
          <w:b w:val="1"/>
          <w:i w:val="1"/>
          <w:rtl w:val="0"/>
        </w:rPr>
        <w:t xml:space="preserve">            </w:t>
      </w:r>
      <w:r w:rsidDel="00000000" w:rsidR="00000000" w:rsidRPr="00000000">
        <w:rPr>
          <w:b w:val="1"/>
          <w:i w:val="1"/>
          <w:color w:val="93c47d"/>
          <w:rtl w:val="0"/>
        </w:rPr>
        <w:t xml:space="preserve">         API Endpoints Details     </w:t>
      </w:r>
      <w:r w:rsidDel="00000000" w:rsidR="00000000" w:rsidRPr="00000000">
        <w:rPr>
          <w:b w:val="1"/>
          <w:i w:val="1"/>
          <w:rtl w:val="0"/>
        </w:rPr>
        <w:t xml:space="preserve">   </w:t>
      </w:r>
    </w:p>
    <w:p w:rsidR="00000000" w:rsidDel="00000000" w:rsidP="00000000" w:rsidRDefault="00000000" w:rsidRPr="00000000" w14:paraId="00000002">
      <w:pPr>
        <w:ind w:left="0" w:firstLine="0"/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270.0" w:type="dxa"/>
        <w:jc w:val="left"/>
        <w:tblInd w:w="720.0" w:type="dxa"/>
        <w:tblBorders>
          <w:top w:color="efefef" w:space="0" w:sz="8" w:val="single"/>
          <w:left w:color="efefef" w:space="0" w:sz="8" w:val="single"/>
          <w:bottom w:color="efefef" w:space="0" w:sz="8" w:val="single"/>
          <w:right w:color="efefef" w:space="0" w:sz="8" w:val="single"/>
          <w:insideH w:color="efefef" w:space="0" w:sz="8" w:val="single"/>
          <w:insideV w:color="efefef" w:space="0" w:sz="8" w:val="single"/>
        </w:tblBorders>
        <w:tblLayout w:type="fixed"/>
        <w:tblLook w:val="0600"/>
      </w:tblPr>
      <w:tblGrid>
        <w:gridCol w:w="3540"/>
        <w:gridCol w:w="1980"/>
        <w:gridCol w:w="3750"/>
        <w:tblGridChange w:id="0">
          <w:tblGrid>
            <w:gridCol w:w="3540"/>
            <w:gridCol w:w="1980"/>
            <w:gridCol w:w="3750"/>
          </w:tblGrid>
        </w:tblGridChange>
      </w:tblGrid>
      <w:tr>
        <w:trPr>
          <w:cantSplit w:val="0"/>
          <w:trHeight w:val="485.92529296875" w:hRule="atLeast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3">
            <w:pPr>
              <w:rPr/>
            </w:pPr>
            <w:r w:rsidDel="00000000" w:rsidR="00000000" w:rsidRPr="00000000">
              <w:rPr>
                <w:b w:val="1"/>
                <w:i w:val="1"/>
                <w:rtl w:val="0"/>
              </w:rPr>
              <w:t xml:space="preserve"> API Endpoints:  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HTTP Method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b w:val="1"/>
              </w:rPr>
            </w:pPr>
            <w:r w:rsidDel="00000000" w:rsidR="00000000" w:rsidRPr="00000000">
              <w:rPr>
                <w:b w:val="1"/>
                <w:rtl w:val="0"/>
              </w:rPr>
              <w:t xml:space="preserve">Uses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ind w:left="0" w:firstLine="0"/>
              <w:rPr/>
            </w:pPr>
            <w:hyperlink r:id="rId6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http://localhost:8080/demo/</w:t>
              </w:r>
            </w:hyperlink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ind w:left="0" w:firstLine="0"/>
              <w:rPr/>
            </w:pPr>
            <w:r w:rsidDel="00000000" w:rsidR="00000000" w:rsidRPr="00000000">
              <w:rPr>
                <w:rtl w:val="0"/>
              </w:rPr>
              <w:t xml:space="preserve">used for fallBack or landing API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hyperlink r:id="rId7">
              <w:r w:rsidDel="00000000" w:rsidR="00000000" w:rsidRPr="00000000">
                <w:rPr>
                  <w:color w:val="1155cc"/>
                  <w:u w:val="single"/>
                  <w:rtl w:val="0"/>
                </w:rPr>
                <w:t xml:space="preserve">http://localhost:8080/demo/name?firstName=sumit&amp;middleName=kumer&amp;lastName=sahu</w:t>
              </w:r>
            </w:hyperlink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GET</w:t>
            </w:r>
          </w:p>
        </w:tc>
        <w:tc>
          <w:tcPr>
            <w:tcBorders>
              <w:right w:color="000000" w:space="0" w:sz="0" w:val="nil"/>
            </w:tcBorders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keepNext w:val="0"/>
              <w:keepLines w:val="0"/>
              <w:pageBreakBefore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/>
            </w:pPr>
            <w:r w:rsidDel="00000000" w:rsidR="00000000" w:rsidRPr="00000000">
              <w:rPr>
                <w:rtl w:val="0"/>
              </w:rPr>
              <w:t xml:space="preserve">Used to get the full  Name using firstName, middleName and lastName. </w:t>
            </w:r>
          </w:p>
        </w:tc>
      </w:tr>
    </w:tbl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u w:val="none"/>
        </w:rPr>
      </w:pPr>
      <w:hyperlink r:id="rId8">
        <w:r w:rsidDel="00000000" w:rsidR="00000000" w:rsidRPr="00000000">
          <w:rPr>
            <w:color w:val="1155cc"/>
            <w:u w:val="single"/>
            <w:rtl w:val="0"/>
          </w:rPr>
          <w:t xml:space="preserve">http://localhost:8080/demo/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ind w:left="720" w:firstLine="0"/>
        <w:rPr/>
      </w:pPr>
      <w:r w:rsidDel="00000000" w:rsidR="00000000" w:rsidRPr="00000000">
        <w:rPr/>
        <w:drawing>
          <wp:inline distB="114300" distT="114300" distL="114300" distR="114300">
            <wp:extent cx="5731200" cy="336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36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ind w:left="720" w:firstLine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widowControl w:val="0"/>
        <w:numPr>
          <w:ilvl w:val="0"/>
          <w:numId w:val="1"/>
        </w:numPr>
        <w:spacing w:line="240" w:lineRule="auto"/>
        <w:ind w:left="720" w:hanging="360"/>
      </w:pPr>
      <w:hyperlink r:id="rId10">
        <w:r w:rsidDel="00000000" w:rsidR="00000000" w:rsidRPr="00000000">
          <w:rPr>
            <w:color w:val="1155cc"/>
            <w:u w:val="single"/>
            <w:rtl w:val="0"/>
          </w:rPr>
          <w:t xml:space="preserve">http://localhost:8080/demo/name?firstName=sumit&amp;middleName=kumer&amp;lastName=sahu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widowControl w:val="0"/>
        <w:spacing w:line="240" w:lineRule="auto"/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/>
        <w:drawing>
          <wp:inline distB="114300" distT="114300" distL="114300" distR="114300">
            <wp:extent cx="5731200" cy="3289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28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ab/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  <w:tblStylePr w:type="band1Horz">
      <w:tcPr/>
    </w:tblStylePr>
    <w:tblStylePr w:type="band1Vert">
      <w:tcPr/>
    </w:tblStylePr>
    <w:tblStylePr w:type="band2Horz">
      <w:tcPr/>
    </w:tblStylePr>
    <w:tblStylePr w:type="band2Vert">
      <w:tcPr/>
    </w:tblStylePr>
    <w:tblStylePr w:type="firstCol">
      <w:tcPr/>
    </w:tblStylePr>
    <w:tblStylePr w:type="firstRow">
      <w:tcPr/>
    </w:tblStylePr>
    <w:tblStylePr w:type="lastCol">
      <w:tcPr/>
    </w:tblStylePr>
    <w:tblStylePr w:type="lastRow">
      <w:tcPr/>
    </w:tblStylePr>
    <w:tblStylePr w:type="neCell">
      <w:tcPr/>
    </w:tblStylePr>
    <w:tblStylePr w:type="nwCell">
      <w:tcPr/>
    </w:tblStylePr>
    <w:tblStylePr w:type="seCell">
      <w:tcPr/>
    </w:tblStylePr>
    <w:tblStylePr w:type="swCell">
      <w:tcPr/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hyperlink" Target="http://localhost:8080/demo/name?firstName=sumit&amp;middleName=kumer&amp;lastName=sahu" TargetMode="External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hyperlink" Target="http://localhost:8080/demo/" TargetMode="External"/><Relationship Id="rId7" Type="http://schemas.openxmlformats.org/officeDocument/2006/relationships/hyperlink" Target="http://localhost:8080/demo/name?firstName=sumit&amp;middleName=kumer&amp;lastName=sahu" TargetMode="External"/><Relationship Id="rId8" Type="http://schemas.openxmlformats.org/officeDocument/2006/relationships/hyperlink" Target="http://localhost:8080/demo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