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rPr>
        <w:t xml:space="preserve"> Te</w:t>
      </w:r>
    </w:p>
    <w:p>
      <w:pPr>
        <w:jc w:val="center"/>
      </w:pPr>
      <w:r>
        <w:rPr>
          <w:rFonts w:ascii="Times" w:hAnsi="Times" w:cs="Times"/>
          <w:sz w:val="24"/>
          <w:sz-cs w:val="24"/>
        </w:rPr>
        <w:t xml:space="preserve"/>
      </w:r>
    </w:p>
    <w:p>
      <w:pPr>
        <w:jc w:val="center"/>
      </w:pPr>
      <w:r>
        <w:rPr>
          <w:rFonts w:ascii="Arial" w:hAnsi="Arial" w:cs="Arial"/>
          <w:sz w:val="24"/>
          <w:sz-cs w:val="24"/>
          <w:b/>
          <w:u w:val="single"/>
        </w:rPr>
        <w:t xml:space="preserve">DIGITAL SERVICES &amp; TECHNOLOGY INTERVIEWS</w:t>
      </w:r>
    </w:p>
    <w:p>
      <w:pPr>
        <w:jc w:val="center"/>
      </w:pPr>
      <w:r>
        <w:rPr>
          <w:rFonts w:ascii="Arial" w:hAnsi="Arial" w:cs="Arial"/>
          <w:sz w:val="24"/>
          <w:sz-cs w:val="24"/>
          <w:b/>
          <w:u w:val="single"/>
        </w:rPr>
        <w:t xml:space="preserve">Technical Assessment for Test Engineer</w:t>
      </w:r>
    </w:p>
    <w:p>
      <w:pPr>
        <w:jc w:val="center"/>
      </w:pPr>
      <w:r>
        <w:rPr>
          <w:rFonts w:ascii="Times" w:hAnsi="Times" w:cs="Times"/>
          <w:sz w:val="24"/>
          <w:sz-cs w:val="24"/>
          <w:b/>
          <w:u w:val="single"/>
        </w:rPr>
        <w:t xml:space="preserve">2024</w:t>
      </w:r>
    </w:p>
    <w:p>
      <w:pPr>
        <w:jc w:val="center"/>
      </w:pPr>
      <w:r>
        <w:rPr>
          <w:rFonts w:ascii="Times" w:hAnsi="Times" w:cs="Times"/>
          <w:sz w:val="24"/>
          <w:sz-cs w:val="24"/>
          <w:b/>
          <w:u w:val="single"/>
        </w:rPr>
        <w:t xml:space="preserve"/>
      </w:r>
    </w:p>
    <w:p>
      <w:pPr/>
      <w:r>
        <w:rPr>
          <w:rFonts w:ascii="Times" w:hAnsi="Times" w:cs="Times"/>
          <w:sz w:val="24"/>
          <w:sz-cs w:val="24"/>
          <w:b/>
          <w:u w:val="single"/>
        </w:rPr>
        <w:t xml:space="preserve"/>
      </w:r>
    </w:p>
    <w:p>
      <w:pPr>
        <w:jc w:val="center"/>
      </w:pPr>
      <w:r>
        <w:rPr>
          <w:rFonts w:ascii="Arial" w:hAnsi="Arial" w:cs="Arial"/>
          <w:sz w:val="24"/>
          <w:sz-cs w:val="24"/>
          <w:b/>
          <w:color w:val="FFFFFF"/>
        </w:rPr>
        <w:t xml:space="preserve">No</w:t>
      </w:r>
    </w:p>
    <w:p>
      <w:pPr/>
      <w:r>
        <w:rPr>
          <w:rFonts w:ascii="Arial" w:hAnsi="Arial" w:cs="Arial"/>
          <w:sz w:val="24"/>
          <w:sz-cs w:val="24"/>
          <w:b/>
          <w:color w:val="FFFFFF"/>
        </w:rPr>
        <w:t xml:space="preserve">Area</w:t>
      </w:r>
    </w:p>
    <w:p>
      <w:pPr/>
      <w:r>
        <w:rPr>
          <w:rFonts w:ascii="Arial" w:hAnsi="Arial" w:cs="Arial"/>
          <w:sz w:val="24"/>
          <w:sz-cs w:val="24"/>
          <w:b/>
          <w:color w:val="FFFFFF"/>
        </w:rPr>
        <w:t xml:space="preserve">Question</w:t>
      </w:r>
    </w:p>
    <w:p>
      <w:pPr>
        <w:jc w:val="center"/>
      </w:pPr>
      <w:r>
        <w:rPr>
          <w:rFonts w:ascii="Arial" w:hAnsi="Arial" w:cs="Arial"/>
          <w:sz w:val="24"/>
          <w:sz-cs w:val="24"/>
          <w:b/>
          <w:color w:val="000000"/>
        </w:rPr>
        <w:t xml:space="preserve">Q1</w:t>
      </w:r>
    </w:p>
    <w:p>
      <w:pPr/>
      <w:r>
        <w:rPr>
          <w:rFonts w:ascii="Arial" w:hAnsi="Arial" w:cs="Arial"/>
          <w:sz w:val="24"/>
          <w:sz-cs w:val="24"/>
          <w:color w:val="000000"/>
        </w:rPr>
        <w:t xml:space="preserve">Technical Test</w:t>
      </w:r>
    </w:p>
    <w:p>
      <w:pPr/>
      <w:r>
        <w:rPr>
          <w:rFonts w:ascii="Arial" w:hAnsi="Arial" w:cs="Arial"/>
          <w:sz w:val="24"/>
          <w:sz-cs w:val="24"/>
        </w:rPr>
        <w:t xml:space="preserve">This technical interview test is designed to assess the skills a Test Engineer at designing and implementing an automated </w:t>
      </w:r>
      <w:r>
        <w:rPr>
          <w:rFonts w:ascii="Arial" w:hAnsi="Arial" w:cs="Arial"/>
          <w:sz w:val="32"/>
          <w:sz-cs w:val="32"/>
        </w:rPr>
        <w:t xml:space="preserve">test. </w:t>
      </w:r>
      <w:r>
        <w:rPr>
          <w:rFonts w:ascii="Times" w:hAnsi="Times" w:cs="Times"/>
          <w:sz w:val="32"/>
          <w:sz-cs w:val="32"/>
        </w:rPr>
        <w:t xml:space="preserve"/>
        <w:br/>
        <w:t xml:space="preserve"/>
        <w:br/>
        <w:t xml:space="preserve"/>
      </w:r>
      <w:r>
        <w:rPr>
          <w:rFonts w:ascii="Arial" w:hAnsi="Arial" w:cs="Arial"/>
          <w:sz w:val="32"/>
          <w:sz-cs w:val="32"/>
        </w:rPr>
        <w:t xml:space="preserve">The website  https://documentation.history.mot.api.gov.uk/</w:t>
      </w:r>
    </w:p>
    <w:p>
      <w:pPr/>
      <w:r>
        <w:rPr>
          <w:rFonts w:ascii="Arial" w:hAnsi="Arial" w:cs="Arial"/>
          <w:sz w:val="32"/>
          <w:sz-cs w:val="32"/>
          <w:color w:val="000000"/>
        </w:rPr>
        <w:t xml:space="preserve">is used to inform developers of the details of the MOT api.</w:t>
      </w:r>
    </w:p>
    <w:p>
      <w:pPr/>
      <w:r>
        <w:rPr>
          <w:rFonts w:ascii="Arial" w:hAnsi="Arial" w:cs="Arial"/>
          <w:sz w:val="32"/>
          <w:sz-cs w:val="32"/>
          <w:color w:val="000000"/>
        </w:rPr>
        <w:t xml:space="preserve"/>
      </w:r>
    </w:p>
    <w:p>
      <w:pPr/>
      <w:r>
        <w:rPr>
          <w:rFonts w:ascii="Arial" w:hAnsi="Arial" w:cs="Arial"/>
          <w:sz w:val="32"/>
          <w:sz-cs w:val="32"/>
          <w:color w:val="000000"/>
        </w:rPr>
        <w:t xml:space="preserve">Task 1. </w:t>
      </w:r>
    </w:p>
    <w:p>
      <w:pPr/>
      <w:r>
        <w:rPr>
          <w:rFonts w:ascii="Arial" w:hAnsi="Arial" w:cs="Arial"/>
          <w:sz w:val="32"/>
          <w:sz-cs w:val="32"/>
          <w:color w:val="000000"/>
        </w:rPr>
        <w:t xml:space="preserve">Using Gherkin language write scenarios that </w:t>
      </w:r>
    </w:p>
    <w:p>
      <w:pPr>
        <w:ind w:left="720"/>
      </w:pPr>
      <w:r>
        <w:rPr>
          <w:rFonts w:ascii="Arial" w:hAnsi="Arial" w:cs="Arial"/>
          <w:sz w:val="32"/>
          <w:sz-cs w:val="32"/>
          <w:color w:val="000000"/>
        </w:rPr>
        <w:t xml:space="preserve"/>
        <w:tab/>
        <w:t xml:space="preserve">•</w:t>
        <w:tab/>
        <w:t xml:space="preserve">Verify the quota limits are displayed in the documentation. </w:t>
      </w:r>
    </w:p>
    <w:p>
      <w:pPr>
        <w:ind w:left="720"/>
      </w:pPr>
      <w:r>
        <w:rPr>
          <w:rFonts w:ascii="Arial" w:hAnsi="Arial" w:cs="Arial"/>
          <w:sz w:val="32"/>
          <w:sz-cs w:val="32"/>
          <w:color w:val="000000"/>
        </w:rPr>
        <w:t xml:space="preserve"/>
        <w:tab/>
        <w:t xml:space="preserve">•</w:t>
        <w:tab/>
        <w:t xml:space="preserve">Verify that reasons for rejection of application are displayed</w:t>
      </w:r>
    </w:p>
    <w:p>
      <w:pPr>
        <w:ind w:left="720"/>
      </w:pPr>
      <w:r>
        <w:rPr>
          <w:rFonts w:ascii="Arial" w:hAnsi="Arial" w:cs="Arial"/>
          <w:sz w:val="32"/>
          <w:sz-cs w:val="32"/>
          <w:color w:val="000000"/>
        </w:rPr>
        <w:t xml:space="preserve"/>
        <w:tab/>
        <w:t xml:space="preserve">•</w:t>
        <w:tab/>
        <w:t xml:space="preserve">Verify that users can navigate back to previous pages or the homepage without any issues.</w:t>
      </w:r>
    </w:p>
    <w:p>
      <w:pPr>
        <w:ind w:left="720"/>
      </w:pPr>
      <w:r>
        <w:rPr>
          <w:rFonts w:ascii="Arial" w:hAnsi="Arial" w:cs="Arial"/>
          <w:sz w:val="32"/>
          <w:sz-cs w:val="32"/>
          <w:color w:val="000000"/>
        </w:rPr>
        <w:t xml:space="preserve"/>
        <w:tab/>
        <w:t xml:space="preserve">•</w:t>
        <w:tab/>
        <w:t xml:space="preserve">Verify Error code </w:t>
      </w:r>
      <w:r>
        <w:rPr>
          <w:rFonts w:ascii="Arial" w:hAnsi="Arial" w:cs="Arial"/>
          <w:sz w:val="32"/>
          <w:sz-cs w:val="32"/>
          <w:color w:val="0B0C0C"/>
        </w:rPr>
        <w:t xml:space="preserve">MOTH-NP-01 is present and is described as </w:t>
      </w:r>
    </w:p>
    <w:p>
      <w:pPr/>
      <w:r>
        <w:rPr>
          <w:rFonts w:ascii="Arial" w:hAnsi="Arial" w:cs="Arial"/>
          <w:sz w:val="32"/>
          <w:sz-cs w:val="32"/>
          <w:color w:val="0B0C0C"/>
        </w:rPr>
        <w:t xml:space="preserve">DVLA</w:t>
      </w:r>
      <w:r>
        <w:rPr>
          <w:rFonts w:ascii="Arial" w:hAnsi="Arial" w:cs="Arial"/>
          <w:sz w:val="32"/>
          <w:sz-cs w:val="32"/>
          <w:color w:val="0B0C0C"/>
        </w:rPr>
        <w:t xml:space="preserve"> ID is required but has not been provided in the request</w:t>
      </w:r>
    </w:p>
    <w:p>
      <w:pPr/>
      <w:r>
        <w:rPr>
          <w:rFonts w:ascii="Arial" w:hAnsi="Arial" w:cs="Arial"/>
          <w:sz w:val="32"/>
          <w:sz-cs w:val="32"/>
          <w:color w:val="0B0C0C"/>
        </w:rPr>
        <w:t xml:space="preserve"/>
      </w:r>
    </w:p>
    <w:p>
      <w:pPr/>
      <w:r>
        <w:rPr>
          <w:rFonts w:ascii="Arial" w:hAnsi="Arial" w:cs="Arial"/>
          <w:sz w:val="32"/>
          <w:sz-cs w:val="32"/>
          <w:color w:val="0B0C0C"/>
        </w:rPr>
        <w:t xml:space="preserve"/>
      </w:r>
    </w:p>
    <w:p>
      <w:pPr/>
      <w:r>
        <w:rPr>
          <w:rFonts w:ascii="Arial" w:hAnsi="Arial" w:cs="Arial"/>
          <w:sz w:val="32"/>
          <w:sz-cs w:val="32"/>
          <w:color w:val="0B0C0C"/>
        </w:rPr>
        <w:t xml:space="preserve"/>
      </w:r>
    </w:p>
    <w:p>
      <w:pPr/>
      <w:r>
        <w:rPr>
          <w:rFonts w:ascii="Arial" w:hAnsi="Arial" w:cs="Arial"/>
          <w:sz w:val="32"/>
          <w:sz-cs w:val="32"/>
          <w:color w:val="000000"/>
        </w:rPr>
        <w:t xml:space="preserve">Task 2</w:t>
      </w:r>
    </w:p>
    <w:p>
      <w:pPr/>
      <w:r>
        <w:rPr>
          <w:rFonts w:ascii="Arial" w:hAnsi="Arial" w:cs="Arial"/>
          <w:sz w:val="32"/>
          <w:sz-cs w:val="32"/>
          <w:color w:val="000000"/>
        </w:rPr>
        <w:t xml:space="preserve">Using the language/framework of your choice write an UI test that implements ONE of the scenarios *NOTE it does not have to utilise Cucumber </w:t>
      </w:r>
    </w:p>
    <w:p>
      <w:pPr/>
      <w:r>
        <w:rPr>
          <w:rFonts w:ascii="Arial" w:hAnsi="Arial" w:cs="Arial"/>
          <w:sz w:val="32"/>
          <w:sz-cs w:val="32"/>
          <w:color w:val="000000"/>
        </w:rPr>
        <w:t xml:space="preserve"/>
      </w:r>
    </w:p>
    <w:p>
      <w:pPr/>
      <w:r>
        <w:rPr>
          <w:rFonts w:ascii="Arial" w:hAnsi="Arial" w:cs="Arial"/>
          <w:sz w:val="32"/>
          <w:sz-cs w:val="32"/>
          <w:b/>
        </w:rPr>
        <w:t xml:space="preserve">Submission:</w:t>
      </w:r>
    </w:p>
    <w:p>
      <w:pPr>
        <w:ind w:left="720"/>
      </w:pPr>
      <w:r>
        <w:rPr>
          <w:rFonts w:ascii="Arial" w:hAnsi="Arial" w:cs="Arial"/>
          <w:sz w:val="32"/>
          <w:sz-cs w:val="32"/>
        </w:rPr>
        <w:t xml:space="preserve"/>
        <w:tab/>
        <w:t xml:space="preserve">•</w:t>
        <w:tab/>
        <w:t xml:space="preserve">Zip your code files, including any necessary configuration files and submit to shaun.hare@dvsa.gov.uk</w:t>
      </w:r>
    </w:p>
    <w:p>
      <w:pPr>
        <w:ind w:left="720"/>
      </w:pPr>
      <w:r>
        <w:rPr>
          <w:rFonts w:ascii="Arial" w:hAnsi="Arial" w:cs="Arial"/>
          <w:sz w:val="32"/>
          <w:sz-cs w:val="32"/>
        </w:rPr>
        <w:t xml:space="preserve"/>
        <w:tab/>
        <w:t xml:space="preserve">•</w:t>
        <w:tab/>
        <w:t xml:space="preserve">Write a README explaining how to run your code and any additional comments on your implementation.</w:t>
      </w:r>
    </w:p>
    <w:p>
      <w:pPr/>
      <w:r>
        <w:rPr>
          <w:rFonts w:ascii="Arial" w:hAnsi="Arial" w:cs="Arial"/>
          <w:sz w:val="32"/>
          <w:sz-cs w:val="32"/>
        </w:rPr>
        <w:t xml:space="preserve"/>
      </w:r>
    </w:p>
    <w:p>
      <w:pPr>
        <w:jc w:val="center"/>
      </w:pPr>
      <w:r>
        <w:rPr>
          <w:rFonts w:ascii="Arial" w:hAnsi="Arial" w:cs="Arial"/>
          <w:sz w:val="32"/>
          <w:sz-cs w:val="32"/>
        </w:rPr>
        <w:t xml:space="preserve"/>
      </w:r>
    </w:p>
    <w:p>
      <w:pPr/>
      <w:r>
        <w:rPr>
          <w:rFonts w:ascii="Arial" w:hAnsi="Arial" w:cs="Arial"/>
          <w:sz w:val="32"/>
          <w:sz-cs w:val="32"/>
        </w:rPr>
        <w:t xml:space="preserve"/>
      </w:r>
    </w:p>
    <w:p>
      <w:pPr/>
      <w:r>
        <w:rPr>
          <w:rFonts w:ascii="Arial" w:hAnsi="Arial" w:cs="Arial"/>
          <w:sz w:val="32"/>
          <w:sz-cs w:val="32"/>
        </w:rPr>
        <w:t xml:space="preserve"/>
      </w:r>
    </w:p>
    <w:p>
      <w:pPr/>
      <w:r>
        <w:rPr>
          <w:rFonts w:ascii="Arial" w:hAnsi="Arial" w:cs="Arial"/>
          <w:sz w:val="32"/>
          <w:sz-cs w:val="32"/>
          <w:b/>
          <w:color w:val="000000"/>
        </w:rPr>
        <w:t xml:space="preserve">Notes</w:t>
      </w:r>
    </w:p>
    <w:p>
      <w:pPr>
        <w:ind w:left="720"/>
      </w:pPr>
      <w:r>
        <w:rPr>
          <w:rFonts w:ascii="Arial" w:hAnsi="Arial" w:cs="Arial"/>
          <w:sz w:val="32"/>
          <w:sz-cs w:val="32"/>
          <w:color w:val="000000"/>
        </w:rPr>
        <w:t xml:space="preserve"/>
        <w:tab/>
        <w:t xml:space="preserve">•</w:t>
        <w:tab/>
        <w:t xml:space="preserve">Gherkin information is available at </w:t>
      </w:r>
      <w:r>
        <w:rPr>
          <w:rFonts w:ascii="Arial" w:hAnsi="Arial" w:cs="Arial"/>
          <w:sz w:val="32"/>
          <w:sz-cs w:val="32"/>
        </w:rPr>
        <w:t xml:space="preserve">https://cucumber.io/docs/gherkin/</w:t>
      </w:r>
    </w:p>
    <w:p>
      <w:pPr>
        <w:ind w:left="720"/>
      </w:pPr>
      <w:r>
        <w:rPr>
          <w:rFonts w:ascii="Arial" w:hAnsi="Arial" w:cs="Arial"/>
          <w:sz w:val="32"/>
          <w:sz-cs w:val="32"/>
          <w:color w:val="000000"/>
        </w:rPr>
        <w:t xml:space="preserve"/>
        <w:tab/>
        <w:t xml:space="preserve">•</w:t>
        <w:tab/>
        <w:t xml:space="preserve">DVSA use custom Java frameworks and playwright (https://playwright.dev/) but you are free to use what you choose </w:t>
      </w:r>
    </w:p>
    <w:p>
      <w:pPr>
        <w:ind w:left="720"/>
      </w:pPr>
      <w:r>
        <w:rPr>
          <w:rFonts w:ascii="Arial" w:hAnsi="Arial" w:cs="Arial"/>
          <w:sz w:val="32"/>
          <w:sz-cs w:val="32"/>
          <w:b/>
          <w:i/>
          <w:color w:val="000000"/>
        </w:rPr>
        <w:t xml:space="preserve"/>
        <w:tab/>
        <w:t xml:space="preserve">•</w:t>
        <w:tab/>
        <w:t xml:space="preserve">At the start of your interview, you will have 20 minutes to explain your solution to the panel which will then be followed up by panel questions and the remainder of your interview. </w:t>
      </w:r>
      <w:r>
        <w:rPr>
          <w:rFonts w:ascii="Times" w:hAnsi="Times" w:cs="Times"/>
          <w:sz w:val="32"/>
          <w:sz-cs w:val="32"/>
        </w:rPr>
        <w:t xml:space="preserve"> </w:t>
      </w:r>
    </w:p>
    <w:p>
      <w:pPr/>
      <w:r>
        <w:rPr>
          <w:rFonts w:ascii="Times" w:hAnsi="Times" w:cs="Times"/>
          <w:sz w:val="32"/>
          <w:sz-cs w:val="32"/>
        </w:rPr>
        <w:t xml:space="preserve"/>
      </w:r>
    </w:p>
    <w:p>
      <w:pPr/>
      <w:r>
        <w:rPr>
          <w:rFonts w:ascii="Times" w:hAnsi="Times" w:cs="Times"/>
          <w:sz w:val="32"/>
          <w:sz-cs w:val="32"/>
        </w:rPr>
        <w:t xml:space="preserve"/>
      </w:r>
    </w:p>
    <w:sectPr>
      <w:pgSz w:w="16840" w:h="11900"/>
      <w:pgMar w:top="1134" w:right="851"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Driver and Vehicle Standards Agency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Normal.dot 15/07/2007</dc:title>
  <dc:creator>Roberts, Ken</dc:creator>
</cp:coreProperties>
</file>

<file path=docProps/meta.xml><?xml version="1.0" encoding="utf-8"?>
<meta xmlns="http://schemas.apple.com/cocoa/2006/metadata">
  <generator>CocoaOOXMLWriter/2487.7</generator>
</meta>
</file>