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E43F" w14:textId="7806D9E7" w:rsidR="00612BC1" w:rsidRPr="00612BC1" w:rsidRDefault="00612BC1" w:rsidP="00612BC1">
      <w:pPr>
        <w:rPr>
          <w:b/>
          <w:bCs/>
          <w:sz w:val="40"/>
          <w:szCs w:val="40"/>
        </w:rPr>
      </w:pPr>
      <w:r w:rsidRPr="00612BC1">
        <w:rPr>
          <w:b/>
          <w:bCs/>
          <w:sz w:val="40"/>
          <w:szCs w:val="40"/>
        </w:rPr>
        <w:t>Synthesizing insights from complex experiments</w:t>
      </w:r>
    </w:p>
    <w:p w14:paraId="001C5B20" w14:textId="77777777" w:rsidR="00612BC1" w:rsidRPr="00612BC1" w:rsidRDefault="00612BC1" w:rsidP="00612BC1">
      <w:r w:rsidRPr="00612BC1">
        <w:t>We'll next explore how to synthesize insights from complex experiments, focusing on integrating data across different experimental factors to derive meaningful conclusions.</w:t>
      </w:r>
    </w:p>
    <w:p w14:paraId="5AE09631" w14:textId="77777777" w:rsidR="00612BC1" w:rsidRPr="00612BC1" w:rsidRDefault="00612BC1" w:rsidP="00612BC1">
      <w:pPr>
        <w:rPr>
          <w:b/>
          <w:bCs/>
        </w:rPr>
      </w:pPr>
      <w:r w:rsidRPr="00612BC1">
        <w:rPr>
          <w:b/>
          <w:bCs/>
        </w:rPr>
        <w:t>2. Manufacturing yield data</w:t>
      </w:r>
    </w:p>
    <w:p w14:paraId="06280BDF" w14:textId="77777777" w:rsidR="00612BC1" w:rsidRPr="00612BC1" w:rsidRDefault="00612BC1" w:rsidP="00612BC1">
      <w:r w:rsidRPr="00612BC1">
        <w:t xml:space="preserve">We'll work with </w:t>
      </w:r>
      <w:proofErr w:type="spellStart"/>
      <w:r w:rsidRPr="00612BC1">
        <w:t>manufacturing_yield</w:t>
      </w:r>
      <w:proofErr w:type="spellEnd"/>
      <w:r w:rsidRPr="00612BC1">
        <w:t xml:space="preserve"> dataset, which captures how factors like material type, production speed, and temperature settings impact the yield in our experiment. The </w:t>
      </w:r>
      <w:proofErr w:type="spellStart"/>
      <w:r w:rsidRPr="00612BC1">
        <w:t>BatchID</w:t>
      </w:r>
      <w:proofErr w:type="spellEnd"/>
      <w:r w:rsidRPr="00612BC1">
        <w:t xml:space="preserve"> column stores a unique identifier for each item in the data. Determining whether these factors have an impact on the yield strength can be used to optimize manufacturing outcomes.</w:t>
      </w:r>
    </w:p>
    <w:p w14:paraId="495C0F40" w14:textId="77777777" w:rsidR="00612BC1" w:rsidRPr="00612BC1" w:rsidRDefault="00612BC1" w:rsidP="00612BC1">
      <w:pPr>
        <w:rPr>
          <w:b/>
          <w:bCs/>
        </w:rPr>
      </w:pPr>
      <w:r w:rsidRPr="00612BC1">
        <w:rPr>
          <w:b/>
          <w:bCs/>
        </w:rPr>
        <w:t>3. Manufacturing quality data</w:t>
      </w:r>
    </w:p>
    <w:p w14:paraId="09ED65CC" w14:textId="77777777" w:rsidR="00612BC1" w:rsidRPr="00612BC1" w:rsidRDefault="00612BC1" w:rsidP="00612BC1">
      <w:r w:rsidRPr="00612BC1">
        <w:t xml:space="preserve">A separate experiment was also done on the same items exploring the impact of production speed on the quality of the product as the response. This data is stored in the </w:t>
      </w:r>
      <w:proofErr w:type="spellStart"/>
      <w:r w:rsidRPr="00612BC1">
        <w:t>manufacturing_quality</w:t>
      </w:r>
      <w:proofErr w:type="spellEnd"/>
      <w:r w:rsidRPr="00612BC1">
        <w:t xml:space="preserve"> </w:t>
      </w:r>
      <w:proofErr w:type="spellStart"/>
      <w:r w:rsidRPr="00612BC1">
        <w:t>DataFrame</w:t>
      </w:r>
      <w:proofErr w:type="spellEnd"/>
      <w:r w:rsidRPr="00612BC1">
        <w:t>.</w:t>
      </w:r>
    </w:p>
    <w:p w14:paraId="7366F097" w14:textId="77777777" w:rsidR="00612BC1" w:rsidRPr="00612BC1" w:rsidRDefault="00612BC1" w:rsidP="00612BC1">
      <w:pPr>
        <w:rPr>
          <w:b/>
          <w:bCs/>
        </w:rPr>
      </w:pPr>
      <w:r w:rsidRPr="00612BC1">
        <w:rPr>
          <w:b/>
          <w:bCs/>
        </w:rPr>
        <w:t>4. Merging strategy</w:t>
      </w:r>
    </w:p>
    <w:p w14:paraId="67A1CF8B" w14:textId="77777777" w:rsidR="00612BC1" w:rsidRPr="00612BC1" w:rsidRDefault="00612BC1" w:rsidP="00612BC1">
      <w:r w:rsidRPr="00612BC1">
        <w:t xml:space="preserve">We can use the pandas merge method to seamlessly integrate the </w:t>
      </w:r>
      <w:proofErr w:type="spellStart"/>
      <w:r w:rsidRPr="00612BC1">
        <w:t>manufacturing_yield</w:t>
      </w:r>
      <w:proofErr w:type="spellEnd"/>
      <w:r w:rsidRPr="00612BC1">
        <w:t xml:space="preserve"> and </w:t>
      </w:r>
      <w:proofErr w:type="spellStart"/>
      <w:r w:rsidRPr="00612BC1">
        <w:t>manufacturing_quality</w:t>
      </w:r>
      <w:proofErr w:type="spellEnd"/>
      <w:r w:rsidRPr="00612BC1">
        <w:t xml:space="preserve"> datasets, joining on the </w:t>
      </w:r>
      <w:proofErr w:type="spellStart"/>
      <w:r w:rsidRPr="00612BC1">
        <w:t>BatchID</w:t>
      </w:r>
      <w:proofErr w:type="spellEnd"/>
      <w:r w:rsidRPr="00612BC1">
        <w:t xml:space="preserve"> and </w:t>
      </w:r>
      <w:proofErr w:type="spellStart"/>
      <w:r w:rsidRPr="00612BC1">
        <w:t>ProductionSpeed</w:t>
      </w:r>
      <w:proofErr w:type="spellEnd"/>
      <w:r w:rsidRPr="00612BC1">
        <w:t xml:space="preserve"> columns so associated data is connected together. We can now explore this data in a variety of ways, looking for relationships in the data with the two response columns of yield and quality.</w:t>
      </w:r>
    </w:p>
    <w:p w14:paraId="45A3EC0D" w14:textId="77777777" w:rsidR="00612BC1" w:rsidRPr="00612BC1" w:rsidRDefault="00612BC1" w:rsidP="00612BC1">
      <w:pPr>
        <w:rPr>
          <w:b/>
          <w:bCs/>
        </w:rPr>
      </w:pPr>
      <w:r w:rsidRPr="00612BC1">
        <w:rPr>
          <w:b/>
          <w:bCs/>
        </w:rPr>
        <w:t>5. Side-by-side bar graph</w:t>
      </w:r>
    </w:p>
    <w:p w14:paraId="675C1DC3" w14:textId="77777777" w:rsidR="00612BC1" w:rsidRPr="00612BC1" w:rsidRDefault="00612BC1" w:rsidP="00612BC1">
      <w:r w:rsidRPr="00612BC1">
        <w:t xml:space="preserve">We can showcase potential interactions between </w:t>
      </w:r>
      <w:proofErr w:type="spellStart"/>
      <w:r w:rsidRPr="00612BC1">
        <w:t>MaterialType</w:t>
      </w:r>
      <w:proofErr w:type="spellEnd"/>
      <w:r w:rsidRPr="00612BC1">
        <w:t xml:space="preserve"> and </w:t>
      </w:r>
      <w:proofErr w:type="spellStart"/>
      <w:r w:rsidRPr="00612BC1">
        <w:t>ProductionSpeed</w:t>
      </w:r>
      <w:proofErr w:type="spellEnd"/>
      <w:r w:rsidRPr="00612BC1">
        <w:t xml:space="preserve"> on </w:t>
      </w:r>
      <w:proofErr w:type="spellStart"/>
      <w:r w:rsidRPr="00612BC1">
        <w:t>YieldStrength</w:t>
      </w:r>
      <w:proofErr w:type="spellEnd"/>
      <w:r w:rsidRPr="00612BC1">
        <w:t xml:space="preserve"> using Seaborn's </w:t>
      </w:r>
      <w:proofErr w:type="spellStart"/>
      <w:r w:rsidRPr="00612BC1">
        <w:t>catplot</w:t>
      </w:r>
      <w:proofErr w:type="spellEnd"/>
      <w:r w:rsidRPr="00612BC1">
        <w:t xml:space="preserve"> function. Yield is on the vertical axis broken down by material on the horizontal, and the bars are colored by </w:t>
      </w:r>
      <w:proofErr w:type="spellStart"/>
      <w:r w:rsidRPr="00612BC1">
        <w:t>ProductionSpeed</w:t>
      </w:r>
      <w:proofErr w:type="spellEnd"/>
      <w:r w:rsidRPr="00612BC1">
        <w:t>. It seems that Polymer tends to have the highest yield followed by Composite and then by Metal. Production speed has a negative impact on yield across each of the materials as well with slower production leading to better yield than faster production.</w:t>
      </w:r>
    </w:p>
    <w:p w14:paraId="53EE9F46" w14:textId="77777777" w:rsidR="00612BC1" w:rsidRPr="00612BC1" w:rsidRDefault="00612BC1" w:rsidP="00612BC1">
      <w:pPr>
        <w:rPr>
          <w:b/>
          <w:bCs/>
        </w:rPr>
      </w:pPr>
      <w:r w:rsidRPr="00612BC1">
        <w:rPr>
          <w:b/>
          <w:bCs/>
        </w:rPr>
        <w:t xml:space="preserve">6. Three variable </w:t>
      </w:r>
      <w:proofErr w:type="gramStart"/>
      <w:r w:rsidRPr="00612BC1">
        <w:rPr>
          <w:b/>
          <w:bCs/>
        </w:rPr>
        <w:t>scatterplot</w:t>
      </w:r>
      <w:proofErr w:type="gramEnd"/>
    </w:p>
    <w:p w14:paraId="1F22193F" w14:textId="77777777" w:rsidR="00612BC1" w:rsidRPr="00612BC1" w:rsidRDefault="00612BC1" w:rsidP="00612BC1">
      <w:r w:rsidRPr="00612BC1">
        <w:t xml:space="preserve">To further explore relationships in the data, we can look to see how both of the response variables relate conditioned on </w:t>
      </w:r>
      <w:proofErr w:type="spellStart"/>
      <w:r w:rsidRPr="00612BC1">
        <w:t>ProductionSpeed</w:t>
      </w:r>
      <w:proofErr w:type="spellEnd"/>
      <w:r w:rsidRPr="00612BC1">
        <w:t xml:space="preserve">. We use a scatterplot with each of the response variables on the axes colored by speed. The green High values tend to be lower in each, with the orange </w:t>
      </w:r>
      <w:proofErr w:type="gramStart"/>
      <w:r w:rsidRPr="00612BC1">
        <w:t>Medium</w:t>
      </w:r>
      <w:proofErr w:type="gramEnd"/>
      <w:r w:rsidRPr="00612BC1">
        <w:t xml:space="preserve"> values more near the center of the plot, and the low </w:t>
      </w:r>
      <w:proofErr w:type="spellStart"/>
      <w:r w:rsidRPr="00612BC1">
        <w:t>ProductionSpeed</w:t>
      </w:r>
      <w:proofErr w:type="spellEnd"/>
      <w:r w:rsidRPr="00612BC1">
        <w:t xml:space="preserve"> points tending to be near the upper right of the plot.</w:t>
      </w:r>
    </w:p>
    <w:p w14:paraId="7A2F3FBA" w14:textId="77777777" w:rsidR="00612BC1" w:rsidRPr="00612BC1" w:rsidRDefault="00612BC1" w:rsidP="00612BC1">
      <w:pPr>
        <w:rPr>
          <w:b/>
          <w:bCs/>
        </w:rPr>
      </w:pPr>
      <w:r w:rsidRPr="00612BC1">
        <w:rPr>
          <w:b/>
          <w:bCs/>
        </w:rPr>
        <w:lastRenderedPageBreak/>
        <w:t>7. Communicating data to technical audiences</w:t>
      </w:r>
    </w:p>
    <w:p w14:paraId="5D0668AC" w14:textId="77777777" w:rsidR="00612BC1" w:rsidRPr="00612BC1" w:rsidRDefault="00612BC1" w:rsidP="00612BC1">
      <w:r w:rsidRPr="00612BC1">
        <w:t>Now that we've seen some visualizations on complex experimental data, let's focus on how we can tailor our approach when presenting to technical audiences. Crafting data narratives for this group involves integrating detailed statistical analysis, such as p-values, test statistics, and significance levels, into our stories. This not only enriches the narrative but also supports the validity of our findings with concrete evidence. Additionally, visualizing complex data for technical stakeholders should go beyond basic charts and include advanced visualizations like heat maps, scatter plots using multiple colors, and projection lines. These types of visuals can more precisely demonstrate relationships and trends within the data, catering to an audience that values depth and detail in data exploration.</w:t>
      </w:r>
    </w:p>
    <w:p w14:paraId="14C491E3" w14:textId="3E140D45" w:rsidR="00612BC1" w:rsidRPr="00612BC1" w:rsidRDefault="00612BC1" w:rsidP="00612BC1">
      <w:pPr>
        <w:rPr>
          <w:b/>
          <w:bCs/>
        </w:rPr>
      </w:pPr>
      <w:r w:rsidRPr="00612BC1">
        <w:rPr>
          <w:b/>
          <w:bCs/>
        </w:rPr>
        <w:t>8. Engaging non-technical audiences with data</w:t>
      </w:r>
    </w:p>
    <w:p w14:paraId="541D5BA6" w14:textId="77777777" w:rsidR="00612BC1" w:rsidRPr="00612BC1" w:rsidRDefault="00612BC1" w:rsidP="00612BC1">
      <w:r w:rsidRPr="00612BC1">
        <w:t>Moving on to non-technical audiences, our focus shifts towards simplifying the insights derived from our data. It's crucial to distill complex information into its essence, presenting it in a clear and straightforward manner. Use foundational visualizations like bar graphs and line charts, which are easier to interpret and highlight key points without the need for statistical jargon. When preparing presentations for a non-technical crowd, ensure that the content is audience-centric by highlighting why the data matters to them in practical terms. Connect the data insights to real-world applications and outcomes that resonate with their interests and professional challenges. This approach not only maintains relevance but also enhances engagement by aligning the presentation contents with their level of expertise and need for application rather than detailed analysis.</w:t>
      </w:r>
    </w:p>
    <w:p w14:paraId="568A088D" w14:textId="77777777" w:rsidR="00FA266F" w:rsidRDefault="00FA266F"/>
    <w:p w14:paraId="0486FB83" w14:textId="77777777" w:rsidR="00AC2363" w:rsidRDefault="00AC2363"/>
    <w:p w14:paraId="283CA537" w14:textId="036C54CF" w:rsidR="00AC2363" w:rsidRPr="00AC2363" w:rsidRDefault="00AC2363" w:rsidP="00AC2363">
      <w:pPr>
        <w:rPr>
          <w:b/>
          <w:bCs/>
          <w:sz w:val="40"/>
          <w:szCs w:val="40"/>
        </w:rPr>
      </w:pPr>
      <w:r w:rsidRPr="00AC2363">
        <w:rPr>
          <w:b/>
          <w:bCs/>
          <w:sz w:val="40"/>
          <w:szCs w:val="40"/>
        </w:rPr>
        <w:t>Addressing complexities in experimental data</w:t>
      </w:r>
    </w:p>
    <w:p w14:paraId="06952CAE" w14:textId="77777777" w:rsidR="00AC2363" w:rsidRPr="00AC2363" w:rsidRDefault="00AC2363" w:rsidP="00AC2363">
      <w:r w:rsidRPr="00AC2363">
        <w:t>Next, we will look into addressing complexities in experimental data, focusing on identifying and mitigating issues like interactions, confounding variables, and heteroscedasticity.</w:t>
      </w:r>
    </w:p>
    <w:p w14:paraId="23DFB966" w14:textId="77777777" w:rsidR="00AC2363" w:rsidRPr="00AC2363" w:rsidRDefault="00AC2363" w:rsidP="00AC2363">
      <w:pPr>
        <w:rPr>
          <w:b/>
          <w:bCs/>
        </w:rPr>
      </w:pPr>
      <w:r w:rsidRPr="00AC2363">
        <w:rPr>
          <w:b/>
          <w:bCs/>
        </w:rPr>
        <w:t>2. Geological data</w:t>
      </w:r>
    </w:p>
    <w:p w14:paraId="7A750E9E" w14:textId="77777777" w:rsidR="00AC2363" w:rsidRPr="00AC2363" w:rsidRDefault="00AC2363" w:rsidP="00AC2363">
      <w:r w:rsidRPr="00AC2363">
        <w:t xml:space="preserve">The </w:t>
      </w:r>
      <w:proofErr w:type="spellStart"/>
      <w:r w:rsidRPr="00AC2363">
        <w:t>mineral_rocks</w:t>
      </w:r>
      <w:proofErr w:type="spellEnd"/>
      <w:r w:rsidRPr="00AC2363">
        <w:t xml:space="preserve"> dataset encompasses 300 rock samples, detailing attributes like rock type, geographical location, mineral hardness, and rock porosity. Each entry in the dataset represents a unique sample, identified by its </w:t>
      </w:r>
      <w:proofErr w:type="spellStart"/>
      <w:r w:rsidRPr="00AC2363">
        <w:t>SampleID</w:t>
      </w:r>
      <w:proofErr w:type="spellEnd"/>
      <w:r w:rsidRPr="00AC2363">
        <w:t xml:space="preserve">, and characterized by varying levels of </w:t>
      </w:r>
      <w:proofErr w:type="spellStart"/>
      <w:r w:rsidRPr="00AC2363">
        <w:t>MineralHardness</w:t>
      </w:r>
      <w:proofErr w:type="spellEnd"/>
      <w:r w:rsidRPr="00AC2363">
        <w:t xml:space="preserve"> and </w:t>
      </w:r>
      <w:proofErr w:type="spellStart"/>
      <w:r w:rsidRPr="00AC2363">
        <w:t>RockPorosity</w:t>
      </w:r>
      <w:proofErr w:type="spellEnd"/>
      <w:r w:rsidRPr="00AC2363">
        <w:t xml:space="preserve"> across different rock types and locations. </w:t>
      </w:r>
      <w:r w:rsidRPr="00AC2363">
        <w:lastRenderedPageBreak/>
        <w:t>Understanding the distribution and interactions within this data is critical for selecting the right statistical tests for our analysis.</w:t>
      </w:r>
    </w:p>
    <w:p w14:paraId="77BEAFE4" w14:textId="77777777" w:rsidR="00AC2363" w:rsidRPr="00AC2363" w:rsidRDefault="00AC2363" w:rsidP="00AC2363">
      <w:pPr>
        <w:rPr>
          <w:b/>
          <w:bCs/>
        </w:rPr>
      </w:pPr>
      <w:r w:rsidRPr="00AC2363">
        <w:rPr>
          <w:b/>
          <w:bCs/>
        </w:rPr>
        <w:t>3. Understanding data complexities</w:t>
      </w:r>
    </w:p>
    <w:p w14:paraId="5894099E" w14:textId="77777777" w:rsidR="00AC2363" w:rsidRPr="00AC2363" w:rsidRDefault="00AC2363" w:rsidP="00AC2363">
      <w:r w:rsidRPr="00AC2363">
        <w:t xml:space="preserve">Our exploration begins by identifying potential complexities within our </w:t>
      </w:r>
      <w:proofErr w:type="spellStart"/>
      <w:r w:rsidRPr="00AC2363">
        <w:t>mineral_rocks</w:t>
      </w:r>
      <w:proofErr w:type="spellEnd"/>
      <w:r w:rsidRPr="00AC2363">
        <w:t xml:space="preserve"> dataset: Interactions between rock types and their mineral hardness might influence the observed mineral properties. The variance in rock porosity, a key feature of our dataset, might not be consistent across all samples, indicating potential heteroscedasticity. There could be confounding variables that affect both mineral hardness and rock porosity. This is often the hardest problem to solve as it likely means that further data gathering is necessary to retrieve that extra variable information. Understanding these issues helps us decide whether parametric tests, which assume normality and homoscedasticity, can be employed or if we should rely on non-parametric tests, not assuming a specific distribution.</w:t>
      </w:r>
    </w:p>
    <w:p w14:paraId="4241D827" w14:textId="77777777" w:rsidR="00AC2363" w:rsidRPr="00AC2363" w:rsidRDefault="00AC2363" w:rsidP="00AC2363">
      <w:pPr>
        <w:rPr>
          <w:b/>
          <w:bCs/>
        </w:rPr>
      </w:pPr>
      <w:r w:rsidRPr="00AC2363">
        <w:rPr>
          <w:b/>
          <w:bCs/>
        </w:rPr>
        <w:t>4. Addressing interactions</w:t>
      </w:r>
    </w:p>
    <w:p w14:paraId="7F85B661" w14:textId="77777777" w:rsidR="00AC2363" w:rsidRPr="00AC2363" w:rsidRDefault="00AC2363" w:rsidP="00AC2363">
      <w:r w:rsidRPr="00AC2363">
        <w:t xml:space="preserve">With the </w:t>
      </w:r>
      <w:proofErr w:type="spellStart"/>
      <w:r w:rsidRPr="00AC2363">
        <w:t>mineral_rocks</w:t>
      </w:r>
      <w:proofErr w:type="spellEnd"/>
      <w:r w:rsidRPr="00AC2363">
        <w:t xml:space="preserve"> dataset, we begin by visualizing the relationship between </w:t>
      </w:r>
      <w:proofErr w:type="spellStart"/>
      <w:r w:rsidRPr="00AC2363">
        <w:t>MineralHardness</w:t>
      </w:r>
      <w:proofErr w:type="spellEnd"/>
      <w:r w:rsidRPr="00AC2363">
        <w:t xml:space="preserve"> and </w:t>
      </w:r>
      <w:proofErr w:type="spellStart"/>
      <w:r w:rsidRPr="00AC2363">
        <w:t>RockPorosity</w:t>
      </w:r>
      <w:proofErr w:type="spellEnd"/>
      <w:r w:rsidRPr="00AC2363">
        <w:t xml:space="preserve">, colored by </w:t>
      </w:r>
      <w:proofErr w:type="spellStart"/>
      <w:r w:rsidRPr="00AC2363">
        <w:t>RockType</w:t>
      </w:r>
      <w:proofErr w:type="spellEnd"/>
      <w:r w:rsidRPr="00AC2363">
        <w:t xml:space="preserve">. This initial exploration helps identify potential complexities, such as interactions between variables. We seem to have an interaction between rock type and mineral hardness on rock porosity from the plot, since there are distinct groupings by </w:t>
      </w:r>
      <w:proofErr w:type="spellStart"/>
      <w:r w:rsidRPr="00AC2363">
        <w:t>RockType</w:t>
      </w:r>
      <w:proofErr w:type="spellEnd"/>
      <w:r w:rsidRPr="00AC2363">
        <w:t>. Addressing interactions helps us understand whether more robust non-parametric methods are necessary for accurate analysis.</w:t>
      </w:r>
    </w:p>
    <w:p w14:paraId="47B2B108" w14:textId="77777777" w:rsidR="00AC2363" w:rsidRPr="00AC2363" w:rsidRDefault="00AC2363" w:rsidP="00AC2363">
      <w:pPr>
        <w:rPr>
          <w:b/>
          <w:bCs/>
        </w:rPr>
      </w:pPr>
      <w:r w:rsidRPr="00AC2363">
        <w:rPr>
          <w:b/>
          <w:bCs/>
        </w:rPr>
        <w:t>5. Addressing heteroscedasticity</w:t>
      </w:r>
    </w:p>
    <w:p w14:paraId="4C3F4379" w14:textId="77777777" w:rsidR="00AC2363" w:rsidRPr="00AC2363" w:rsidRDefault="00AC2363" w:rsidP="00AC2363">
      <w:r w:rsidRPr="00AC2363">
        <w:t xml:space="preserve">Heteroscedasticity refers to the changing variability of a variable across the range of another variable. We use Seaborn's </w:t>
      </w:r>
      <w:proofErr w:type="spellStart"/>
      <w:r w:rsidRPr="00AC2363">
        <w:t>residplot</w:t>
      </w:r>
      <w:proofErr w:type="spellEnd"/>
      <w:r w:rsidRPr="00AC2363">
        <w:t xml:space="preserve"> to check for heteroscedasticity in our data, plotting residuals of </w:t>
      </w:r>
      <w:proofErr w:type="spellStart"/>
      <w:r w:rsidRPr="00AC2363">
        <w:t>RockPorosity</w:t>
      </w:r>
      <w:proofErr w:type="spellEnd"/>
      <w:r w:rsidRPr="00AC2363">
        <w:t xml:space="preserve"> against </w:t>
      </w:r>
      <w:proofErr w:type="spellStart"/>
      <w:r w:rsidRPr="00AC2363">
        <w:t>MineralHardness</w:t>
      </w:r>
      <w:proofErr w:type="spellEnd"/>
      <w:r w:rsidRPr="00AC2363">
        <w:t xml:space="preserve">. We include the </w:t>
      </w:r>
      <w:proofErr w:type="spellStart"/>
      <w:r w:rsidRPr="00AC2363">
        <w:t>lowess</w:t>
      </w:r>
      <w:proofErr w:type="spellEnd"/>
      <w:r w:rsidRPr="00AC2363">
        <w:t xml:space="preserve"> smoothing option to show the trend in the data going from left to right. We see that, overall, the </w:t>
      </w:r>
      <w:proofErr w:type="spellStart"/>
      <w:r w:rsidRPr="00AC2363">
        <w:t>lowess</w:t>
      </w:r>
      <w:proofErr w:type="spellEnd"/>
      <w:r w:rsidRPr="00AC2363">
        <w:t xml:space="preserve"> line remains somewhat close to 0 and relatively flat, but the curve does lead us to be a little cautious since it highlights the spread being different in some areas of our data.</w:t>
      </w:r>
    </w:p>
    <w:p w14:paraId="320C4CA7" w14:textId="77777777" w:rsidR="00AC2363" w:rsidRPr="00AC2363" w:rsidRDefault="00AC2363" w:rsidP="00AC2363">
      <w:pPr>
        <w:rPr>
          <w:b/>
          <w:bCs/>
        </w:rPr>
      </w:pPr>
      <w:r w:rsidRPr="00AC2363">
        <w:rPr>
          <w:b/>
          <w:bCs/>
        </w:rPr>
        <w:t>6. Non-normal data</w:t>
      </w:r>
    </w:p>
    <w:p w14:paraId="2A484003" w14:textId="77777777" w:rsidR="00AC2363" w:rsidRPr="00AC2363" w:rsidRDefault="00AC2363" w:rsidP="00AC2363">
      <w:r w:rsidRPr="00AC2363">
        <w:t xml:space="preserve">When the residual plot deviates from expectations, it can be useful to explore the distribution of the variables used. Here, we investigate </w:t>
      </w:r>
      <w:proofErr w:type="spellStart"/>
      <w:r w:rsidRPr="00AC2363">
        <w:t>RockPorosity</w:t>
      </w:r>
      <w:proofErr w:type="spellEnd"/>
      <w:r w:rsidRPr="00AC2363">
        <w:t xml:space="preserve"> with a histogram using Seaborn's </w:t>
      </w:r>
      <w:proofErr w:type="spellStart"/>
      <w:r w:rsidRPr="00AC2363">
        <w:t>displot</w:t>
      </w:r>
      <w:proofErr w:type="spellEnd"/>
      <w:r w:rsidRPr="00AC2363">
        <w:t xml:space="preserve"> function. We see that the data is skewed and of a non-normal shape.</w:t>
      </w:r>
    </w:p>
    <w:p w14:paraId="30CC88F5" w14:textId="77777777" w:rsidR="00AC2363" w:rsidRPr="00AC2363" w:rsidRDefault="00AC2363" w:rsidP="00AC2363">
      <w:pPr>
        <w:rPr>
          <w:b/>
          <w:bCs/>
        </w:rPr>
      </w:pPr>
      <w:r w:rsidRPr="00AC2363">
        <w:rPr>
          <w:b/>
          <w:bCs/>
        </w:rPr>
        <w:t>7. Data transformation with Box-Cox</w:t>
      </w:r>
    </w:p>
    <w:p w14:paraId="2178FD8A" w14:textId="77777777" w:rsidR="00AC2363" w:rsidRPr="00AC2363" w:rsidRDefault="00AC2363" w:rsidP="00AC2363">
      <w:r w:rsidRPr="00AC2363">
        <w:lastRenderedPageBreak/>
        <w:t xml:space="preserve">To address issues like skewness and heteroscedasticity, we can apply data transformations. Here, we use the Box-Cox transformation from </w:t>
      </w:r>
      <w:proofErr w:type="spellStart"/>
      <w:proofErr w:type="gramStart"/>
      <w:r w:rsidRPr="00AC2363">
        <w:t>scipy.stats</w:t>
      </w:r>
      <w:proofErr w:type="spellEnd"/>
      <w:proofErr w:type="gramEnd"/>
      <w:r w:rsidRPr="00AC2363">
        <w:t xml:space="preserve"> on </w:t>
      </w:r>
      <w:proofErr w:type="spellStart"/>
      <w:r w:rsidRPr="00AC2363">
        <w:t>RockPorosity</w:t>
      </w:r>
      <w:proofErr w:type="spellEnd"/>
      <w:r w:rsidRPr="00AC2363">
        <w:t xml:space="preserve"> to stabilize variance and make the data more closely resemble a normal distribution. We add the transformed data as a column to our </w:t>
      </w:r>
      <w:proofErr w:type="spellStart"/>
      <w:r w:rsidRPr="00AC2363">
        <w:t>DataFrame</w:t>
      </w:r>
      <w:proofErr w:type="spellEnd"/>
      <w:r w:rsidRPr="00AC2363">
        <w:t xml:space="preserve">. The Box-Cox transformation requires non-zero entries, which we have for all </w:t>
      </w:r>
      <w:proofErr w:type="spellStart"/>
      <w:r w:rsidRPr="00AC2363">
        <w:t>RockPorosity</w:t>
      </w:r>
      <w:proofErr w:type="spellEnd"/>
      <w:r w:rsidRPr="00AC2363">
        <w:t xml:space="preserve"> values. Note that this transformed data isn't perfectly normal, but does have much more of that bell shape than it did originally.</w:t>
      </w:r>
    </w:p>
    <w:p w14:paraId="39A35181" w14:textId="77777777" w:rsidR="00AC2363" w:rsidRPr="00AC2363" w:rsidRDefault="00AC2363" w:rsidP="00AC2363">
      <w:pPr>
        <w:rPr>
          <w:b/>
          <w:bCs/>
        </w:rPr>
      </w:pPr>
      <w:r w:rsidRPr="00AC2363">
        <w:rPr>
          <w:b/>
          <w:bCs/>
        </w:rPr>
        <w:t>8. Post-transformation analysis</w:t>
      </w:r>
    </w:p>
    <w:p w14:paraId="7CD15B4C" w14:textId="77777777" w:rsidR="00AC2363" w:rsidRPr="00AC2363" w:rsidRDefault="00AC2363" w:rsidP="00AC2363">
      <w:r w:rsidRPr="00AC2363">
        <w:t xml:space="preserve">To verify that we've better addressed the heteroscedasticity with the Box-Cox transformation, we can repeat our </w:t>
      </w:r>
      <w:proofErr w:type="spellStart"/>
      <w:r w:rsidRPr="00AC2363">
        <w:t>residplot</w:t>
      </w:r>
      <w:proofErr w:type="spellEnd"/>
      <w:r w:rsidRPr="00AC2363">
        <w:t xml:space="preserve"> with the </w:t>
      </w:r>
      <w:proofErr w:type="spellStart"/>
      <w:r w:rsidRPr="00AC2363">
        <w:t>TransformedRockPorosity</w:t>
      </w:r>
      <w:proofErr w:type="spellEnd"/>
      <w:r w:rsidRPr="00AC2363">
        <w:t xml:space="preserve">. This visualization helps us understand whether the Box-Cox transformation has successfully stabilized the variance across the range of </w:t>
      </w:r>
      <w:proofErr w:type="spellStart"/>
      <w:r w:rsidRPr="00AC2363">
        <w:t>MineralHardness</w:t>
      </w:r>
      <w:proofErr w:type="spellEnd"/>
      <w:r w:rsidRPr="00AC2363">
        <w:t xml:space="preserve">, an important assumption for many statistical tests. The </w:t>
      </w:r>
      <w:proofErr w:type="spellStart"/>
      <w:r w:rsidRPr="00AC2363">
        <w:t>lowess</w:t>
      </w:r>
      <w:proofErr w:type="spellEnd"/>
      <w:r w:rsidRPr="00AC2363">
        <w:t xml:space="preserve"> line is now much flatter, going from left to right across the plot. We can now feel more confident that this transformed data has better addressed heteroscedasticity than the non-transformed data.</w:t>
      </w:r>
    </w:p>
    <w:p w14:paraId="3C6015BA" w14:textId="77777777" w:rsidR="00AC2363" w:rsidRDefault="00AC2363"/>
    <w:p w14:paraId="4C05ACD6" w14:textId="77777777" w:rsidR="00EC370E" w:rsidRDefault="00EC370E"/>
    <w:p w14:paraId="584CFC11" w14:textId="67F22CA5" w:rsidR="00EC370E" w:rsidRPr="00EC370E" w:rsidRDefault="00EC370E" w:rsidP="00EC370E">
      <w:pPr>
        <w:rPr>
          <w:b/>
          <w:bCs/>
          <w:sz w:val="40"/>
          <w:szCs w:val="40"/>
        </w:rPr>
      </w:pPr>
      <w:r w:rsidRPr="00EC370E">
        <w:rPr>
          <w:b/>
          <w:bCs/>
          <w:sz w:val="40"/>
          <w:szCs w:val="40"/>
        </w:rPr>
        <w:t>Applying nonparametric tests in experimental analysis</w:t>
      </w:r>
    </w:p>
    <w:p w14:paraId="684169DF" w14:textId="77777777" w:rsidR="00EC370E" w:rsidRPr="00EC370E" w:rsidRDefault="00EC370E" w:rsidP="00EC370E">
      <w:r w:rsidRPr="00EC370E">
        <w:t>We'll now explore the world of nonparametric tests, which are vital tools in situations where parametric test assumptions don't hold.</w:t>
      </w:r>
    </w:p>
    <w:p w14:paraId="30878281" w14:textId="77777777" w:rsidR="00EC370E" w:rsidRPr="00EC370E" w:rsidRDefault="00EC370E" w:rsidP="00EC370E">
      <w:pPr>
        <w:rPr>
          <w:b/>
          <w:bCs/>
        </w:rPr>
      </w:pPr>
      <w:r w:rsidRPr="00EC370E">
        <w:rPr>
          <w:b/>
          <w:bCs/>
        </w:rPr>
        <w:t>2. When to use nonparametric tests</w:t>
      </w:r>
    </w:p>
    <w:p w14:paraId="5D70B111" w14:textId="77777777" w:rsidR="00EC370E" w:rsidRPr="00EC370E" w:rsidRDefault="00EC370E" w:rsidP="00EC370E">
      <w:r w:rsidRPr="00EC370E">
        <w:t>Nonparametric tests come into play when data challenges the usual assumptions of parametric tests. For example, they serve as an alternative to needing to transform data in order for normality assumptions to hold. They're ideal for ordinal data or distributions far from normality, offering resilience against outliers and accommodating a wider range of data behaviors.</w:t>
      </w:r>
    </w:p>
    <w:p w14:paraId="4745AF91" w14:textId="77777777" w:rsidR="00EC370E" w:rsidRPr="00EC370E" w:rsidRDefault="00EC370E" w:rsidP="00EC370E">
      <w:pPr>
        <w:rPr>
          <w:b/>
          <w:bCs/>
        </w:rPr>
      </w:pPr>
      <w:r w:rsidRPr="00EC370E">
        <w:rPr>
          <w:b/>
          <w:bCs/>
        </w:rPr>
        <w:t>3. Exploring nonparametric methods</w:t>
      </w:r>
    </w:p>
    <w:p w14:paraId="140D080C" w14:textId="77777777" w:rsidR="00EC370E" w:rsidRPr="00EC370E" w:rsidRDefault="00EC370E" w:rsidP="00EC370E">
      <w:r w:rsidRPr="00EC370E">
        <w:t xml:space="preserve">When data doesn't meet parametric assumptions, nonparametric methods offer a solution. The Mann-Whitney U Test is our go-to for comparing two independent groups - the non-parametric alternative to the independent two-sample t-test. When our experiment </w:t>
      </w:r>
      <w:r w:rsidRPr="00EC370E">
        <w:lastRenderedPageBreak/>
        <w:t>involves more than two groups with a numeric response, we turn to the Kruskal-Wallis Test - the non-parametric version of the one-way ANOVA test.</w:t>
      </w:r>
    </w:p>
    <w:p w14:paraId="52FA715A" w14:textId="77777777" w:rsidR="00EC370E" w:rsidRPr="00EC370E" w:rsidRDefault="00EC370E" w:rsidP="00EC370E">
      <w:pPr>
        <w:rPr>
          <w:b/>
          <w:bCs/>
        </w:rPr>
      </w:pPr>
      <w:r w:rsidRPr="00EC370E">
        <w:rPr>
          <w:b/>
          <w:bCs/>
        </w:rPr>
        <w:t>4. Visualizing nonparametric data</w:t>
      </w:r>
    </w:p>
    <w:p w14:paraId="36B19A03" w14:textId="77777777" w:rsidR="00EC370E" w:rsidRPr="00EC370E" w:rsidRDefault="00EC370E" w:rsidP="00EC370E">
      <w:r w:rsidRPr="00EC370E">
        <w:t xml:space="preserve">Visualizing nonparametric data effectively can reveal underlying patterns. Violin plots offer a comprehensive view of our data's distribution across multiple groups. Let's compare </w:t>
      </w:r>
      <w:proofErr w:type="spellStart"/>
      <w:r w:rsidRPr="00EC370E">
        <w:t>MineralHardness</w:t>
      </w:r>
      <w:proofErr w:type="spellEnd"/>
      <w:r w:rsidRPr="00EC370E">
        <w:t xml:space="preserve"> for Igneous and Metamorphic rocks from our data. We begin by using </w:t>
      </w:r>
      <w:proofErr w:type="gramStart"/>
      <w:r w:rsidRPr="00EC370E">
        <w:t>the .</w:t>
      </w:r>
      <w:proofErr w:type="spellStart"/>
      <w:r w:rsidRPr="00EC370E">
        <w:t>isin</w:t>
      </w:r>
      <w:proofErr w:type="spellEnd"/>
      <w:proofErr w:type="gramEnd"/>
      <w:r w:rsidRPr="00EC370E">
        <w:t xml:space="preserve">() method to extract these two groups of data into a </w:t>
      </w:r>
      <w:proofErr w:type="spellStart"/>
      <w:r w:rsidRPr="00EC370E">
        <w:t>DataFrame</w:t>
      </w:r>
      <w:proofErr w:type="spellEnd"/>
      <w:r w:rsidRPr="00EC370E">
        <w:t xml:space="preserve"> called </w:t>
      </w:r>
      <w:proofErr w:type="spellStart"/>
      <w:r w:rsidRPr="00EC370E">
        <w:t>condensed_data</w:t>
      </w:r>
      <w:proofErr w:type="spellEnd"/>
      <w:r w:rsidRPr="00EC370E">
        <w:t xml:space="preserve">. Next, we use Seaborn's </w:t>
      </w:r>
      <w:proofErr w:type="spellStart"/>
      <w:r w:rsidRPr="00EC370E">
        <w:t>violinplot</w:t>
      </w:r>
      <w:proofErr w:type="spellEnd"/>
      <w:r w:rsidRPr="00EC370E">
        <w:t xml:space="preserve"> function on the two variables of interest. This violin plot contrasts </w:t>
      </w:r>
      <w:proofErr w:type="spellStart"/>
      <w:r w:rsidRPr="00EC370E">
        <w:t>MineralHardness</w:t>
      </w:r>
      <w:proofErr w:type="spellEnd"/>
      <w:r w:rsidRPr="00EC370E">
        <w:t xml:space="preserve"> between metamorphic and igneous rocks. Notice that the violins for each do not have a normal shape mirrored vertically, but instead exhibit some skew. Metamorphic rocks show a greater hardness range and lower median than igneous rocks (denoted by the white line in the center of each "violin"). Igneous rocks display smaller hardness variability and higher median values.</w:t>
      </w:r>
    </w:p>
    <w:p w14:paraId="566E3C88" w14:textId="77777777" w:rsidR="00EC370E" w:rsidRPr="00EC370E" w:rsidRDefault="00EC370E" w:rsidP="00EC370E">
      <w:pPr>
        <w:rPr>
          <w:b/>
          <w:bCs/>
        </w:rPr>
      </w:pPr>
      <w:r w:rsidRPr="00EC370E">
        <w:rPr>
          <w:b/>
          <w:bCs/>
        </w:rPr>
        <w:t>5. Visualizing nonparametric data</w:t>
      </w:r>
    </w:p>
    <w:p w14:paraId="679E6F3D" w14:textId="77777777" w:rsidR="00EC370E" w:rsidRPr="00EC370E" w:rsidRDefault="00EC370E" w:rsidP="00EC370E">
      <w:r w:rsidRPr="00EC370E">
        <w:t xml:space="preserve">Boxen plots are an extended version of box plots that provide more information about the shape of the distribution. We use Seaborn's </w:t>
      </w:r>
      <w:proofErr w:type="spellStart"/>
      <w:r w:rsidRPr="00EC370E">
        <w:t>boxenplot</w:t>
      </w:r>
      <w:proofErr w:type="spellEnd"/>
      <w:r w:rsidRPr="00EC370E">
        <w:t xml:space="preserve"> function to display the distribution of </w:t>
      </w:r>
      <w:proofErr w:type="spellStart"/>
      <w:r w:rsidRPr="00EC370E">
        <w:t>MineralHardness</w:t>
      </w:r>
      <w:proofErr w:type="spellEnd"/>
      <w:r w:rsidRPr="00EC370E">
        <w:t xml:space="preserve"> across three rock types: metamorphic, igneous, and sedimentary. Sedimentary rocks show the smallest median hardness value, with outliers indicating some extreme values. Metamorphic rocks show the most skew of the three rock types and have a median hardness between that of sedimentary and igneous. They also have a wider interquartile range, indicating significant variability. Igneous rocks exhibit the highest median hardness and a narrower interquartile range, suggesting less variability.</w:t>
      </w:r>
    </w:p>
    <w:p w14:paraId="441E5FC3" w14:textId="77777777" w:rsidR="00EC370E" w:rsidRPr="00EC370E" w:rsidRDefault="00EC370E" w:rsidP="00EC370E">
      <w:pPr>
        <w:rPr>
          <w:b/>
          <w:bCs/>
        </w:rPr>
      </w:pPr>
      <w:r w:rsidRPr="00EC370E">
        <w:rPr>
          <w:b/>
          <w:bCs/>
        </w:rPr>
        <w:t>6. Applying nonparametric tests - Mann Whitney U</w:t>
      </w:r>
    </w:p>
    <w:p w14:paraId="7E9EA255" w14:textId="77777777" w:rsidR="00EC370E" w:rsidRPr="00EC370E" w:rsidRDefault="00EC370E" w:rsidP="00EC370E">
      <w:r w:rsidRPr="00EC370E">
        <w:t xml:space="preserve">We perform the Mann-Whitney U test to compare the distributions of </w:t>
      </w:r>
      <w:proofErr w:type="spellStart"/>
      <w:r w:rsidRPr="00EC370E">
        <w:t>MineralHardness</w:t>
      </w:r>
      <w:proofErr w:type="spellEnd"/>
      <w:r w:rsidRPr="00EC370E">
        <w:t xml:space="preserve"> between igneous and sedimentary rocks using data from the </w:t>
      </w:r>
      <w:proofErr w:type="spellStart"/>
      <w:r w:rsidRPr="00EC370E">
        <w:t>mineral_rocks</w:t>
      </w:r>
      <w:proofErr w:type="spellEnd"/>
      <w:r w:rsidRPr="00EC370E">
        <w:t xml:space="preserve"> </w:t>
      </w:r>
      <w:proofErr w:type="spellStart"/>
      <w:r w:rsidRPr="00EC370E">
        <w:t>DataFrame</w:t>
      </w:r>
      <w:proofErr w:type="spellEnd"/>
      <w:r w:rsidRPr="00EC370E">
        <w:t>. We select the hardness values corresponding to each rock type and apply the test to determine if there's a statistically significant difference in their medians. The test returns a p-value of 0.9724. The high p-value indicates that there is no significant difference in the median mineral hardness between igneous and sedimentary rocks at the common significance levels.</w:t>
      </w:r>
    </w:p>
    <w:p w14:paraId="26C6888C" w14:textId="77777777" w:rsidR="00EC370E" w:rsidRPr="00EC370E" w:rsidRDefault="00EC370E" w:rsidP="00EC370E">
      <w:pPr>
        <w:rPr>
          <w:b/>
          <w:bCs/>
        </w:rPr>
      </w:pPr>
      <w:r w:rsidRPr="00EC370E">
        <w:rPr>
          <w:b/>
          <w:bCs/>
        </w:rPr>
        <w:t>7. Applying nonparametric tests - Kruskal-Wallis</w:t>
      </w:r>
    </w:p>
    <w:p w14:paraId="759D4E71" w14:textId="77777777" w:rsidR="00EC370E" w:rsidRPr="00EC370E" w:rsidRDefault="00EC370E" w:rsidP="00EC370E">
      <w:r w:rsidRPr="00EC370E">
        <w:t>We apply the Kruskal-</w:t>
      </w:r>
      <w:proofErr w:type="gramStart"/>
      <w:r w:rsidRPr="00EC370E">
        <w:t>Wallis</w:t>
      </w:r>
      <w:proofErr w:type="gramEnd"/>
      <w:r w:rsidRPr="00EC370E">
        <w:t xml:space="preserve"> test, a nonparametric method, to determine if there are statistically significant differences in mineral hardness distributions across igneous, sedimentary, and metamorphic rock types from the </w:t>
      </w:r>
      <w:proofErr w:type="spellStart"/>
      <w:r w:rsidRPr="00EC370E">
        <w:t>mineral_rocks</w:t>
      </w:r>
      <w:proofErr w:type="spellEnd"/>
      <w:r w:rsidRPr="00EC370E">
        <w:t xml:space="preserve"> dataset. It computes the </w:t>
      </w:r>
      <w:r w:rsidRPr="00EC370E">
        <w:lastRenderedPageBreak/>
        <w:t>p-value for the hypothesis that the medians of all groups are equal. This test returns a p-value of 0.0630, which indicates that there's a suggestion of a difference in medians, but it does not reach the conventional significance threshold of 0.05. Therefore, while there may be differences in mineral hardness by rock type, they are not statistically significant at the 5% level.</w:t>
      </w:r>
    </w:p>
    <w:p w14:paraId="595395F9" w14:textId="77777777" w:rsidR="00EC370E" w:rsidRDefault="00EC370E"/>
    <w:sectPr w:rsidR="00EC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C1"/>
    <w:rsid w:val="00095DA2"/>
    <w:rsid w:val="005269B3"/>
    <w:rsid w:val="00612BC1"/>
    <w:rsid w:val="00A46839"/>
    <w:rsid w:val="00AC2363"/>
    <w:rsid w:val="00D64FDA"/>
    <w:rsid w:val="00EC370E"/>
    <w:rsid w:val="00FA266F"/>
    <w:rsid w:val="00FD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D66"/>
  <w15:chartTrackingRefBased/>
  <w15:docId w15:val="{13C45A52-8E6F-43AA-8B39-62197B7E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BC1"/>
    <w:rPr>
      <w:rFonts w:eastAsiaTheme="majorEastAsia" w:cstheme="majorBidi"/>
      <w:color w:val="272727" w:themeColor="text1" w:themeTint="D8"/>
    </w:rPr>
  </w:style>
  <w:style w:type="paragraph" w:styleId="Title">
    <w:name w:val="Title"/>
    <w:basedOn w:val="Normal"/>
    <w:next w:val="Normal"/>
    <w:link w:val="TitleChar"/>
    <w:uiPriority w:val="10"/>
    <w:qFormat/>
    <w:rsid w:val="00612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BC1"/>
    <w:pPr>
      <w:spacing w:before="160"/>
      <w:jc w:val="center"/>
    </w:pPr>
    <w:rPr>
      <w:i/>
      <w:iCs/>
      <w:color w:val="404040" w:themeColor="text1" w:themeTint="BF"/>
    </w:rPr>
  </w:style>
  <w:style w:type="character" w:customStyle="1" w:styleId="QuoteChar">
    <w:name w:val="Quote Char"/>
    <w:basedOn w:val="DefaultParagraphFont"/>
    <w:link w:val="Quote"/>
    <w:uiPriority w:val="29"/>
    <w:rsid w:val="00612BC1"/>
    <w:rPr>
      <w:i/>
      <w:iCs/>
      <w:color w:val="404040" w:themeColor="text1" w:themeTint="BF"/>
    </w:rPr>
  </w:style>
  <w:style w:type="paragraph" w:styleId="ListParagraph">
    <w:name w:val="List Paragraph"/>
    <w:basedOn w:val="Normal"/>
    <w:uiPriority w:val="34"/>
    <w:qFormat/>
    <w:rsid w:val="00612BC1"/>
    <w:pPr>
      <w:ind w:left="720"/>
      <w:contextualSpacing/>
    </w:pPr>
  </w:style>
  <w:style w:type="character" w:styleId="IntenseEmphasis">
    <w:name w:val="Intense Emphasis"/>
    <w:basedOn w:val="DefaultParagraphFont"/>
    <w:uiPriority w:val="21"/>
    <w:qFormat/>
    <w:rsid w:val="00612BC1"/>
    <w:rPr>
      <w:i/>
      <w:iCs/>
      <w:color w:val="0F4761" w:themeColor="accent1" w:themeShade="BF"/>
    </w:rPr>
  </w:style>
  <w:style w:type="paragraph" w:styleId="IntenseQuote">
    <w:name w:val="Intense Quote"/>
    <w:basedOn w:val="Normal"/>
    <w:next w:val="Normal"/>
    <w:link w:val="IntenseQuoteChar"/>
    <w:uiPriority w:val="30"/>
    <w:qFormat/>
    <w:rsid w:val="00612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BC1"/>
    <w:rPr>
      <w:i/>
      <w:iCs/>
      <w:color w:val="0F4761" w:themeColor="accent1" w:themeShade="BF"/>
    </w:rPr>
  </w:style>
  <w:style w:type="character" w:styleId="IntenseReference">
    <w:name w:val="Intense Reference"/>
    <w:basedOn w:val="DefaultParagraphFont"/>
    <w:uiPriority w:val="32"/>
    <w:qFormat/>
    <w:rsid w:val="00612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2025-09-22T05:08:00Z</dcterms:created>
  <dcterms:modified xsi:type="dcterms:W3CDTF">2025-09-22T10:43:00Z</dcterms:modified>
</cp:coreProperties>
</file>