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2DB3" w14:textId="50AACE4F" w:rsidR="006A14DF" w:rsidRPr="006A14DF" w:rsidRDefault="006A14DF" w:rsidP="006A14DF">
      <w:pPr>
        <w:shd w:val="clear" w:color="auto" w:fill="F7F7FC"/>
        <w:spacing w:after="0" w:line="240" w:lineRule="auto"/>
        <w:outlineLvl w:val="1"/>
        <w:rPr>
          <w:rFonts w:ascii="Arial" w:eastAsia="Times New Roman" w:hAnsi="Arial" w:cs="Arial"/>
          <w:b/>
          <w:bCs/>
          <w:color w:val="05192D"/>
          <w:kern w:val="0"/>
          <w:sz w:val="72"/>
          <w:szCs w:val="72"/>
          <w14:ligatures w14:val="none"/>
        </w:rPr>
      </w:pPr>
      <w:r w:rsidRPr="006A14DF">
        <w:rPr>
          <w:rFonts w:ascii="Arial" w:eastAsia="Times New Roman" w:hAnsi="Arial" w:cs="Arial"/>
          <w:b/>
          <w:bCs/>
          <w:color w:val="05192D"/>
          <w:kern w:val="0"/>
          <w:sz w:val="72"/>
          <w:szCs w:val="72"/>
          <w14:ligatures w14:val="none"/>
        </w:rPr>
        <w:t>Filtering joins</w:t>
      </w:r>
    </w:p>
    <w:p w14:paraId="1666B993" w14:textId="77777777" w:rsidR="006A14DF" w:rsidRPr="006A14DF" w:rsidRDefault="006A14DF" w:rsidP="006A14DF">
      <w:pPr>
        <w:shd w:val="clear" w:color="auto" w:fill="F7F7FC"/>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Welcome to the third chapter! In this lesson, we will discuss a type of join called a filtering join. pandas doesn't provide direct support for filtering joins, but we will learn how to replicate them.</w:t>
      </w:r>
    </w:p>
    <w:p w14:paraId="7DEA095E" w14:textId="164ADA71"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Mutating versus filtering joins</w:t>
      </w:r>
    </w:p>
    <w:p w14:paraId="57903EF6" w14:textId="77777777" w:rsidR="006A14DF" w:rsidRP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So far, we have only worked with mutating joins, which combines data from two tables. However, filtering joins filter observations from one table based on whether or not they match an observation in another table.</w:t>
      </w:r>
    </w:p>
    <w:p w14:paraId="53CC53C2" w14:textId="2C961FB3"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What is a semi join?</w:t>
      </w:r>
    </w:p>
    <w:p w14:paraId="46B63D94" w14:textId="77777777" w:rsid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Let's start with a semi join. A semi join filters the left table down to those observations that have a match in the right table. It is similar to an inner join where only the intersection between the tables is returned, but unlike an inner join, only the columns from the left table are shown. Finally, no duplicate rows from the left table are returned, even if there is a one-to-many relationship. Let's look at an example.</w:t>
      </w:r>
    </w:p>
    <w:p w14:paraId="69534733" w14:textId="281F1B82" w:rsidR="006A14DF" w:rsidRP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noProof/>
          <w:color w:val="05192D"/>
          <w:kern w:val="0"/>
          <w:sz w:val="24"/>
          <w:szCs w:val="24"/>
          <w14:ligatures w14:val="none"/>
        </w:rPr>
        <w:drawing>
          <wp:inline distT="0" distB="0" distL="0" distR="0" wp14:anchorId="4C6F1CDF" wp14:editId="64E2D427">
            <wp:extent cx="5943600" cy="2893695"/>
            <wp:effectExtent l="0" t="0" r="0" b="1905"/>
            <wp:docPr id="70039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96193" name=""/>
                    <pic:cNvPicPr/>
                  </pic:nvPicPr>
                  <pic:blipFill>
                    <a:blip r:embed="rId5"/>
                    <a:stretch>
                      <a:fillRect/>
                    </a:stretch>
                  </pic:blipFill>
                  <pic:spPr>
                    <a:xfrm>
                      <a:off x="0" y="0"/>
                      <a:ext cx="5943600" cy="2893695"/>
                    </a:xfrm>
                    <a:prstGeom prst="rect">
                      <a:avLst/>
                    </a:prstGeom>
                  </pic:spPr>
                </pic:pic>
              </a:graphicData>
            </a:graphic>
          </wp:inline>
        </w:drawing>
      </w:r>
    </w:p>
    <w:p w14:paraId="586522AB" w14:textId="340B3251"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Musical dataset</w:t>
      </w:r>
    </w:p>
    <w:p w14:paraId="1DA635EA" w14:textId="77777777" w:rsidR="006A14DF" w:rsidRPr="006A14DF" w:rsidRDefault="006A14DF" w:rsidP="006A14DF">
      <w:pPr>
        <w:spacing w:after="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For this chapter, the dataset we will use is from an online music streaming service.</w:t>
      </w:r>
    </w:p>
    <w:p w14:paraId="0C6F00EB" w14:textId="77777777" w:rsidR="006A14DF" w:rsidRPr="006A14DF" w:rsidRDefault="006A14DF" w:rsidP="006A14DF">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6A14DF">
        <w:rPr>
          <w:rFonts w:ascii="Arial" w:eastAsia="Times New Roman" w:hAnsi="Arial" w:cs="Arial"/>
          <w:color w:val="05192D"/>
          <w:kern w:val="0"/>
          <w:sz w:val="16"/>
          <w:szCs w:val="16"/>
          <w:vertAlign w:val="superscript"/>
          <w14:ligatures w14:val="none"/>
        </w:rPr>
        <w:t>1</w:t>
      </w:r>
      <w:r w:rsidRPr="006A14DF">
        <w:rPr>
          <w:rFonts w:ascii="Arial" w:eastAsia="Times New Roman" w:hAnsi="Arial" w:cs="Arial"/>
          <w:color w:val="05192D"/>
          <w:kern w:val="0"/>
          <w:sz w:val="21"/>
          <w:szCs w:val="21"/>
          <w14:ligatures w14:val="none"/>
        </w:rPr>
        <w:t> Photo by Vlad Bagacian from Pexels</w:t>
      </w:r>
    </w:p>
    <w:p w14:paraId="1982DF9C" w14:textId="68558639"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Example datasets</w:t>
      </w:r>
    </w:p>
    <w:p w14:paraId="5CA61AA7" w14:textId="77777777" w:rsid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In this new dataset, we have a table of song genres shown here. There's also a table of top-rated song tracks. The 'gid' column connects the two tables. Let's say we want to find what genres appear in our table of top songs. A semi join would return only the columns from the genre table and not the tracks.</w:t>
      </w:r>
    </w:p>
    <w:p w14:paraId="110B2EF4" w14:textId="0E7A4C34" w:rsidR="006A14DF" w:rsidRP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noProof/>
          <w:color w:val="05192D"/>
          <w:kern w:val="0"/>
          <w:sz w:val="24"/>
          <w:szCs w:val="24"/>
          <w14:ligatures w14:val="none"/>
        </w:rPr>
        <w:lastRenderedPageBreak/>
        <w:drawing>
          <wp:inline distT="0" distB="0" distL="0" distR="0" wp14:anchorId="04CA2370" wp14:editId="46B5732A">
            <wp:extent cx="5943600" cy="2816225"/>
            <wp:effectExtent l="0" t="0" r="0" b="3175"/>
            <wp:docPr id="160899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94316" name=""/>
                    <pic:cNvPicPr/>
                  </pic:nvPicPr>
                  <pic:blipFill>
                    <a:blip r:embed="rId6"/>
                    <a:stretch>
                      <a:fillRect/>
                    </a:stretch>
                  </pic:blipFill>
                  <pic:spPr>
                    <a:xfrm>
                      <a:off x="0" y="0"/>
                      <a:ext cx="5943600" cy="2816225"/>
                    </a:xfrm>
                    <a:prstGeom prst="rect">
                      <a:avLst/>
                    </a:prstGeom>
                  </pic:spPr>
                </pic:pic>
              </a:graphicData>
            </a:graphic>
          </wp:inline>
        </w:drawing>
      </w:r>
    </w:p>
    <w:p w14:paraId="6B595B6C" w14:textId="6B7E537B"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Step 1 - semi join</w:t>
      </w:r>
    </w:p>
    <w:p w14:paraId="6C998801" w14:textId="77777777" w:rsid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First, let's merge the two tables with an inner join. We also print the first few rows of the genres_tracks variable. Since this is an inner join, the returned 'gid' column holds only values where both tables matched.</w:t>
      </w:r>
    </w:p>
    <w:p w14:paraId="0EE73802" w14:textId="05AB9C8F" w:rsidR="006A14DF" w:rsidRP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noProof/>
          <w:color w:val="05192D"/>
          <w:kern w:val="0"/>
          <w:sz w:val="24"/>
          <w:szCs w:val="24"/>
          <w14:ligatures w14:val="none"/>
        </w:rPr>
        <w:drawing>
          <wp:inline distT="0" distB="0" distL="0" distR="0" wp14:anchorId="23A1DB5D" wp14:editId="3E105A52">
            <wp:extent cx="5943600" cy="2219960"/>
            <wp:effectExtent l="0" t="0" r="0" b="8890"/>
            <wp:docPr id="92564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49686" name=""/>
                    <pic:cNvPicPr/>
                  </pic:nvPicPr>
                  <pic:blipFill>
                    <a:blip r:embed="rId7"/>
                    <a:stretch>
                      <a:fillRect/>
                    </a:stretch>
                  </pic:blipFill>
                  <pic:spPr>
                    <a:xfrm>
                      <a:off x="0" y="0"/>
                      <a:ext cx="5943600" cy="2219960"/>
                    </a:xfrm>
                    <a:prstGeom prst="rect">
                      <a:avLst/>
                    </a:prstGeom>
                  </pic:spPr>
                </pic:pic>
              </a:graphicData>
            </a:graphic>
          </wp:inline>
        </w:drawing>
      </w:r>
    </w:p>
    <w:p w14:paraId="59039023" w14:textId="1F3FBE90"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Step 2 - semi join</w:t>
      </w:r>
    </w:p>
    <w:p w14:paraId="18D6396E" w14:textId="77777777" w:rsid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For the next step in the technique, let's focus on this line of code. It uses a method called isin(), which compares every 'gid' in the genres table to the 'gid' in the genres_tracks table. This will tell us if our genre appears in our merged genres_tracks table.</w:t>
      </w:r>
    </w:p>
    <w:p w14:paraId="203D449F" w14:textId="2D522D31" w:rsidR="006A14DF" w:rsidRP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noProof/>
          <w:color w:val="05192D"/>
          <w:kern w:val="0"/>
          <w:sz w:val="24"/>
          <w:szCs w:val="24"/>
          <w14:ligatures w14:val="none"/>
        </w:rPr>
        <w:lastRenderedPageBreak/>
        <w:drawing>
          <wp:inline distT="0" distB="0" distL="0" distR="0" wp14:anchorId="449C774F" wp14:editId="78506D62">
            <wp:extent cx="5943600" cy="2905760"/>
            <wp:effectExtent l="0" t="0" r="0" b="8890"/>
            <wp:docPr id="8643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8261" name=""/>
                    <pic:cNvPicPr/>
                  </pic:nvPicPr>
                  <pic:blipFill>
                    <a:blip r:embed="rId8"/>
                    <a:stretch>
                      <a:fillRect/>
                    </a:stretch>
                  </pic:blipFill>
                  <pic:spPr>
                    <a:xfrm>
                      <a:off x="0" y="0"/>
                      <a:ext cx="5943600" cy="2905760"/>
                    </a:xfrm>
                    <a:prstGeom prst="rect">
                      <a:avLst/>
                    </a:prstGeom>
                  </pic:spPr>
                </pic:pic>
              </a:graphicData>
            </a:graphic>
          </wp:inline>
        </w:drawing>
      </w:r>
    </w:p>
    <w:p w14:paraId="6D65E0D6" w14:textId="59DD5BAA"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Step 2 - semi join</w:t>
      </w:r>
    </w:p>
    <w:p w14:paraId="66D7BE35" w14:textId="77777777" w:rsid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This line of code returns a Boolean Series of true or false values.</w:t>
      </w:r>
    </w:p>
    <w:p w14:paraId="3C0C2A69" w14:textId="3D936E5E" w:rsidR="006A14DF" w:rsidRP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noProof/>
          <w:color w:val="05192D"/>
          <w:kern w:val="0"/>
          <w:sz w:val="24"/>
          <w:szCs w:val="24"/>
          <w14:ligatures w14:val="none"/>
        </w:rPr>
        <w:drawing>
          <wp:inline distT="0" distB="0" distL="0" distR="0" wp14:anchorId="5BFDE59D" wp14:editId="3721A868">
            <wp:extent cx="5943600" cy="2434590"/>
            <wp:effectExtent l="0" t="0" r="0" b="3810"/>
            <wp:docPr id="56241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4208" name=""/>
                    <pic:cNvPicPr/>
                  </pic:nvPicPr>
                  <pic:blipFill>
                    <a:blip r:embed="rId9"/>
                    <a:stretch>
                      <a:fillRect/>
                    </a:stretch>
                  </pic:blipFill>
                  <pic:spPr>
                    <a:xfrm>
                      <a:off x="0" y="0"/>
                      <a:ext cx="5943600" cy="2434590"/>
                    </a:xfrm>
                    <a:prstGeom prst="rect">
                      <a:avLst/>
                    </a:prstGeom>
                  </pic:spPr>
                </pic:pic>
              </a:graphicData>
            </a:graphic>
          </wp:inline>
        </w:drawing>
      </w:r>
    </w:p>
    <w:p w14:paraId="7DA8E7DE" w14:textId="140D3600"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Step 3 - semi join</w:t>
      </w:r>
    </w:p>
    <w:p w14:paraId="0E452FA2" w14:textId="77777777" w:rsid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To combine everything, we use that line of code to subset the genres table. The results are saved to top_genres and we print a few rows. We've completed a semi join. These are rows in the genre table that are also found in the top_tracks table. This is called a filtering join because we've filtered the genres table by what's in the top_tracks table.</w:t>
      </w:r>
    </w:p>
    <w:p w14:paraId="23854D2F" w14:textId="1A17FBEE" w:rsidR="006A14DF" w:rsidRP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noProof/>
          <w:color w:val="05192D"/>
          <w:kern w:val="0"/>
          <w:sz w:val="24"/>
          <w:szCs w:val="24"/>
          <w14:ligatures w14:val="none"/>
        </w:rPr>
        <w:lastRenderedPageBreak/>
        <w:drawing>
          <wp:inline distT="0" distB="0" distL="0" distR="0" wp14:anchorId="2528928F" wp14:editId="4E43074F">
            <wp:extent cx="5943600" cy="2567305"/>
            <wp:effectExtent l="0" t="0" r="0" b="4445"/>
            <wp:docPr id="63835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52627" name=""/>
                    <pic:cNvPicPr/>
                  </pic:nvPicPr>
                  <pic:blipFill>
                    <a:blip r:embed="rId10"/>
                    <a:stretch>
                      <a:fillRect/>
                    </a:stretch>
                  </pic:blipFill>
                  <pic:spPr>
                    <a:xfrm>
                      <a:off x="0" y="0"/>
                      <a:ext cx="5943600" cy="2567305"/>
                    </a:xfrm>
                    <a:prstGeom prst="rect">
                      <a:avLst/>
                    </a:prstGeom>
                  </pic:spPr>
                </pic:pic>
              </a:graphicData>
            </a:graphic>
          </wp:inline>
        </w:drawing>
      </w:r>
    </w:p>
    <w:p w14:paraId="0F410E74" w14:textId="3B324EFE"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What is an anti join?</w:t>
      </w:r>
    </w:p>
    <w:p w14:paraId="628B3C2F" w14:textId="77777777" w:rsid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Now let's talk about anti joins. An anti join returns the observations in the left table that do not have a matching observation in the right table. It also only returns the columns from the left table. Now, let's go back to our example. Instead of finding which genres are in the table of top tracks, let's now find which genres are not with an anti join.</w:t>
      </w:r>
    </w:p>
    <w:p w14:paraId="47101744" w14:textId="28D2B596" w:rsidR="006A14DF" w:rsidRP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noProof/>
          <w:color w:val="05192D"/>
          <w:kern w:val="0"/>
          <w:sz w:val="24"/>
          <w:szCs w:val="24"/>
          <w14:ligatures w14:val="none"/>
        </w:rPr>
        <w:drawing>
          <wp:inline distT="0" distB="0" distL="0" distR="0" wp14:anchorId="368CFB8F" wp14:editId="52168528">
            <wp:extent cx="5943600" cy="2686050"/>
            <wp:effectExtent l="0" t="0" r="0" b="0"/>
            <wp:docPr id="67411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13885" name=""/>
                    <pic:cNvPicPr/>
                  </pic:nvPicPr>
                  <pic:blipFill>
                    <a:blip r:embed="rId11"/>
                    <a:stretch>
                      <a:fillRect/>
                    </a:stretch>
                  </pic:blipFill>
                  <pic:spPr>
                    <a:xfrm>
                      <a:off x="0" y="0"/>
                      <a:ext cx="5943600" cy="2686050"/>
                    </a:xfrm>
                    <a:prstGeom prst="rect">
                      <a:avLst/>
                    </a:prstGeom>
                  </pic:spPr>
                </pic:pic>
              </a:graphicData>
            </a:graphic>
          </wp:inline>
        </w:drawing>
      </w:r>
    </w:p>
    <w:p w14:paraId="1290D149" w14:textId="2400510E"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Step 1 - anti join</w:t>
      </w:r>
    </w:p>
    <w:p w14:paraId="6374E75D" w14:textId="77777777" w:rsid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The first step is to use a left join returning all of the rows from the left table. Here we'll use the indicator argument and set it to True. With indicator set to True, the merge method adds a column called "_merge" to the output. This column tells the source of each row. For example, the first four rows found a match in both tables, whereas the last can only be found in the left table.</w:t>
      </w:r>
    </w:p>
    <w:p w14:paraId="0E35F86B" w14:textId="53582658" w:rsidR="006A14DF" w:rsidRP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noProof/>
          <w:color w:val="05192D"/>
          <w:kern w:val="0"/>
          <w:sz w:val="24"/>
          <w:szCs w:val="24"/>
          <w14:ligatures w14:val="none"/>
        </w:rPr>
        <w:lastRenderedPageBreak/>
        <w:drawing>
          <wp:inline distT="0" distB="0" distL="0" distR="0" wp14:anchorId="77C3D1F6" wp14:editId="776A28E9">
            <wp:extent cx="5943600" cy="2388235"/>
            <wp:effectExtent l="0" t="0" r="0" b="0"/>
            <wp:docPr id="67581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16501" name=""/>
                    <pic:cNvPicPr/>
                  </pic:nvPicPr>
                  <pic:blipFill>
                    <a:blip r:embed="rId12"/>
                    <a:stretch>
                      <a:fillRect/>
                    </a:stretch>
                  </pic:blipFill>
                  <pic:spPr>
                    <a:xfrm>
                      <a:off x="0" y="0"/>
                      <a:ext cx="5943600" cy="2388235"/>
                    </a:xfrm>
                    <a:prstGeom prst="rect">
                      <a:avLst/>
                    </a:prstGeom>
                  </pic:spPr>
                </pic:pic>
              </a:graphicData>
            </a:graphic>
          </wp:inline>
        </w:drawing>
      </w:r>
    </w:p>
    <w:p w14:paraId="16DCD7C5" w14:textId="50695F42" w:rsidR="006A14DF" w:rsidRPr="006A14DF" w:rsidRDefault="006A14DF" w:rsidP="006A14DF">
      <w:pPr>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Step 2 - anti join</w:t>
      </w:r>
    </w:p>
    <w:p w14:paraId="24D87D39" w14:textId="77777777" w:rsid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Next, we use the "loc" accessor and "_merge" column to select the rows that only appeared in the left table and return only the "gid" column from the genres_tracks table. We now have a list of gids not in the tracks table.</w:t>
      </w:r>
    </w:p>
    <w:p w14:paraId="0F83BF6B" w14:textId="46EE485F" w:rsidR="006A14DF" w:rsidRPr="006A14DF" w:rsidRDefault="006A14DF" w:rsidP="006A14DF">
      <w:pPr>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noProof/>
          <w:color w:val="05192D"/>
          <w:kern w:val="0"/>
          <w:sz w:val="24"/>
          <w:szCs w:val="24"/>
          <w14:ligatures w14:val="none"/>
        </w:rPr>
        <w:drawing>
          <wp:inline distT="0" distB="0" distL="0" distR="0" wp14:anchorId="3E5B4D0A" wp14:editId="3A4D5080">
            <wp:extent cx="5943600" cy="2623185"/>
            <wp:effectExtent l="0" t="0" r="0" b="5715"/>
            <wp:docPr id="119294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49057" name=""/>
                    <pic:cNvPicPr/>
                  </pic:nvPicPr>
                  <pic:blipFill>
                    <a:blip r:embed="rId13"/>
                    <a:stretch>
                      <a:fillRect/>
                    </a:stretch>
                  </pic:blipFill>
                  <pic:spPr>
                    <a:xfrm>
                      <a:off x="0" y="0"/>
                      <a:ext cx="5943600" cy="2623185"/>
                    </a:xfrm>
                    <a:prstGeom prst="rect">
                      <a:avLst/>
                    </a:prstGeom>
                  </pic:spPr>
                </pic:pic>
              </a:graphicData>
            </a:graphic>
          </wp:inline>
        </w:drawing>
      </w:r>
    </w:p>
    <w:p w14:paraId="2048B1D3" w14:textId="1E417670" w:rsidR="006A14DF" w:rsidRPr="006A14DF" w:rsidRDefault="006A14DF" w:rsidP="006A14D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6A14DF">
        <w:rPr>
          <w:rFonts w:ascii="Arial" w:eastAsia="Times New Roman" w:hAnsi="Arial" w:cs="Arial"/>
          <w:b/>
          <w:bCs/>
          <w:color w:val="05192D"/>
          <w:kern w:val="0"/>
          <w:sz w:val="24"/>
          <w:szCs w:val="24"/>
          <w14:ligatures w14:val="none"/>
        </w:rPr>
        <w:t>Step 3 - anti join</w:t>
      </w:r>
    </w:p>
    <w:p w14:paraId="246D4041" w14:textId="77777777" w:rsidR="006A14DF" w:rsidRPr="006A14DF" w:rsidRDefault="006A14DF" w:rsidP="006A14DF">
      <w:pPr>
        <w:shd w:val="clear" w:color="auto" w:fill="F7F7FC"/>
        <w:spacing w:after="120" w:line="240" w:lineRule="auto"/>
        <w:rPr>
          <w:rFonts w:ascii="Arial" w:eastAsia="Times New Roman" w:hAnsi="Arial" w:cs="Arial"/>
          <w:color w:val="05192D"/>
          <w:kern w:val="0"/>
          <w:sz w:val="24"/>
          <w:szCs w:val="24"/>
          <w14:ligatures w14:val="none"/>
        </w:rPr>
      </w:pPr>
      <w:r w:rsidRPr="006A14DF">
        <w:rPr>
          <w:rFonts w:ascii="Arial" w:eastAsia="Times New Roman" w:hAnsi="Arial" w:cs="Arial"/>
          <w:color w:val="05192D"/>
          <w:kern w:val="0"/>
          <w:sz w:val="24"/>
          <w:szCs w:val="24"/>
          <w14:ligatures w14:val="none"/>
        </w:rPr>
        <w:t>In our final step we use the isin() method to filter for the rows with gids in our gid_list. Our output shows those genres not in the tracks table.</w:t>
      </w:r>
    </w:p>
    <w:p w14:paraId="20DDF057" w14:textId="46EC2A75" w:rsidR="006A14DF" w:rsidRDefault="006A14DF">
      <w:r w:rsidRPr="006A14DF">
        <w:rPr>
          <w:noProof/>
        </w:rPr>
        <w:lastRenderedPageBreak/>
        <w:drawing>
          <wp:inline distT="0" distB="0" distL="0" distR="0" wp14:anchorId="6D25A4A4" wp14:editId="4F3F13CC">
            <wp:extent cx="5943600" cy="2825750"/>
            <wp:effectExtent l="0" t="0" r="0" b="0"/>
            <wp:docPr id="157604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44761" name=""/>
                    <pic:cNvPicPr/>
                  </pic:nvPicPr>
                  <pic:blipFill>
                    <a:blip r:embed="rId14"/>
                    <a:stretch>
                      <a:fillRect/>
                    </a:stretch>
                  </pic:blipFill>
                  <pic:spPr>
                    <a:xfrm>
                      <a:off x="0" y="0"/>
                      <a:ext cx="5943600" cy="2825750"/>
                    </a:xfrm>
                    <a:prstGeom prst="rect">
                      <a:avLst/>
                    </a:prstGeom>
                  </pic:spPr>
                </pic:pic>
              </a:graphicData>
            </a:graphic>
          </wp:inline>
        </w:drawing>
      </w:r>
    </w:p>
    <w:p w14:paraId="29E0B4B0" w14:textId="77777777" w:rsidR="00ED18BC" w:rsidRPr="00ED18BC" w:rsidRDefault="00ED18BC" w:rsidP="00ED18BC"/>
    <w:p w14:paraId="7A20A4F7" w14:textId="171E6F0F" w:rsidR="00ED18BC" w:rsidRPr="00ED18BC" w:rsidRDefault="00ED18BC" w:rsidP="00ED18BC">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ED18BC">
        <w:rPr>
          <w:rFonts w:ascii="Arial" w:eastAsia="Times New Roman" w:hAnsi="Arial" w:cs="Arial"/>
          <w:b/>
          <w:bCs/>
          <w:color w:val="05192D"/>
          <w:kern w:val="0"/>
          <w:sz w:val="56"/>
          <w:szCs w:val="56"/>
          <w14:ligatures w14:val="none"/>
        </w:rPr>
        <w:t>Concatenate DataFrames together vertically</w:t>
      </w:r>
    </w:p>
    <w:p w14:paraId="3DDC47AD" w14:textId="77777777" w:rsidR="00ED18BC" w:rsidRPr="00ED18BC" w:rsidRDefault="00ED18BC" w:rsidP="00ED18BC">
      <w:pPr>
        <w:shd w:val="clear" w:color="auto" w:fill="F7F7FC"/>
        <w:spacing w:after="120" w:line="240" w:lineRule="auto"/>
        <w:rPr>
          <w:rFonts w:ascii="Arial" w:eastAsia="Times New Roman" w:hAnsi="Arial" w:cs="Arial"/>
          <w:color w:val="05192D"/>
          <w:kern w:val="0"/>
          <w:sz w:val="24"/>
          <w:szCs w:val="24"/>
          <w14:ligatures w14:val="none"/>
        </w:rPr>
      </w:pPr>
      <w:r w:rsidRPr="00ED18BC">
        <w:rPr>
          <w:rFonts w:ascii="Arial" w:eastAsia="Times New Roman" w:hAnsi="Arial" w:cs="Arial"/>
          <w:color w:val="05192D"/>
          <w:kern w:val="0"/>
          <w:sz w:val="24"/>
          <w:szCs w:val="24"/>
          <w14:ligatures w14:val="none"/>
        </w:rPr>
        <w:t>Hello there! In this lesson, we'll talk about how to connect two tables vertically.</w:t>
      </w:r>
    </w:p>
    <w:p w14:paraId="46B69BCD" w14:textId="1FBC553B" w:rsidR="00ED18BC" w:rsidRPr="00ED18BC" w:rsidRDefault="00ED18BC" w:rsidP="00ED18BC">
      <w:pPr>
        <w:spacing w:after="0" w:line="240" w:lineRule="auto"/>
        <w:outlineLvl w:val="1"/>
        <w:rPr>
          <w:rFonts w:ascii="Arial" w:eastAsia="Times New Roman" w:hAnsi="Arial" w:cs="Arial"/>
          <w:b/>
          <w:bCs/>
          <w:color w:val="05192D"/>
          <w:kern w:val="0"/>
          <w:sz w:val="24"/>
          <w:szCs w:val="24"/>
          <w14:ligatures w14:val="none"/>
        </w:rPr>
      </w:pPr>
      <w:r w:rsidRPr="00ED18BC">
        <w:rPr>
          <w:rFonts w:ascii="Arial" w:eastAsia="Times New Roman" w:hAnsi="Arial" w:cs="Arial"/>
          <w:b/>
          <w:bCs/>
          <w:color w:val="05192D"/>
          <w:kern w:val="0"/>
          <w:sz w:val="24"/>
          <w:szCs w:val="24"/>
          <w14:ligatures w14:val="none"/>
        </w:rPr>
        <w:t>Concatenate two tables vertically</w:t>
      </w:r>
    </w:p>
    <w:p w14:paraId="6E2DB74C" w14:textId="77777777" w:rsidR="00ED18BC" w:rsidRDefault="00ED18BC" w:rsidP="00ED18BC">
      <w:pPr>
        <w:spacing w:after="120" w:line="240" w:lineRule="auto"/>
        <w:rPr>
          <w:rFonts w:ascii="Arial" w:eastAsia="Times New Roman" w:hAnsi="Arial" w:cs="Arial"/>
          <w:color w:val="05192D"/>
          <w:kern w:val="0"/>
          <w:sz w:val="24"/>
          <w:szCs w:val="24"/>
          <w14:ligatures w14:val="none"/>
        </w:rPr>
      </w:pPr>
      <w:r w:rsidRPr="00ED18BC">
        <w:rPr>
          <w:rFonts w:ascii="Arial" w:eastAsia="Times New Roman" w:hAnsi="Arial" w:cs="Arial"/>
          <w:color w:val="05192D"/>
          <w:kern w:val="0"/>
          <w:sz w:val="24"/>
          <w:szCs w:val="24"/>
          <w14:ligatures w14:val="none"/>
        </w:rPr>
        <w:t>So far in this course, we have only discussed how to merge two tables, which mainly grows them horizontally. But what if we wanted to grow them vertically? We can use the concat method to concatenate, or stick tables together, vertically or horizontally, but in this lesson, we'll focus on vertical concatenation.</w:t>
      </w:r>
    </w:p>
    <w:p w14:paraId="62B11757" w14:textId="19FEC402" w:rsidR="009D1DB7" w:rsidRPr="00ED18BC" w:rsidRDefault="009D1DB7" w:rsidP="00ED18BC">
      <w:pPr>
        <w:spacing w:after="120" w:line="240" w:lineRule="auto"/>
        <w:rPr>
          <w:rFonts w:ascii="Arial" w:eastAsia="Times New Roman" w:hAnsi="Arial" w:cs="Arial"/>
          <w:color w:val="05192D"/>
          <w:kern w:val="0"/>
          <w:sz w:val="24"/>
          <w:szCs w:val="24"/>
          <w14:ligatures w14:val="none"/>
        </w:rPr>
      </w:pPr>
      <w:r w:rsidRPr="009D1DB7">
        <w:rPr>
          <w:rFonts w:ascii="Arial" w:eastAsia="Times New Roman" w:hAnsi="Arial" w:cs="Arial"/>
          <w:color w:val="05192D"/>
          <w:kern w:val="0"/>
          <w:sz w:val="24"/>
          <w:szCs w:val="24"/>
          <w14:ligatures w14:val="none"/>
        </w:rPr>
        <w:drawing>
          <wp:inline distT="0" distB="0" distL="0" distR="0" wp14:anchorId="5DB2346D" wp14:editId="66345F42">
            <wp:extent cx="5943600" cy="2551430"/>
            <wp:effectExtent l="0" t="0" r="0" b="1270"/>
            <wp:docPr id="35248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80932" name=""/>
                    <pic:cNvPicPr/>
                  </pic:nvPicPr>
                  <pic:blipFill>
                    <a:blip r:embed="rId15"/>
                    <a:stretch>
                      <a:fillRect/>
                    </a:stretch>
                  </pic:blipFill>
                  <pic:spPr>
                    <a:xfrm>
                      <a:off x="0" y="0"/>
                      <a:ext cx="5943600" cy="2551430"/>
                    </a:xfrm>
                    <a:prstGeom prst="rect">
                      <a:avLst/>
                    </a:prstGeom>
                  </pic:spPr>
                </pic:pic>
              </a:graphicData>
            </a:graphic>
          </wp:inline>
        </w:drawing>
      </w:r>
    </w:p>
    <w:p w14:paraId="6ADDDF69" w14:textId="4235A9B5" w:rsidR="00ED18BC" w:rsidRPr="00ED18BC" w:rsidRDefault="00ED18BC" w:rsidP="00ED18BC">
      <w:pPr>
        <w:spacing w:after="0" w:line="240" w:lineRule="auto"/>
        <w:outlineLvl w:val="1"/>
        <w:rPr>
          <w:rFonts w:ascii="Arial" w:eastAsia="Times New Roman" w:hAnsi="Arial" w:cs="Arial"/>
          <w:b/>
          <w:bCs/>
          <w:color w:val="05192D"/>
          <w:kern w:val="0"/>
          <w:sz w:val="24"/>
          <w:szCs w:val="24"/>
          <w14:ligatures w14:val="none"/>
        </w:rPr>
      </w:pPr>
      <w:r w:rsidRPr="00ED18BC">
        <w:rPr>
          <w:rFonts w:ascii="Arial" w:eastAsia="Times New Roman" w:hAnsi="Arial" w:cs="Arial"/>
          <w:b/>
          <w:bCs/>
          <w:color w:val="05192D"/>
          <w:kern w:val="0"/>
          <w:sz w:val="24"/>
          <w:szCs w:val="24"/>
          <w14:ligatures w14:val="none"/>
        </w:rPr>
        <w:t>Basic concatenation</w:t>
      </w:r>
    </w:p>
    <w:p w14:paraId="4AEE3D42" w14:textId="77777777" w:rsidR="00ED18BC" w:rsidRPr="00ED18BC" w:rsidRDefault="00ED18BC" w:rsidP="00ED18BC">
      <w:pPr>
        <w:spacing w:after="120" w:line="240" w:lineRule="auto"/>
        <w:rPr>
          <w:rFonts w:ascii="Arial" w:eastAsia="Times New Roman" w:hAnsi="Arial" w:cs="Arial"/>
          <w:color w:val="05192D"/>
          <w:kern w:val="0"/>
          <w:sz w:val="24"/>
          <w:szCs w:val="24"/>
          <w14:ligatures w14:val="none"/>
        </w:rPr>
      </w:pPr>
      <w:r w:rsidRPr="00ED18BC">
        <w:rPr>
          <w:rFonts w:ascii="Arial" w:eastAsia="Times New Roman" w:hAnsi="Arial" w:cs="Arial"/>
          <w:color w:val="05192D"/>
          <w:kern w:val="0"/>
          <w:sz w:val="24"/>
          <w:szCs w:val="24"/>
          <w14:ligatures w14:val="none"/>
        </w:rPr>
        <w:lastRenderedPageBreak/>
        <w:t>Often, data for different periods of time will come in multiple tables, but if we want to analyze it together, we'll need to combine them into one. Here are three separate tables of invoice data from our streaming service. Notice the column headers are the same. The separate tables are named "inv" underscore Jan through March.</w:t>
      </w:r>
    </w:p>
    <w:p w14:paraId="30B0E10C" w14:textId="2F008687" w:rsidR="00ED18BC" w:rsidRPr="00ED18BC" w:rsidRDefault="00ED18BC" w:rsidP="00ED18BC">
      <w:pPr>
        <w:spacing w:after="0" w:line="240" w:lineRule="auto"/>
        <w:outlineLvl w:val="1"/>
        <w:rPr>
          <w:rFonts w:ascii="Arial" w:eastAsia="Times New Roman" w:hAnsi="Arial" w:cs="Arial"/>
          <w:b/>
          <w:bCs/>
          <w:color w:val="05192D"/>
          <w:kern w:val="0"/>
          <w:sz w:val="24"/>
          <w:szCs w:val="24"/>
          <w14:ligatures w14:val="none"/>
        </w:rPr>
      </w:pPr>
      <w:r w:rsidRPr="00ED18BC">
        <w:rPr>
          <w:rFonts w:ascii="Arial" w:eastAsia="Times New Roman" w:hAnsi="Arial" w:cs="Arial"/>
          <w:b/>
          <w:bCs/>
          <w:color w:val="05192D"/>
          <w:kern w:val="0"/>
          <w:sz w:val="24"/>
          <w:szCs w:val="24"/>
          <w14:ligatures w14:val="none"/>
        </w:rPr>
        <w:t>Basic concatenation</w:t>
      </w:r>
    </w:p>
    <w:p w14:paraId="4AE33A64" w14:textId="77777777" w:rsidR="00ED18BC" w:rsidRPr="00ED18BC" w:rsidRDefault="00ED18BC" w:rsidP="00ED18BC">
      <w:pPr>
        <w:spacing w:after="120" w:line="240" w:lineRule="auto"/>
        <w:rPr>
          <w:rFonts w:ascii="Arial" w:eastAsia="Times New Roman" w:hAnsi="Arial" w:cs="Arial"/>
          <w:color w:val="05192D"/>
          <w:kern w:val="0"/>
          <w:sz w:val="24"/>
          <w:szCs w:val="24"/>
          <w14:ligatures w14:val="none"/>
        </w:rPr>
      </w:pPr>
      <w:r w:rsidRPr="00ED18BC">
        <w:rPr>
          <w:rFonts w:ascii="Arial" w:eastAsia="Times New Roman" w:hAnsi="Arial" w:cs="Arial"/>
          <w:color w:val="05192D"/>
          <w:kern w:val="0"/>
          <w:sz w:val="24"/>
          <w:szCs w:val="24"/>
          <w14:ligatures w14:val="none"/>
        </w:rPr>
        <w:t>We can pass a list of table names into pandas dot concat to combine the tables in the order they're passed in. To concatenate vertically, the axis argument should be set to 0, but 0 is the default, so we don't need to explicitly write this. The result is a vertically combined table. Notice each table's index value was retained.</w:t>
      </w:r>
    </w:p>
    <w:p w14:paraId="0A43E613" w14:textId="1CC79089" w:rsidR="00ED18BC" w:rsidRPr="00ED18BC" w:rsidRDefault="00ED18BC" w:rsidP="00ED18BC">
      <w:pPr>
        <w:spacing w:after="0" w:line="240" w:lineRule="auto"/>
        <w:outlineLvl w:val="1"/>
        <w:rPr>
          <w:rFonts w:ascii="Arial" w:eastAsia="Times New Roman" w:hAnsi="Arial" w:cs="Arial"/>
          <w:b/>
          <w:bCs/>
          <w:color w:val="05192D"/>
          <w:kern w:val="0"/>
          <w:sz w:val="24"/>
          <w:szCs w:val="24"/>
          <w14:ligatures w14:val="none"/>
        </w:rPr>
      </w:pPr>
      <w:r w:rsidRPr="00ED18BC">
        <w:rPr>
          <w:rFonts w:ascii="Arial" w:eastAsia="Times New Roman" w:hAnsi="Arial" w:cs="Arial"/>
          <w:b/>
          <w:bCs/>
          <w:color w:val="05192D"/>
          <w:kern w:val="0"/>
          <w:sz w:val="24"/>
          <w:szCs w:val="24"/>
          <w14:ligatures w14:val="none"/>
        </w:rPr>
        <w:t>Ignoring the index</w:t>
      </w:r>
    </w:p>
    <w:p w14:paraId="06EF00B3" w14:textId="77777777" w:rsidR="00ED18BC" w:rsidRPr="00ED18BC" w:rsidRDefault="00ED18BC" w:rsidP="00ED18BC">
      <w:pPr>
        <w:spacing w:after="120" w:line="240" w:lineRule="auto"/>
        <w:rPr>
          <w:rFonts w:ascii="Arial" w:eastAsia="Times New Roman" w:hAnsi="Arial" w:cs="Arial"/>
          <w:color w:val="05192D"/>
          <w:kern w:val="0"/>
          <w:sz w:val="24"/>
          <w:szCs w:val="24"/>
          <w14:ligatures w14:val="none"/>
        </w:rPr>
      </w:pPr>
      <w:r w:rsidRPr="00ED18BC">
        <w:rPr>
          <w:rFonts w:ascii="Arial" w:eastAsia="Times New Roman" w:hAnsi="Arial" w:cs="Arial"/>
          <w:color w:val="05192D"/>
          <w:kern w:val="0"/>
          <w:sz w:val="24"/>
          <w:szCs w:val="24"/>
          <w14:ligatures w14:val="none"/>
        </w:rPr>
        <w:t>If the index contains no valuable information, then we can ignore it in the concat method by setting ignore_index to True. The result is that the index will go from 0 to n-1.</w:t>
      </w:r>
    </w:p>
    <w:p w14:paraId="19FA96C4" w14:textId="3E0D3C1A" w:rsidR="00ED18BC" w:rsidRPr="00ED18BC" w:rsidRDefault="00ED18BC" w:rsidP="00ED18BC">
      <w:pPr>
        <w:spacing w:after="0" w:line="240" w:lineRule="auto"/>
        <w:outlineLvl w:val="1"/>
        <w:rPr>
          <w:rFonts w:ascii="Arial" w:eastAsia="Times New Roman" w:hAnsi="Arial" w:cs="Arial"/>
          <w:b/>
          <w:bCs/>
          <w:color w:val="05192D"/>
          <w:kern w:val="0"/>
          <w:sz w:val="24"/>
          <w:szCs w:val="24"/>
          <w14:ligatures w14:val="none"/>
        </w:rPr>
      </w:pPr>
      <w:r w:rsidRPr="00ED18BC">
        <w:rPr>
          <w:rFonts w:ascii="Arial" w:eastAsia="Times New Roman" w:hAnsi="Arial" w:cs="Arial"/>
          <w:b/>
          <w:bCs/>
          <w:color w:val="05192D"/>
          <w:kern w:val="0"/>
          <w:sz w:val="24"/>
          <w:szCs w:val="24"/>
          <w14:ligatures w14:val="none"/>
        </w:rPr>
        <w:t>Setting labels to original tables</w:t>
      </w:r>
    </w:p>
    <w:p w14:paraId="09C42770" w14:textId="77777777" w:rsidR="00ED18BC" w:rsidRPr="00ED18BC" w:rsidRDefault="00ED18BC" w:rsidP="00ED18BC">
      <w:pPr>
        <w:spacing w:after="120" w:line="240" w:lineRule="auto"/>
        <w:rPr>
          <w:rFonts w:ascii="Arial" w:eastAsia="Times New Roman" w:hAnsi="Arial" w:cs="Arial"/>
          <w:color w:val="05192D"/>
          <w:kern w:val="0"/>
          <w:sz w:val="24"/>
          <w:szCs w:val="24"/>
          <w14:ligatures w14:val="none"/>
        </w:rPr>
      </w:pPr>
      <w:r w:rsidRPr="00ED18BC">
        <w:rPr>
          <w:rFonts w:ascii="Arial" w:eastAsia="Times New Roman" w:hAnsi="Arial" w:cs="Arial"/>
          <w:color w:val="05192D"/>
          <w:kern w:val="0"/>
          <w:sz w:val="24"/>
          <w:szCs w:val="24"/>
          <w14:ligatures w14:val="none"/>
        </w:rPr>
        <w:t>Now, suppose we wanted to associate specific keys with each of the pieces of our three original tables. We can provide a list of labels to the keys argument. Make sure that ignore_index argument is False, since you can't add a key and ignore the index at the same time. This results in a table with a multi-index, with the label on the first level.</w:t>
      </w:r>
    </w:p>
    <w:p w14:paraId="4529A01F" w14:textId="00685839" w:rsidR="00ED18BC" w:rsidRPr="00ED18BC" w:rsidRDefault="00ED18BC" w:rsidP="00ED18BC">
      <w:pPr>
        <w:spacing w:after="0" w:line="240" w:lineRule="auto"/>
        <w:outlineLvl w:val="1"/>
        <w:rPr>
          <w:rFonts w:ascii="Arial" w:eastAsia="Times New Roman" w:hAnsi="Arial" w:cs="Arial"/>
          <w:b/>
          <w:bCs/>
          <w:color w:val="05192D"/>
          <w:kern w:val="0"/>
          <w:sz w:val="24"/>
          <w:szCs w:val="24"/>
          <w14:ligatures w14:val="none"/>
        </w:rPr>
      </w:pPr>
      <w:r w:rsidRPr="00ED18BC">
        <w:rPr>
          <w:rFonts w:ascii="Arial" w:eastAsia="Times New Roman" w:hAnsi="Arial" w:cs="Arial"/>
          <w:b/>
          <w:bCs/>
          <w:color w:val="05192D"/>
          <w:kern w:val="0"/>
          <w:sz w:val="24"/>
          <w:szCs w:val="24"/>
          <w14:ligatures w14:val="none"/>
        </w:rPr>
        <w:t>Concatenate tables with different column names</w:t>
      </w:r>
    </w:p>
    <w:p w14:paraId="706DED20" w14:textId="77777777" w:rsidR="00ED18BC" w:rsidRPr="00ED18BC" w:rsidRDefault="00ED18BC" w:rsidP="00ED18BC">
      <w:pPr>
        <w:spacing w:after="120" w:line="240" w:lineRule="auto"/>
        <w:rPr>
          <w:rFonts w:ascii="Arial" w:eastAsia="Times New Roman" w:hAnsi="Arial" w:cs="Arial"/>
          <w:color w:val="05192D"/>
          <w:kern w:val="0"/>
          <w:sz w:val="24"/>
          <w:szCs w:val="24"/>
          <w14:ligatures w14:val="none"/>
        </w:rPr>
      </w:pPr>
      <w:r w:rsidRPr="00ED18BC">
        <w:rPr>
          <w:rFonts w:ascii="Arial" w:eastAsia="Times New Roman" w:hAnsi="Arial" w:cs="Arial"/>
          <w:color w:val="05192D"/>
          <w:kern w:val="0"/>
          <w:sz w:val="24"/>
          <w:szCs w:val="24"/>
          <w14:ligatures w14:val="none"/>
        </w:rPr>
        <w:t>What if we need to combine tables that have different column names? The "inv_feb" table now has a column added for billing country.</w:t>
      </w:r>
    </w:p>
    <w:p w14:paraId="442EDC5C" w14:textId="55B79F55" w:rsidR="00ED18BC" w:rsidRPr="00ED18BC" w:rsidRDefault="00ED18BC" w:rsidP="00ED18BC">
      <w:pPr>
        <w:spacing w:after="0" w:line="240" w:lineRule="auto"/>
        <w:outlineLvl w:val="1"/>
        <w:rPr>
          <w:rFonts w:ascii="Arial" w:eastAsia="Times New Roman" w:hAnsi="Arial" w:cs="Arial"/>
          <w:b/>
          <w:bCs/>
          <w:color w:val="05192D"/>
          <w:kern w:val="0"/>
          <w:sz w:val="24"/>
          <w:szCs w:val="24"/>
          <w14:ligatures w14:val="none"/>
        </w:rPr>
      </w:pPr>
      <w:r w:rsidRPr="00ED18BC">
        <w:rPr>
          <w:rFonts w:ascii="Arial" w:eastAsia="Times New Roman" w:hAnsi="Arial" w:cs="Arial"/>
          <w:b/>
          <w:bCs/>
          <w:color w:val="05192D"/>
          <w:kern w:val="0"/>
          <w:sz w:val="24"/>
          <w:szCs w:val="24"/>
          <w14:ligatures w14:val="none"/>
        </w:rPr>
        <w:t>Concatenate tables with different column names</w:t>
      </w:r>
    </w:p>
    <w:p w14:paraId="2EB3BD6D" w14:textId="77777777" w:rsidR="00ED18BC" w:rsidRPr="00ED18BC" w:rsidRDefault="00ED18BC" w:rsidP="00ED18BC">
      <w:pPr>
        <w:spacing w:after="120" w:line="240" w:lineRule="auto"/>
        <w:rPr>
          <w:rFonts w:ascii="Arial" w:eastAsia="Times New Roman" w:hAnsi="Arial" w:cs="Arial"/>
          <w:color w:val="05192D"/>
          <w:kern w:val="0"/>
          <w:sz w:val="24"/>
          <w:szCs w:val="24"/>
          <w14:ligatures w14:val="none"/>
        </w:rPr>
      </w:pPr>
      <w:r w:rsidRPr="00ED18BC">
        <w:rPr>
          <w:rFonts w:ascii="Arial" w:eastAsia="Times New Roman" w:hAnsi="Arial" w:cs="Arial"/>
          <w:color w:val="05192D"/>
          <w:kern w:val="0"/>
          <w:sz w:val="24"/>
          <w:szCs w:val="24"/>
          <w14:ligatures w14:val="none"/>
        </w:rPr>
        <w:t>The concat method by default will include all of the columns in the different tables it's combining. The sort argument, if true, will alphabetically sort the different column names in the result. We can see in the results that the billing country for January invoices is NaN. However, there are values for the February invoices.</w:t>
      </w:r>
    </w:p>
    <w:p w14:paraId="26C7FB7D" w14:textId="72EBA8CC" w:rsidR="00ED18BC" w:rsidRPr="00ED18BC" w:rsidRDefault="00ED18BC" w:rsidP="00ED18B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ED18BC">
        <w:rPr>
          <w:rFonts w:ascii="Arial" w:eastAsia="Times New Roman" w:hAnsi="Arial" w:cs="Arial"/>
          <w:b/>
          <w:bCs/>
          <w:color w:val="05192D"/>
          <w:kern w:val="0"/>
          <w:sz w:val="24"/>
          <w:szCs w:val="24"/>
          <w14:ligatures w14:val="none"/>
        </w:rPr>
        <w:t>Concatenate tables with different column names</w:t>
      </w:r>
    </w:p>
    <w:p w14:paraId="6107A394" w14:textId="77777777" w:rsidR="00ED18BC" w:rsidRPr="00ED18BC" w:rsidRDefault="00ED18BC" w:rsidP="00ED18BC">
      <w:pPr>
        <w:shd w:val="clear" w:color="auto" w:fill="F7F7FC"/>
        <w:spacing w:after="120" w:line="240" w:lineRule="auto"/>
        <w:rPr>
          <w:rFonts w:ascii="Arial" w:eastAsia="Times New Roman" w:hAnsi="Arial" w:cs="Arial"/>
          <w:color w:val="05192D"/>
          <w:kern w:val="0"/>
          <w:sz w:val="24"/>
          <w:szCs w:val="24"/>
          <w14:ligatures w14:val="none"/>
        </w:rPr>
      </w:pPr>
      <w:r w:rsidRPr="00ED18BC">
        <w:rPr>
          <w:rFonts w:ascii="Arial" w:eastAsia="Times New Roman" w:hAnsi="Arial" w:cs="Arial"/>
          <w:color w:val="05192D"/>
          <w:kern w:val="0"/>
          <w:sz w:val="24"/>
          <w:szCs w:val="24"/>
          <w14:ligatures w14:val="none"/>
        </w:rPr>
        <w:t>If we only want the matching columns between tables, we can set the join argument to "inner". Its default value is equal to "outer", which is why concat by default will include all of the columns. Additionally, the sort argument has no effect when join equals "inner". The order of the columns will be the same as the input tables. Now the bill country column is gone and we're only left with the columns the tables have in common.</w:t>
      </w:r>
    </w:p>
    <w:p w14:paraId="5D822958" w14:textId="77777777" w:rsidR="00ED18BC" w:rsidRPr="00ED18BC" w:rsidRDefault="00ED18BC" w:rsidP="00ED18BC"/>
    <w:sectPr w:rsidR="00ED18BC" w:rsidRPr="00ED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535C2"/>
    <w:multiLevelType w:val="multilevel"/>
    <w:tmpl w:val="3666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28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DF"/>
    <w:rsid w:val="00625132"/>
    <w:rsid w:val="006A14DF"/>
    <w:rsid w:val="009D1DB7"/>
    <w:rsid w:val="00ED18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20E8"/>
  <w15:chartTrackingRefBased/>
  <w15:docId w15:val="{214B0639-55E0-4F64-9A7C-FDB75862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14D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4D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6A14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766662">
      <w:bodyDiv w:val="1"/>
      <w:marLeft w:val="0"/>
      <w:marRight w:val="0"/>
      <w:marTop w:val="0"/>
      <w:marBottom w:val="0"/>
      <w:divBdr>
        <w:top w:val="none" w:sz="0" w:space="0" w:color="auto"/>
        <w:left w:val="none" w:sz="0" w:space="0" w:color="auto"/>
        <w:bottom w:val="none" w:sz="0" w:space="0" w:color="auto"/>
        <w:right w:val="none" w:sz="0" w:space="0" w:color="auto"/>
      </w:divBdr>
      <w:divsChild>
        <w:div w:id="832136643">
          <w:marLeft w:val="0"/>
          <w:marRight w:val="0"/>
          <w:marTop w:val="120"/>
          <w:marBottom w:val="120"/>
          <w:divBdr>
            <w:top w:val="none" w:sz="0" w:space="0" w:color="auto"/>
            <w:left w:val="single" w:sz="24" w:space="12" w:color="5EB1FF"/>
            <w:bottom w:val="none" w:sz="0" w:space="0" w:color="auto"/>
            <w:right w:val="none" w:sz="0" w:space="0" w:color="auto"/>
          </w:divBdr>
          <w:divsChild>
            <w:div w:id="582450506">
              <w:marLeft w:val="0"/>
              <w:marRight w:val="0"/>
              <w:marTop w:val="0"/>
              <w:marBottom w:val="0"/>
              <w:divBdr>
                <w:top w:val="none" w:sz="0" w:space="0" w:color="auto"/>
                <w:left w:val="none" w:sz="0" w:space="0" w:color="auto"/>
                <w:bottom w:val="none" w:sz="0" w:space="0" w:color="auto"/>
                <w:right w:val="none" w:sz="0" w:space="0" w:color="auto"/>
              </w:divBdr>
            </w:div>
          </w:divsChild>
        </w:div>
        <w:div w:id="1761245942">
          <w:marLeft w:val="0"/>
          <w:marRight w:val="0"/>
          <w:marTop w:val="120"/>
          <w:marBottom w:val="120"/>
          <w:divBdr>
            <w:top w:val="none" w:sz="0" w:space="0" w:color="auto"/>
            <w:left w:val="none" w:sz="0" w:space="0" w:color="auto"/>
            <w:bottom w:val="none" w:sz="0" w:space="0" w:color="auto"/>
            <w:right w:val="none" w:sz="0" w:space="0" w:color="auto"/>
          </w:divBdr>
          <w:divsChild>
            <w:div w:id="106121491">
              <w:marLeft w:val="0"/>
              <w:marRight w:val="0"/>
              <w:marTop w:val="0"/>
              <w:marBottom w:val="0"/>
              <w:divBdr>
                <w:top w:val="none" w:sz="0" w:space="0" w:color="auto"/>
                <w:left w:val="none" w:sz="0" w:space="0" w:color="auto"/>
                <w:bottom w:val="none" w:sz="0" w:space="0" w:color="auto"/>
                <w:right w:val="none" w:sz="0" w:space="0" w:color="auto"/>
              </w:divBdr>
            </w:div>
          </w:divsChild>
        </w:div>
        <w:div w:id="1165047143">
          <w:marLeft w:val="0"/>
          <w:marRight w:val="0"/>
          <w:marTop w:val="120"/>
          <w:marBottom w:val="120"/>
          <w:divBdr>
            <w:top w:val="none" w:sz="0" w:space="0" w:color="auto"/>
            <w:left w:val="none" w:sz="0" w:space="0" w:color="auto"/>
            <w:bottom w:val="none" w:sz="0" w:space="0" w:color="auto"/>
            <w:right w:val="none" w:sz="0" w:space="0" w:color="auto"/>
          </w:divBdr>
          <w:divsChild>
            <w:div w:id="1454400838">
              <w:marLeft w:val="0"/>
              <w:marRight w:val="0"/>
              <w:marTop w:val="0"/>
              <w:marBottom w:val="0"/>
              <w:divBdr>
                <w:top w:val="none" w:sz="0" w:space="0" w:color="auto"/>
                <w:left w:val="none" w:sz="0" w:space="0" w:color="auto"/>
                <w:bottom w:val="none" w:sz="0" w:space="0" w:color="auto"/>
                <w:right w:val="none" w:sz="0" w:space="0" w:color="auto"/>
              </w:divBdr>
            </w:div>
          </w:divsChild>
        </w:div>
        <w:div w:id="1133057400">
          <w:marLeft w:val="0"/>
          <w:marRight w:val="0"/>
          <w:marTop w:val="120"/>
          <w:marBottom w:val="120"/>
          <w:divBdr>
            <w:top w:val="none" w:sz="0" w:space="0" w:color="auto"/>
            <w:left w:val="none" w:sz="0" w:space="0" w:color="auto"/>
            <w:bottom w:val="none" w:sz="0" w:space="0" w:color="auto"/>
            <w:right w:val="none" w:sz="0" w:space="0" w:color="auto"/>
          </w:divBdr>
          <w:divsChild>
            <w:div w:id="1416515111">
              <w:marLeft w:val="0"/>
              <w:marRight w:val="0"/>
              <w:marTop w:val="0"/>
              <w:marBottom w:val="0"/>
              <w:divBdr>
                <w:top w:val="none" w:sz="0" w:space="0" w:color="auto"/>
                <w:left w:val="none" w:sz="0" w:space="0" w:color="auto"/>
                <w:bottom w:val="none" w:sz="0" w:space="0" w:color="auto"/>
                <w:right w:val="none" w:sz="0" w:space="0" w:color="auto"/>
              </w:divBdr>
            </w:div>
          </w:divsChild>
        </w:div>
        <w:div w:id="1558738067">
          <w:marLeft w:val="0"/>
          <w:marRight w:val="0"/>
          <w:marTop w:val="120"/>
          <w:marBottom w:val="120"/>
          <w:divBdr>
            <w:top w:val="none" w:sz="0" w:space="0" w:color="auto"/>
            <w:left w:val="none" w:sz="0" w:space="0" w:color="auto"/>
            <w:bottom w:val="none" w:sz="0" w:space="0" w:color="auto"/>
            <w:right w:val="none" w:sz="0" w:space="0" w:color="auto"/>
          </w:divBdr>
          <w:divsChild>
            <w:div w:id="495196618">
              <w:marLeft w:val="0"/>
              <w:marRight w:val="0"/>
              <w:marTop w:val="0"/>
              <w:marBottom w:val="0"/>
              <w:divBdr>
                <w:top w:val="none" w:sz="0" w:space="0" w:color="auto"/>
                <w:left w:val="none" w:sz="0" w:space="0" w:color="auto"/>
                <w:bottom w:val="none" w:sz="0" w:space="0" w:color="auto"/>
                <w:right w:val="none" w:sz="0" w:space="0" w:color="auto"/>
              </w:divBdr>
            </w:div>
          </w:divsChild>
        </w:div>
        <w:div w:id="1894728855">
          <w:marLeft w:val="0"/>
          <w:marRight w:val="0"/>
          <w:marTop w:val="120"/>
          <w:marBottom w:val="120"/>
          <w:divBdr>
            <w:top w:val="none" w:sz="0" w:space="0" w:color="auto"/>
            <w:left w:val="none" w:sz="0" w:space="0" w:color="auto"/>
            <w:bottom w:val="none" w:sz="0" w:space="0" w:color="auto"/>
            <w:right w:val="none" w:sz="0" w:space="0" w:color="auto"/>
          </w:divBdr>
          <w:divsChild>
            <w:div w:id="1604723117">
              <w:marLeft w:val="0"/>
              <w:marRight w:val="0"/>
              <w:marTop w:val="0"/>
              <w:marBottom w:val="0"/>
              <w:divBdr>
                <w:top w:val="none" w:sz="0" w:space="0" w:color="auto"/>
                <w:left w:val="none" w:sz="0" w:space="0" w:color="auto"/>
                <w:bottom w:val="none" w:sz="0" w:space="0" w:color="auto"/>
                <w:right w:val="none" w:sz="0" w:space="0" w:color="auto"/>
              </w:divBdr>
            </w:div>
          </w:divsChild>
        </w:div>
        <w:div w:id="1997953043">
          <w:marLeft w:val="0"/>
          <w:marRight w:val="0"/>
          <w:marTop w:val="120"/>
          <w:marBottom w:val="120"/>
          <w:divBdr>
            <w:top w:val="none" w:sz="0" w:space="0" w:color="auto"/>
            <w:left w:val="none" w:sz="0" w:space="0" w:color="auto"/>
            <w:bottom w:val="none" w:sz="0" w:space="0" w:color="auto"/>
            <w:right w:val="none" w:sz="0" w:space="0" w:color="auto"/>
          </w:divBdr>
          <w:divsChild>
            <w:div w:id="1856919751">
              <w:marLeft w:val="0"/>
              <w:marRight w:val="0"/>
              <w:marTop w:val="0"/>
              <w:marBottom w:val="0"/>
              <w:divBdr>
                <w:top w:val="none" w:sz="0" w:space="0" w:color="auto"/>
                <w:left w:val="none" w:sz="0" w:space="0" w:color="auto"/>
                <w:bottom w:val="none" w:sz="0" w:space="0" w:color="auto"/>
                <w:right w:val="none" w:sz="0" w:space="0" w:color="auto"/>
              </w:divBdr>
            </w:div>
          </w:divsChild>
        </w:div>
        <w:div w:id="1595476489">
          <w:marLeft w:val="0"/>
          <w:marRight w:val="0"/>
          <w:marTop w:val="120"/>
          <w:marBottom w:val="120"/>
          <w:divBdr>
            <w:top w:val="none" w:sz="0" w:space="0" w:color="auto"/>
            <w:left w:val="none" w:sz="0" w:space="0" w:color="auto"/>
            <w:bottom w:val="none" w:sz="0" w:space="0" w:color="auto"/>
            <w:right w:val="none" w:sz="0" w:space="0" w:color="auto"/>
          </w:divBdr>
          <w:divsChild>
            <w:div w:id="1625303539">
              <w:marLeft w:val="0"/>
              <w:marRight w:val="0"/>
              <w:marTop w:val="0"/>
              <w:marBottom w:val="0"/>
              <w:divBdr>
                <w:top w:val="none" w:sz="0" w:space="0" w:color="auto"/>
                <w:left w:val="none" w:sz="0" w:space="0" w:color="auto"/>
                <w:bottom w:val="none" w:sz="0" w:space="0" w:color="auto"/>
                <w:right w:val="none" w:sz="0" w:space="0" w:color="auto"/>
              </w:divBdr>
            </w:div>
          </w:divsChild>
        </w:div>
        <w:div w:id="842860123">
          <w:marLeft w:val="0"/>
          <w:marRight w:val="0"/>
          <w:marTop w:val="120"/>
          <w:marBottom w:val="120"/>
          <w:divBdr>
            <w:top w:val="none" w:sz="0" w:space="0" w:color="auto"/>
            <w:left w:val="none" w:sz="0" w:space="0" w:color="auto"/>
            <w:bottom w:val="none" w:sz="0" w:space="0" w:color="auto"/>
            <w:right w:val="none" w:sz="0" w:space="0" w:color="auto"/>
          </w:divBdr>
          <w:divsChild>
            <w:div w:id="1929346875">
              <w:marLeft w:val="0"/>
              <w:marRight w:val="0"/>
              <w:marTop w:val="0"/>
              <w:marBottom w:val="0"/>
              <w:divBdr>
                <w:top w:val="none" w:sz="0" w:space="0" w:color="auto"/>
                <w:left w:val="none" w:sz="0" w:space="0" w:color="auto"/>
                <w:bottom w:val="none" w:sz="0" w:space="0" w:color="auto"/>
                <w:right w:val="none" w:sz="0" w:space="0" w:color="auto"/>
              </w:divBdr>
            </w:div>
          </w:divsChild>
        </w:div>
        <w:div w:id="282272854">
          <w:marLeft w:val="0"/>
          <w:marRight w:val="0"/>
          <w:marTop w:val="120"/>
          <w:marBottom w:val="120"/>
          <w:divBdr>
            <w:top w:val="none" w:sz="0" w:space="0" w:color="auto"/>
            <w:left w:val="none" w:sz="0" w:space="0" w:color="auto"/>
            <w:bottom w:val="none" w:sz="0" w:space="0" w:color="auto"/>
            <w:right w:val="none" w:sz="0" w:space="0" w:color="auto"/>
          </w:divBdr>
          <w:divsChild>
            <w:div w:id="1653099489">
              <w:marLeft w:val="0"/>
              <w:marRight w:val="0"/>
              <w:marTop w:val="0"/>
              <w:marBottom w:val="0"/>
              <w:divBdr>
                <w:top w:val="none" w:sz="0" w:space="0" w:color="auto"/>
                <w:left w:val="none" w:sz="0" w:space="0" w:color="auto"/>
                <w:bottom w:val="none" w:sz="0" w:space="0" w:color="auto"/>
                <w:right w:val="none" w:sz="0" w:space="0" w:color="auto"/>
              </w:divBdr>
            </w:div>
          </w:divsChild>
        </w:div>
        <w:div w:id="947081273">
          <w:marLeft w:val="0"/>
          <w:marRight w:val="0"/>
          <w:marTop w:val="120"/>
          <w:marBottom w:val="120"/>
          <w:divBdr>
            <w:top w:val="none" w:sz="0" w:space="0" w:color="auto"/>
            <w:left w:val="none" w:sz="0" w:space="0" w:color="auto"/>
            <w:bottom w:val="none" w:sz="0" w:space="0" w:color="auto"/>
            <w:right w:val="none" w:sz="0" w:space="0" w:color="auto"/>
          </w:divBdr>
          <w:divsChild>
            <w:div w:id="377978306">
              <w:marLeft w:val="0"/>
              <w:marRight w:val="0"/>
              <w:marTop w:val="0"/>
              <w:marBottom w:val="0"/>
              <w:divBdr>
                <w:top w:val="none" w:sz="0" w:space="0" w:color="auto"/>
                <w:left w:val="none" w:sz="0" w:space="0" w:color="auto"/>
                <w:bottom w:val="none" w:sz="0" w:space="0" w:color="auto"/>
                <w:right w:val="none" w:sz="0" w:space="0" w:color="auto"/>
              </w:divBdr>
            </w:div>
          </w:divsChild>
        </w:div>
        <w:div w:id="73013509">
          <w:marLeft w:val="0"/>
          <w:marRight w:val="0"/>
          <w:marTop w:val="120"/>
          <w:marBottom w:val="120"/>
          <w:divBdr>
            <w:top w:val="none" w:sz="0" w:space="0" w:color="auto"/>
            <w:left w:val="none" w:sz="0" w:space="0" w:color="auto"/>
            <w:bottom w:val="none" w:sz="0" w:space="0" w:color="auto"/>
            <w:right w:val="none" w:sz="0" w:space="0" w:color="auto"/>
          </w:divBdr>
          <w:divsChild>
            <w:div w:id="1186333096">
              <w:marLeft w:val="0"/>
              <w:marRight w:val="0"/>
              <w:marTop w:val="0"/>
              <w:marBottom w:val="0"/>
              <w:divBdr>
                <w:top w:val="none" w:sz="0" w:space="0" w:color="auto"/>
                <w:left w:val="none" w:sz="0" w:space="0" w:color="auto"/>
                <w:bottom w:val="none" w:sz="0" w:space="0" w:color="auto"/>
                <w:right w:val="none" w:sz="0" w:space="0" w:color="auto"/>
              </w:divBdr>
            </w:div>
          </w:divsChild>
        </w:div>
        <w:div w:id="302782474">
          <w:marLeft w:val="0"/>
          <w:marRight w:val="0"/>
          <w:marTop w:val="120"/>
          <w:marBottom w:val="120"/>
          <w:divBdr>
            <w:top w:val="none" w:sz="0" w:space="0" w:color="auto"/>
            <w:left w:val="none" w:sz="0" w:space="0" w:color="auto"/>
            <w:bottom w:val="none" w:sz="0" w:space="0" w:color="auto"/>
            <w:right w:val="none" w:sz="0" w:space="0" w:color="auto"/>
          </w:divBdr>
          <w:divsChild>
            <w:div w:id="15585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6126">
      <w:bodyDiv w:val="1"/>
      <w:marLeft w:val="0"/>
      <w:marRight w:val="0"/>
      <w:marTop w:val="0"/>
      <w:marBottom w:val="0"/>
      <w:divBdr>
        <w:top w:val="none" w:sz="0" w:space="0" w:color="auto"/>
        <w:left w:val="none" w:sz="0" w:space="0" w:color="auto"/>
        <w:bottom w:val="none" w:sz="0" w:space="0" w:color="auto"/>
        <w:right w:val="none" w:sz="0" w:space="0" w:color="auto"/>
      </w:divBdr>
      <w:divsChild>
        <w:div w:id="121509803">
          <w:marLeft w:val="0"/>
          <w:marRight w:val="0"/>
          <w:marTop w:val="120"/>
          <w:marBottom w:val="120"/>
          <w:divBdr>
            <w:top w:val="none" w:sz="0" w:space="0" w:color="auto"/>
            <w:left w:val="single" w:sz="24" w:space="12" w:color="5EB1FF"/>
            <w:bottom w:val="none" w:sz="0" w:space="0" w:color="auto"/>
            <w:right w:val="none" w:sz="0" w:space="0" w:color="auto"/>
          </w:divBdr>
          <w:divsChild>
            <w:div w:id="851915710">
              <w:marLeft w:val="0"/>
              <w:marRight w:val="0"/>
              <w:marTop w:val="0"/>
              <w:marBottom w:val="0"/>
              <w:divBdr>
                <w:top w:val="none" w:sz="0" w:space="0" w:color="auto"/>
                <w:left w:val="none" w:sz="0" w:space="0" w:color="auto"/>
                <w:bottom w:val="none" w:sz="0" w:space="0" w:color="auto"/>
                <w:right w:val="none" w:sz="0" w:space="0" w:color="auto"/>
              </w:divBdr>
            </w:div>
          </w:divsChild>
        </w:div>
        <w:div w:id="877859226">
          <w:marLeft w:val="0"/>
          <w:marRight w:val="0"/>
          <w:marTop w:val="120"/>
          <w:marBottom w:val="120"/>
          <w:divBdr>
            <w:top w:val="none" w:sz="0" w:space="0" w:color="auto"/>
            <w:left w:val="none" w:sz="0" w:space="0" w:color="auto"/>
            <w:bottom w:val="none" w:sz="0" w:space="0" w:color="auto"/>
            <w:right w:val="none" w:sz="0" w:space="0" w:color="auto"/>
          </w:divBdr>
          <w:divsChild>
            <w:div w:id="280110354">
              <w:marLeft w:val="0"/>
              <w:marRight w:val="0"/>
              <w:marTop w:val="0"/>
              <w:marBottom w:val="0"/>
              <w:divBdr>
                <w:top w:val="none" w:sz="0" w:space="0" w:color="auto"/>
                <w:left w:val="none" w:sz="0" w:space="0" w:color="auto"/>
                <w:bottom w:val="none" w:sz="0" w:space="0" w:color="auto"/>
                <w:right w:val="none" w:sz="0" w:space="0" w:color="auto"/>
              </w:divBdr>
            </w:div>
          </w:divsChild>
        </w:div>
        <w:div w:id="1195802065">
          <w:marLeft w:val="0"/>
          <w:marRight w:val="0"/>
          <w:marTop w:val="120"/>
          <w:marBottom w:val="120"/>
          <w:divBdr>
            <w:top w:val="none" w:sz="0" w:space="0" w:color="auto"/>
            <w:left w:val="none" w:sz="0" w:space="0" w:color="auto"/>
            <w:bottom w:val="none" w:sz="0" w:space="0" w:color="auto"/>
            <w:right w:val="none" w:sz="0" w:space="0" w:color="auto"/>
          </w:divBdr>
          <w:divsChild>
            <w:div w:id="1289818725">
              <w:marLeft w:val="0"/>
              <w:marRight w:val="0"/>
              <w:marTop w:val="0"/>
              <w:marBottom w:val="0"/>
              <w:divBdr>
                <w:top w:val="none" w:sz="0" w:space="0" w:color="auto"/>
                <w:left w:val="none" w:sz="0" w:space="0" w:color="auto"/>
                <w:bottom w:val="none" w:sz="0" w:space="0" w:color="auto"/>
                <w:right w:val="none" w:sz="0" w:space="0" w:color="auto"/>
              </w:divBdr>
            </w:div>
          </w:divsChild>
        </w:div>
        <w:div w:id="1723943153">
          <w:marLeft w:val="0"/>
          <w:marRight w:val="0"/>
          <w:marTop w:val="120"/>
          <w:marBottom w:val="120"/>
          <w:divBdr>
            <w:top w:val="none" w:sz="0" w:space="0" w:color="auto"/>
            <w:left w:val="none" w:sz="0" w:space="0" w:color="auto"/>
            <w:bottom w:val="none" w:sz="0" w:space="0" w:color="auto"/>
            <w:right w:val="none" w:sz="0" w:space="0" w:color="auto"/>
          </w:divBdr>
          <w:divsChild>
            <w:div w:id="1875146042">
              <w:marLeft w:val="0"/>
              <w:marRight w:val="0"/>
              <w:marTop w:val="0"/>
              <w:marBottom w:val="0"/>
              <w:divBdr>
                <w:top w:val="none" w:sz="0" w:space="0" w:color="auto"/>
                <w:left w:val="none" w:sz="0" w:space="0" w:color="auto"/>
                <w:bottom w:val="none" w:sz="0" w:space="0" w:color="auto"/>
                <w:right w:val="none" w:sz="0" w:space="0" w:color="auto"/>
              </w:divBdr>
            </w:div>
          </w:divsChild>
        </w:div>
        <w:div w:id="1416895593">
          <w:marLeft w:val="0"/>
          <w:marRight w:val="0"/>
          <w:marTop w:val="120"/>
          <w:marBottom w:val="120"/>
          <w:divBdr>
            <w:top w:val="none" w:sz="0" w:space="0" w:color="auto"/>
            <w:left w:val="none" w:sz="0" w:space="0" w:color="auto"/>
            <w:bottom w:val="none" w:sz="0" w:space="0" w:color="auto"/>
            <w:right w:val="none" w:sz="0" w:space="0" w:color="auto"/>
          </w:divBdr>
          <w:divsChild>
            <w:div w:id="1493520859">
              <w:marLeft w:val="0"/>
              <w:marRight w:val="0"/>
              <w:marTop w:val="0"/>
              <w:marBottom w:val="0"/>
              <w:divBdr>
                <w:top w:val="none" w:sz="0" w:space="0" w:color="auto"/>
                <w:left w:val="none" w:sz="0" w:space="0" w:color="auto"/>
                <w:bottom w:val="none" w:sz="0" w:space="0" w:color="auto"/>
                <w:right w:val="none" w:sz="0" w:space="0" w:color="auto"/>
              </w:divBdr>
            </w:div>
          </w:divsChild>
        </w:div>
        <w:div w:id="1083143956">
          <w:marLeft w:val="0"/>
          <w:marRight w:val="0"/>
          <w:marTop w:val="120"/>
          <w:marBottom w:val="120"/>
          <w:divBdr>
            <w:top w:val="none" w:sz="0" w:space="0" w:color="auto"/>
            <w:left w:val="none" w:sz="0" w:space="0" w:color="auto"/>
            <w:bottom w:val="none" w:sz="0" w:space="0" w:color="auto"/>
            <w:right w:val="none" w:sz="0" w:space="0" w:color="auto"/>
          </w:divBdr>
          <w:divsChild>
            <w:div w:id="103230105">
              <w:marLeft w:val="0"/>
              <w:marRight w:val="0"/>
              <w:marTop w:val="0"/>
              <w:marBottom w:val="0"/>
              <w:divBdr>
                <w:top w:val="none" w:sz="0" w:space="0" w:color="auto"/>
                <w:left w:val="none" w:sz="0" w:space="0" w:color="auto"/>
                <w:bottom w:val="none" w:sz="0" w:space="0" w:color="auto"/>
                <w:right w:val="none" w:sz="0" w:space="0" w:color="auto"/>
              </w:divBdr>
            </w:div>
          </w:divsChild>
        </w:div>
        <w:div w:id="446504687">
          <w:marLeft w:val="0"/>
          <w:marRight w:val="0"/>
          <w:marTop w:val="120"/>
          <w:marBottom w:val="120"/>
          <w:divBdr>
            <w:top w:val="none" w:sz="0" w:space="0" w:color="auto"/>
            <w:left w:val="none" w:sz="0" w:space="0" w:color="auto"/>
            <w:bottom w:val="none" w:sz="0" w:space="0" w:color="auto"/>
            <w:right w:val="none" w:sz="0" w:space="0" w:color="auto"/>
          </w:divBdr>
          <w:divsChild>
            <w:div w:id="1918247052">
              <w:marLeft w:val="0"/>
              <w:marRight w:val="0"/>
              <w:marTop w:val="0"/>
              <w:marBottom w:val="0"/>
              <w:divBdr>
                <w:top w:val="none" w:sz="0" w:space="0" w:color="auto"/>
                <w:left w:val="none" w:sz="0" w:space="0" w:color="auto"/>
                <w:bottom w:val="none" w:sz="0" w:space="0" w:color="auto"/>
                <w:right w:val="none" w:sz="0" w:space="0" w:color="auto"/>
              </w:divBdr>
            </w:div>
          </w:divsChild>
        </w:div>
        <w:div w:id="837696404">
          <w:marLeft w:val="0"/>
          <w:marRight w:val="0"/>
          <w:marTop w:val="120"/>
          <w:marBottom w:val="120"/>
          <w:divBdr>
            <w:top w:val="none" w:sz="0" w:space="0" w:color="auto"/>
            <w:left w:val="none" w:sz="0" w:space="0" w:color="auto"/>
            <w:bottom w:val="none" w:sz="0" w:space="0" w:color="auto"/>
            <w:right w:val="none" w:sz="0" w:space="0" w:color="auto"/>
          </w:divBdr>
          <w:divsChild>
            <w:div w:id="974681221">
              <w:marLeft w:val="0"/>
              <w:marRight w:val="0"/>
              <w:marTop w:val="0"/>
              <w:marBottom w:val="0"/>
              <w:divBdr>
                <w:top w:val="none" w:sz="0" w:space="0" w:color="auto"/>
                <w:left w:val="none" w:sz="0" w:space="0" w:color="auto"/>
                <w:bottom w:val="none" w:sz="0" w:space="0" w:color="auto"/>
                <w:right w:val="none" w:sz="0" w:space="0" w:color="auto"/>
              </w:divBdr>
            </w:div>
          </w:divsChild>
        </w:div>
        <w:div w:id="1889300958">
          <w:marLeft w:val="0"/>
          <w:marRight w:val="0"/>
          <w:marTop w:val="120"/>
          <w:marBottom w:val="120"/>
          <w:divBdr>
            <w:top w:val="none" w:sz="0" w:space="0" w:color="auto"/>
            <w:left w:val="none" w:sz="0" w:space="0" w:color="auto"/>
            <w:bottom w:val="none" w:sz="0" w:space="0" w:color="auto"/>
            <w:right w:val="none" w:sz="0" w:space="0" w:color="auto"/>
          </w:divBdr>
          <w:divsChild>
            <w:div w:id="11314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Shrisha Dahal</cp:lastModifiedBy>
  <cp:revision>2</cp:revision>
  <dcterms:created xsi:type="dcterms:W3CDTF">2024-09-26T12:09:00Z</dcterms:created>
  <dcterms:modified xsi:type="dcterms:W3CDTF">2024-09-26T17:30:00Z</dcterms:modified>
</cp:coreProperties>
</file>