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Narrow" w:hAnsi="Arial Narrow"/>
          <w:b/>
          <w:i w:val="0"/>
          <w:color w:val="1F3C46"/>
          <w:sz w:val="30"/>
        </w:rPr>
        <w:t>DE-IDENTIFIED ADHD ASSESSMENT REPORT TEMPLATE</w:t>
      </w:r>
    </w:p>
    <w:p>
      <w:pPr>
        <w:jc w:val="center"/>
      </w:pPr>
      <w:r>
        <w:rPr>
          <w:rFonts w:ascii="Arial Narrow" w:hAnsi="Arial Narrow"/>
          <w:b w:val="0"/>
          <w:i/>
          <w:color w:val="536E77"/>
          <w:sz w:val="18"/>
        </w:rPr>
        <w:t>This body is replaced by the report generator.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56" w:right="1080" w:bottom="1152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Narrow" w:hAnsi="Arial Narrow"/>
        <w:b w:val="0"/>
        <w:i w:val="0"/>
        <w:color w:val="536E77"/>
        <w:sz w:val="15"/>
      </w:rPr>
      <w:t xml:space="preserve">CONFIDENTIAL • CLINICIAN-REVIEWED DRAFT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04" w:val="right"/>
      </w:tabs>
      <w:pBdr>
        <w:bottom w:val="single" w:sz="18" w:space="5" w:color="6EB7C3"/>
      </w:pBdr>
    </w:pPr>
    <w:r>
      <w:rPr>
        <w:rFonts w:ascii="Arial Narrow" w:hAnsi="Arial Narrow"/>
        <w:b/>
        <w:i w:val="0"/>
        <w:color w:val="438E96"/>
        <w:sz w:val="18"/>
      </w:rPr>
      <w:t>CLINICAL PSYCHOLOGY</w:t>
    </w:r>
    <w:r>
      <w:tab/>
    </w:r>
    <w:r>
      <w:rPr>
        <w:rFonts w:ascii="Arial Narrow" w:hAnsi="Arial Narrow"/>
        <w:b/>
        <w:i w:val="0"/>
        <w:color w:val="1F3C46"/>
        <w:sz w:val="18"/>
      </w:rPr>
      <w:t>ADHD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 Narrow" w:hAnsi="Arial Narrow"/>
      <w:color w:val="1F3C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20"/>
      <w:outlineLvl w:val="0"/>
    </w:pPr>
    <w:rPr>
      <w:rFonts w:asciiTheme="majorHAnsi" w:eastAsiaTheme="majorEastAsia" w:hAnsiTheme="majorHAnsi" w:cstheme="majorBidi" w:ascii="Arial Narrow" w:hAnsi="Arial Narrow"/>
      <w:b/>
      <w:bCs/>
      <w:color w:val="1F3C46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itation">
    <w:name w:val="Evidence Citation"/>
    <w:pPr>
      <w:spacing w:after="160"/>
      <w:ind w:left="259"/>
    </w:pPr>
    <w:rPr>
      <w:rFonts w:ascii="Arial Narrow" w:hAnsi="Arial Narrow"/>
      <w:i/>
      <w:color w:val="536E77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De-identified ADHD assessment report template</dc:title>
  <dc:subject>Clinician drafting template</dc:subject>
  <dc:creator>ADHD Report POC</dc:creator>
  <cp:keywords>ADHD, assessment, clinician draft</cp:keywords>
  <dc:description>Contains no patient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