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1.</w:t>
      </w:r>
      <w:r>
        <w:rPr>
          <w:rFonts w:ascii="Calibri" w:hAnsi="Calibri"/>
          <w:sz w:val="28"/>
          <w:szCs w:val="28"/>
        </w:rPr>
        <w:t xml:space="preserve">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Minitab File : </w:t>
      </w:r>
      <w:r>
        <w:rPr>
          <w:rFonts w:ascii="Calibri" w:hAnsi="Calibri"/>
          <w:b/>
          <w:sz w:val="28"/>
          <w:szCs w:val="28"/>
        </w:rPr>
        <w:t>Cutlets.mtw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right="0" w:hanging="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right="0" w:hanging="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Solution :- B.P = Difference in the diameter of the cutlet between two unit.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Null hypo :- have no difference in the diameter.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Alt. Hypo :-have difference in the diameter.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right="0" w:hanging="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right="0" w:hanging="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Using R.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right="0" w:hanging="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cutlet &lt;-read.csv('/home/sushil/Documents/Assingment/hypo-ass3/Cutlets.csv')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cutlet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install.packages("")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library(readxl)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View(cutlet)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attach(cutlet)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colnames(cutlet)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####### Normality Test##########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shapiro.test(Unit.A) </w:t>
      </w:r>
      <w:r>
        <w:rPr>
          <w:rFonts w:ascii="Calibri" w:hAnsi="Calibri"/>
          <w:sz w:val="28"/>
          <w:szCs w:val="28"/>
        </w:rPr>
        <w:t># p-value = 0.32</w:t>
        <w:br/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shapiro.test(Unit.B) </w:t>
      </w:r>
      <w:r>
        <w:rPr>
          <w:rFonts w:ascii="Calibri" w:hAnsi="Calibri"/>
          <w:sz w:val="28"/>
          <w:szCs w:val="28"/>
        </w:rPr>
        <w:t># p-value = 0.5225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######### Variance Test #######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var.test(Unit.A,Unit.B) </w:t>
      </w:r>
      <w:r>
        <w:rPr>
          <w:rFonts w:ascii="Calibri" w:hAnsi="Calibri"/>
          <w:sz w:val="28"/>
          <w:szCs w:val="28"/>
        </w:rPr>
        <w:t xml:space="preserve"># p-value = </w:t>
      </w:r>
      <w:r>
        <w:rPr>
          <w:rFonts w:ascii="Calibri" w:hAnsi="Calibri"/>
          <w:sz w:val="28"/>
          <w:szCs w:val="28"/>
        </w:rPr>
        <w:t>0.3136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######### 2 Sample T Test ######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t.test(Unit.A,Unit.B,alternative = "two.sided",conf.level = 0.95,correct = TRUE) </w:t>
      </w:r>
      <w:r>
        <w:rPr>
          <w:rFonts w:ascii="Calibri" w:hAnsi="Calibri"/>
          <w:sz w:val="28"/>
          <w:szCs w:val="28"/>
        </w:rPr>
        <w:t># p-value = 0.4723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########## After seeing the result there is no difference between cutlet of two unit #########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So.accept null hypothesis.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2 .</w:t>
      </w:r>
      <w:r>
        <w:rPr>
          <w:rFonts w:ascii="Calibri" w:hAnsi="Calibri"/>
          <w:sz w:val="28"/>
          <w:szCs w:val="28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112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112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Analyze the data and determine whether there is any difference i</w:t>
      </w:r>
      <w:r>
        <w:rPr>
          <w:rFonts w:ascii="Calibri" w:hAnsi="Calibri"/>
          <w:sz w:val="28"/>
          <w:szCs w:val="28"/>
        </w:rPr>
        <w:t>n</w:t>
      </w:r>
      <w:r>
        <w:rPr>
          <w:rFonts w:ascii="Calibri" w:hAnsi="Calibri"/>
          <w:sz w:val="28"/>
          <w:szCs w:val="28"/>
        </w:rPr>
        <w:t xml:space="preserve"> average TAT among the different laboratories at 5% significance level.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128" w:after="0"/>
        <w:ind w:left="540" w:right="0" w:hanging="540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  <w:r>
        <w:rPr>
          <w:rFonts w:ascii="Calibri" w:hAnsi="Calibri"/>
          <w:sz w:val="28"/>
          <w:szCs w:val="28"/>
        </w:rPr>
        <w:t xml:space="preserve">Minitab File: </w:t>
      </w:r>
      <w:r>
        <w:rPr>
          <w:rFonts w:ascii="Calibri" w:hAnsi="Calibri"/>
          <w:b/>
          <w:sz w:val="28"/>
          <w:szCs w:val="28"/>
        </w:rPr>
        <w:t>LabTAT.mtw</w:t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128" w:after="0"/>
        <w:ind w:left="540" w:right="0" w:hanging="540"/>
        <w:rPr>
          <w:rFonts w:ascii="Calibri" w:hAnsi="Calibri"/>
          <w:b/>
          <w:b/>
        </w:rPr>
      </w:pPr>
      <w:r>
        <w:rPr>
          <w:sz w:val="28"/>
          <w:szCs w:val="28"/>
        </w:rPr>
      </w:r>
    </w:p>
    <w:p>
      <w:pPr>
        <w:pStyle w:val="Heading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Solution :- B.P = To determine whether there is any</w:t>
      </w:r>
    </w:p>
    <w:p>
      <w:pPr>
        <w:pStyle w:val="Heading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difference in the average Turn Around Time</w:t>
      </w:r>
    </w:p>
    <w:p>
      <w:pPr>
        <w:pStyle w:val="Heading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Null Hypo = No difference in the average turn around time.</w:t>
      </w:r>
    </w:p>
    <w:p>
      <w:pPr>
        <w:pStyle w:val="Heading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Alt. Hypo =  Average TAT is not same for atleast one laboratory.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Using R.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lab&lt;-read.csv("/home/sushil/Documents/Assingment/hypo-ass3/LabTAT.csv")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lab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View(lab)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attach(lab)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######### Normality Test #########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shapiro.test(Laboratory.1) # p-value = 0.5508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shapiro.test(Laboratory.2) # p-value = 0.8637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shapiro.test(Laboratory.3) # p-value = 0.4205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shapiro.test(Laboratory.4) # p-value = 0.6619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stacked_data &lt;-stack(lab)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View(stacked_data)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attach(stacked_data)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Anova_result &lt;- aov(values~ind , data = stacked_data)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summary(Anova_result) # p-value = &lt;2e-16 ***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########## Average TAT is not same for atleast one laboratory ##############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So,reject null hypothesis.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rFonts w:ascii="Calibri" w:hAnsi="Calibri"/>
          <w:sz w:val="40"/>
        </w:rPr>
      </w:pPr>
      <w:r>
        <w:rPr>
          <w:sz w:val="28"/>
          <w:szCs w:val="28"/>
        </w:rPr>
        <w:t xml:space="preserve">3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-720090</wp:posOffset>
                </wp:positionH>
                <wp:positionV relativeFrom="paragraph">
                  <wp:posOffset>-37465</wp:posOffset>
                </wp:positionV>
                <wp:extent cx="7219315" cy="37198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720" cy="3719160"/>
                        </a:xfrm>
                      </wpg:grpSpPr>
                      <wps:wsp>
                        <wps:cNvSpPr txBox="1"/>
                        <wps:spPr>
                          <a:xfrm>
                            <a:off x="181080" y="0"/>
                            <a:ext cx="6779160" cy="41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z w:val="127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27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DejaVu Sans" w:cs="DejaVu Sans" w:ascii="Calibri" w:hAnsi="Calibri"/>
                                  <w:color w:val="000000"/>
                                  <w:lang w:eastAsia="en-US" w:bidi="en-US" w:val="en-US"/>
                                </w:rPr>
                                <w:t>Hypothesis Testing Exercise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385560"/>
                            <a:ext cx="7218720" cy="33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0" w:leader="none"/>
                                </w:tabs>
                                <w:overflowPunct w:val="true"/>
                                <w:bidi w:val="0"/>
                                <w:spacing w:before="141" w:after="0" w:lineRule="auto" w:line="240"/>
                                <w:ind w:left="953" w:right="0" w:hanging="952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71"/>
                                  <w:spacing w:val="0"/>
                                  <w:vertAlign w:val="baseline"/>
                                  <w:position w:val="0"/>
                                  <w:sz w:val="7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71"/>
                                  <w:rFonts w:eastAsia="DejaVu Sans" w:cs="DejaVu Sans" w:ascii="Calibri" w:hAnsi="Calibri"/>
                                  <w:color w:val="000000"/>
                                  <w:lang w:eastAsia="en-US" w:bidi="en-US" w:val="en-US"/>
                                </w:rPr>
                                <w:t xml:space="preserve">      Sales of products in four different regions is tabulated for males and females. Find if male-female buyer rations are similar across regions.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Tabl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327320" y="1287720"/>
                            <a:ext cx="5020920" cy="64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8080" y="1972800"/>
                            <a:ext cx="2322720" cy="399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bfd4fe"/>
                              </a:gs>
                              <a:gs pos="100000">
                                <a:srgbClr val="e5efff"/>
                              </a:gs>
                            </a:gsLst>
                            <a:lin ang="16200000"/>
                          </a:gradFill>
                          <a:ln w="936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hadow w:val="false"/>
                                  <w:i w:val="false"/>
                                  <w:spacing w:val="0"/>
                                  <w:vertAlign w:val="baseline"/>
                                  <w:position w:val="0"/>
                                  <w:sz w:val="48"/>
                                  <w:emboss w:val="false"/>
                                  <w:imprint w:val="false"/>
                                  <w:em w:val="none"/>
                                  <w:kern w:val="2"/>
                                  <w:bCs w:val="false"/>
                                  <w:iCs w:val="false"/>
                                  <w:dstrike w:val="false"/>
                                  <w:strike w:val="false"/>
                                  <w:outline w:val="false"/>
                                  <w:szCs w:val="48"/>
                                  <w:u w:val="none"/>
                                  <w:b w:val="false"/>
                                  <w:sz w:val="48"/>
                                  <w:smallCaps w:val="false"/>
                                  <w:caps w:val="false"/>
                                  <w:rFonts w:ascii="Calibri" w:hAnsi="Calibri" w:cs="Lohit Devanagari" w:eastAsia="Noto Sans CJK SC"/>
                                  <w:color w:val="00000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hadow w:val="false"/>
                                  <w:i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emboss w:val="false"/>
                                  <w:imprint w:val="false"/>
                                  <w:em w:val="none"/>
                                  <w:kern w:val="2"/>
                                  <w:bCs w:val="false"/>
                                  <w:iCs w:val="false"/>
                                  <w:dstrike w:val="false"/>
                                  <w:strike w:val="false"/>
                                  <w:outlin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sz w:val="36"/>
                                  <w:szCs w:val="36"/>
                                  <w:rFonts w:ascii="Calibri" w:hAnsi="Calibri" w:cs="Lohit Devanagari" w:eastAsia="Noto Sans CJK SC"/>
                                  <w:color w:val="00000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080" y="2551320"/>
                            <a:ext cx="2322720" cy="399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bfd4fe"/>
                              </a:gs>
                              <a:gs pos="100000">
                                <a:srgbClr val="e5efff"/>
                              </a:gs>
                            </a:gsLst>
                            <a:lin ang="16200000"/>
                          </a:gradFill>
                          <a:ln w="9360">
                            <a:noFill/>
                          </a:ln>
                          <a:effectLst>
                            <a:outerShdw dist="28080" dir="5400000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hadow w:val="false"/>
                                  <w:i w:val="false"/>
                                  <w:spacing w:val="0"/>
                                  <w:vertAlign w:val="baseline"/>
                                  <w:position w:val="0"/>
                                  <w:sz w:val="48"/>
                                  <w:emboss w:val="false"/>
                                  <w:imprint w:val="false"/>
                                  <w:em w:val="none"/>
                                  <w:kern w:val="2"/>
                                  <w:bCs w:val="false"/>
                                  <w:iCs w:val="false"/>
                                  <w:dstrike w:val="false"/>
                                  <w:strike w:val="false"/>
                                  <w:outline w:val="false"/>
                                  <w:szCs w:val="48"/>
                                  <w:u w:val="none"/>
                                  <w:b w:val="false"/>
                                  <w:sz w:val="48"/>
                                  <w:smallCaps w:val="false"/>
                                  <w:caps w:val="false"/>
                                  <w:rFonts w:ascii="Calibri" w:hAnsi="Calibri" w:cs="Lohit Devanagari" w:eastAsia="Noto Sans CJK SC"/>
                                  <w:color w:val="00000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hadow w:val="false"/>
                                  <w:i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emboss w:val="false"/>
                                  <w:imprint w:val="false"/>
                                  <w:em w:val="none"/>
                                  <w:kern w:val="2"/>
                                  <w:bCs w:val="false"/>
                                  <w:iCs w:val="false"/>
                                  <w:dstrike w:val="false"/>
                                  <w:strike w:val="false"/>
                                  <w:outlin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sz w:val="36"/>
                                  <w:szCs w:val="36"/>
                                  <w:rFonts w:ascii="Calibri" w:hAnsi="Calibri" w:cs="Lohit Devanagari" w:eastAsia="Noto Sans CJK SC"/>
                                  <w:color w:val="00000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40800" y="1928520"/>
                            <a:ext cx="2635920" cy="3999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dist="2016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dstrike w:val="false"/>
                                  <w:strike w:val="false"/>
                                  <w:emboss w:val="false"/>
                                  <w:imprint w:val="false"/>
                                  <w:em w:val="none"/>
                                  <w:shadow w:val="false"/>
                                  <w:outline w:val="false"/>
                                  <w:smallCaps w:val="false"/>
                                  <w:caps w:val="false"/>
                                  <w:sz w:val="36"/>
                                  <w:b w:val="false"/>
                                  <w:u w:val="none"/>
                                  <w:kern w:val="2"/>
                                  <w:i w:val="false"/>
                                  <w:szCs w:val="36"/>
                                  <w:iCs w:val="false"/>
                                  <w:rFonts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 xml:space="preserve"> All proportions are equal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40800" y="2551320"/>
                            <a:ext cx="2635920" cy="3992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dist="2016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dstrike w:val="false"/>
                                  <w:strike w:val="false"/>
                                  <w:emboss w:val="false"/>
                                  <w:imprint w:val="false"/>
                                  <w:em w:val="none"/>
                                  <w:shadow w:val="false"/>
                                  <w:outline w:val="false"/>
                                  <w:smallCaps w:val="false"/>
                                  <w:caps w:val="false"/>
                                  <w:sz w:val="36"/>
                                  <w:b w:val="false"/>
                                  <w:u w:val="none"/>
                                  <w:kern w:val="2"/>
                                  <w:i w:val="false"/>
                                  <w:szCs w:val="36"/>
                                  <w:iCs w:val="false"/>
                                  <w:rFonts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 xml:space="preserve"> Not all Proportions are equal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14440" y="1795320"/>
                            <a:ext cx="2134080" cy="1244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u w:val="none"/>
                                  <w:sz w:val="40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Check p-value</w:t>
                              </w:r>
                            </w:p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u w:val="none"/>
                                  <w:sz w:val="40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If p-Value &lt; alpha, we reject Null Hypothesis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080" y="3218040"/>
                            <a:ext cx="3013200" cy="48816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gradFill rotWithShape="0">
                            <a:gsLst>
                              <a:gs pos="0">
                                <a:srgbClr val="bfd4fe"/>
                              </a:gs>
                              <a:gs pos="100000">
                                <a:srgbClr val="e5efff"/>
                              </a:gs>
                            </a:gsLst>
                            <a:lin ang="16200000"/>
                          </a:gradFill>
                          <a:ln w="9360">
                            <a:solidFill>
                              <a:srgbClr val="4a7ebb"/>
                            </a:solidFill>
                            <a:round/>
                          </a:ln>
                          <a:effectLst>
                            <a:outerShdw dist="2016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u w:val="none"/>
                                  <w:sz w:val="36"/>
                                  <w:outline w:val="false"/>
                                  <w:shadow w:val="false"/>
                                  <w:em w:val="none"/>
                                  <w:emboss w:val="false"/>
                                  <w:imprint w:val="false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eastAsia="Noto Sans CJK SC" w:cs="Lohit Devanagari" w:ascii="Calibri" w:hAnsi="Calibri"/>
                                  <w:color w:val="000000"/>
                                  <w:lang w:val="en-US"/>
                                </w:rPr>
                                <w:t>Buyer Ratio.mtw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56.7pt;margin-top:-2.95pt;width:568.4pt;height:292.85pt" coordorigin="-1134,-59" coordsize="11368,5857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itle 1" stroked="f" style="position:absolute;left:-849;top:-59;width:10675;height:656" type="shapetype_202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z w:val="127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27"/>
                            <w:bCs/>
                            <w:iCs w:val="false"/>
                            <w:smallCaps w:val="false"/>
                            <w:caps w:val="false"/>
                            <w:rFonts w:eastAsia="DejaVu Sans" w:cs="DejaVu Sans" w:ascii="Calibri" w:hAnsi="Calibri"/>
                            <w:color w:val="000000"/>
                            <w:lang w:eastAsia="en-US" w:bidi="en-US" w:val="en-US"/>
                          </w:rPr>
                          <w:t>Hypothesis Testing Exercise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Content Placeholder 2" stroked="f" style="position:absolute;left:-1134;top:548;width:11367;height:5249" type="shapetype_202">
                  <v:textbox>
                    <w:txbxContent>
                      <w:p>
                        <w:pPr>
                          <w:tabs>
                            <w:tab w:val="left" w:pos="0" w:leader="none"/>
                          </w:tabs>
                          <w:overflowPunct w:val="true"/>
                          <w:bidi w:val="0"/>
                          <w:spacing w:before="141" w:after="0" w:lineRule="auto" w:line="240"/>
                          <w:ind w:left="953" w:right="0" w:hanging="952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71"/>
                            <w:spacing w:val="0"/>
                            <w:vertAlign w:val="baseline"/>
                            <w:position w:val="0"/>
                            <w:sz w:val="7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71"/>
                            <w:rFonts w:eastAsia="DejaVu Sans" w:cs="DejaVu Sans" w:ascii="Calibri" w:hAnsi="Calibri"/>
                            <w:color w:val="000000"/>
                            <w:lang w:eastAsia="en-US" w:bidi="en-US" w:val="en-US"/>
                          </w:rPr>
                          <w:t xml:space="preserve">      Sales of products in four different regions is tabulated for males and females. Find if male-female buyer rations are similar across regions.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Table 3" stroked="f" style="position:absolute;left:956;top:1969;width:7906;height:1021" type="shapetype_75">
                  <v:imagedata r:id="rId3" o:detectmouseclick="t"/>
                  <w10:wrap type="none"/>
                  <v:stroke color="#3465a4" joinstyle="round" endcap="flat"/>
                </v:shape>
                <v:shapetype id="shapetype_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ID="Right Arrow 6" fillcolor="#d0d0d0" stroked="t" style="position:absolute;left:2710;top:2978;width:4150;height:629" type="shapetype_13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Cs w:val="false"/>
                            <w:spacing w:val="0"/>
                            <w:vertAlign w:val="baseline"/>
                            <w:position w:val="0"/>
                            <w:sz w:val="36"/>
                            <w:dstrike w:val="false"/>
                            <w:strike w:val="false"/>
                            <w:emboss w:val="false"/>
                            <w:imprint w:val="false"/>
                            <w:em w:val="none"/>
                            <w:shadow w:val="false"/>
                            <w:outline w:val="false"/>
                            <w:smallCaps w:val="false"/>
                            <w:caps w:val="false"/>
                            <w:sz w:val="36"/>
                            <w:b w:val="false"/>
                            <w:u w:val="none"/>
                            <w:kern w:val="2"/>
                            <w:i w:val="false"/>
                            <w:szCs w:val="36"/>
                            <w:iCs w:val="false"/>
                            <w:rFonts w:eastAsia="Noto Sans CJK SC" w:cs="Lohit Devanagari" w:ascii="Calibri" w:hAnsi="Calibri"/>
                            <w:color w:val="000000"/>
                            <w:lang w:val="en-US"/>
                          </w:rPr>
                          <w:t xml:space="preserve"> All proportions are equal</w:t>
                        </w:r>
                      </w:p>
                    </w:txbxContent>
                  </v:textbox>
                  <w10:wrap type="square"/>
                  <v:fill o:detectmouseclick="t" color2="#ededed"/>
                  <v:stroke color="black" weight="9360" joinstyle="round" endcap="flat"/>
                  <v:shadow on="t" obscured="f" color="black"/>
                </v:shape>
                <v:shape id="shape_0" ID="Right Arrow 7" fillcolor="#d0d0d0" stroked="t" style="position:absolute;left:2710;top:3959;width:4150;height:628" type="shapetype_13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Cs w:val="false"/>
                            <w:spacing w:val="0"/>
                            <w:vertAlign w:val="baseline"/>
                            <w:position w:val="0"/>
                            <w:sz w:val="36"/>
                            <w:dstrike w:val="false"/>
                            <w:strike w:val="false"/>
                            <w:emboss w:val="false"/>
                            <w:imprint w:val="false"/>
                            <w:em w:val="none"/>
                            <w:shadow w:val="false"/>
                            <w:outline w:val="false"/>
                            <w:smallCaps w:val="false"/>
                            <w:caps w:val="false"/>
                            <w:sz w:val="36"/>
                            <w:b w:val="false"/>
                            <w:u w:val="none"/>
                            <w:kern w:val="2"/>
                            <w:i w:val="false"/>
                            <w:szCs w:val="36"/>
                            <w:iCs w:val="false"/>
                            <w:rFonts w:eastAsia="Noto Sans CJK SC" w:cs="Lohit Devanagari" w:ascii="Calibri" w:hAnsi="Calibri"/>
                            <w:color w:val="000000"/>
                            <w:lang w:val="en-US"/>
                          </w:rPr>
                          <w:t xml:space="preserve"> Not all Proportions are equal</w:t>
                        </w:r>
                      </w:p>
                    </w:txbxContent>
                  </v:textbox>
                  <w10:wrap type="square"/>
                  <v:fill o:detectmouseclick="t" color2="#ededed"/>
                  <v:stroke color="black" weight="9360" joinstyle="round" endcap="flat"/>
                  <v:shadow on="t" obscured="f" color="black"/>
                </v:shape>
                <v:shapetype id="shapetype_16" coordsize="21600,21600" o:spt="16" adj="5400" path="m0@0l@5@0l@5,21600l,21600xnsem@5@0l21600,l21600@1l@5,21600xnsem0@0l@0,l21600,l@5@0xnsem0@0l@0,l21600,l21600@1l@5,21600l,21600xm0@0l@5@0l21600,m@5@0l@5,21600nfe">
                  <v:stroke joinstyle="miter"/>
                  <v:formulas>
                    <v:f eqn="val #0"/>
                    <v:f eqn="sum height 0 @0"/>
                    <v:f eqn="prod @1 1 2"/>
                    <v:f eqn="sum @0 height 0"/>
                    <v:f eqn="prod 1 @3 2"/>
                    <v:f eqn="sum width 0 @0"/>
                    <v:f eqn="prod @5 1 2"/>
                    <v:f eqn="sum @0 width 0"/>
                    <v:f eqn="prod 1 @7 2"/>
                  </v:formulas>
                  <v:path gradientshapeok="t" o:connecttype="rect" textboxrect="0,@0,@5,21600"/>
                  <v:handles>
                    <v:h position="0,@0"/>
                  </v:handles>
                </v:shapetype>
                <v:shape id="shape_0" ID="Cube 9" fillcolor="#bfd4fe" stroked="t" style="position:absolute;left:-948;top:5009;width:4744;height:768" type="shapetype_16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kern w:val="2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u w:val="none"/>
                            <w:sz w:val="36"/>
                            <w:outline w:val="false"/>
                            <w:shadow w:val="false"/>
                            <w:em w:val="none"/>
                            <w:emboss w:val="false"/>
                            <w:imprint w:val="false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eastAsia="Noto Sans CJK SC" w:cs="Lohit Devanagari" w:ascii="Calibri" w:hAnsi="Calibri"/>
                            <w:color w:val="000000"/>
                            <w:lang w:val="en-US"/>
                          </w:rPr>
                          <w:t>Buyer Ratio.mtw</w:t>
                        </w:r>
                      </w:p>
                    </w:txbxContent>
                  </v:textbox>
                  <w10:wrap type="square"/>
                  <v:fill o:detectmouseclick="t" color2="#e5efff"/>
                  <v:stroke color="#4a7ebb" weight="9360" joinstyle="round" endcap="flat"/>
                  <v:shadow on="t" obscured="f" color="black"/>
                </v:shape>
              </v:group>
            </w:pict>
          </mc:Fallback>
        </mc:AlternateConten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tLeast" w:line="200" w:before="96" w:after="0"/>
        <w:ind w:left="540" w:right="0" w:hanging="540"/>
        <w:jc w:val="left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Calibri" w:hAnsi="Calibri"/>
        </w:rPr>
      </w:pPr>
      <w:r>
        <w:rPr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rFonts w:ascii="KacstBook" w:hAnsi="KacstBook"/>
          <w:sz w:val="28"/>
          <w:szCs w:val="28"/>
        </w:rPr>
      </w:pPr>
      <w:r>
        <w:rPr>
          <w:rFonts w:ascii="KacstBook" w:hAnsi="KacstBook"/>
          <w:sz w:val="28"/>
          <w:szCs w:val="28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96" w:after="0"/>
        <w:ind w:left="540" w:right="0" w:hanging="5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Using R.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buyer&lt;-read.csv('/home/sushil/Documents/Assingment/hypo-ass3/BuyerRatio.csv')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buyer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View(buyer)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attach(buyer)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stacked &lt;- stack(lapply(buyer,as.integer))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stacked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attach(stacked)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View(stacked)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table(values,ind)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t&lt;-prop.table(table(ind))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t6&lt;-table(values)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t6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chisq.test(table(values,ind)) # p-value = 0.297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########## All proportion are equal ###########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So,accept null hypothesis.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4 . </w:t>
      </w:r>
      <w:r>
        <w:rPr>
          <w:sz w:val="24"/>
          <w:szCs w:val="24"/>
        </w:rPr>
        <w:t xml:space="preserve">(a) </w:t>
      </w:r>
      <w:r>
        <w:rPr>
          <w:rFonts w:ascii="Calibri" w:hAnsi="Calibri"/>
          <w:sz w:val="24"/>
          <w:szCs w:val="24"/>
        </w:rPr>
        <w:t xml:space="preserve">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>
        <w:rPr>
          <w:rFonts w:ascii="Calibri" w:hAnsi="Calibri"/>
          <w:i/>
          <w:sz w:val="24"/>
          <w:szCs w:val="24"/>
        </w:rPr>
        <w:t xml:space="preserve">5% </w:t>
      </w:r>
      <w:r>
        <w:rPr>
          <w:rFonts w:ascii="Calibri" w:hAnsi="Calibri"/>
          <w:sz w:val="24"/>
          <w:szCs w:val="24"/>
        </w:rPr>
        <w:t>significance level and help the manager draw appropriate inferences</w:t>
      </w:r>
    </w:p>
    <w:p>
      <w:pPr>
        <w:pStyle w:val="Heading5"/>
        <w:bidi w:val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Minitab File: </w:t>
      </w:r>
      <w:r>
        <w:rPr>
          <w:rFonts w:ascii="Calibri" w:hAnsi="Calibri"/>
          <w:b/>
          <w:sz w:val="24"/>
          <w:szCs w:val="24"/>
        </w:rPr>
        <w:t>CustomerOrderForm.mtw</w:t>
      </w:r>
    </w:p>
    <w:p>
      <w:pPr>
        <w:pStyle w:val="Heading5"/>
        <w:bidi w:val="0"/>
        <w:jc w:val="left"/>
        <w:rPr/>
      </w:pP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Solution :-  </w:t>
      </w:r>
      <w:r>
        <w:rPr>
          <w:sz w:val="24"/>
          <w:szCs w:val="24"/>
        </w:rPr>
        <w:t>B.P = % of defective order form is same or different.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Null hypo = The proportion of defective entries across the centers are same.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Alt. Hypo = The proportion of defective order form is not same atleast for one center.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Using R.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customerform&lt;-read.csv('/home/sushil/Documents/Assingment/hypo-ass3/Costomer+OrderForm.csv')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customerform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View(customerform)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stacked &lt;- stack(lapply(customerform,as.character))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stacked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View(stacked)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attach(stacked)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table(values,ind)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t1&lt;-prop.table(table(ind))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t1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t2&lt;-table(values)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t2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chisq.test(table(values,ind)) # p-value = 0.2771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>################ The proportion of defective entries across the centers are same ##############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(b) </w:t>
      </w:r>
      <w:r>
        <w:rPr>
          <w:rFonts w:ascii="0" w:hAnsi="0"/>
          <w:sz w:val="24"/>
          <w:szCs w:val="24"/>
        </w:rPr>
        <w:t xml:space="preserve">Fantaloons Sales managers commented that </w:t>
      </w:r>
      <w:r>
        <w:rPr>
          <w:rFonts w:ascii="0" w:hAnsi="0"/>
          <w:i/>
        </w:rPr>
        <w:t xml:space="preserve">% </w:t>
      </w:r>
      <w:r>
        <w:rPr>
          <w:rFonts w:ascii="0" w:hAnsi="0"/>
        </w:rPr>
        <w:t xml:space="preserve">of males versus females walking in to the store differ based on day of the week. Analyze the data and determine whether there is evidence at </w:t>
      </w:r>
      <w:r>
        <w:rPr>
          <w:rFonts w:ascii="0" w:hAnsi="0"/>
          <w:i/>
        </w:rPr>
        <w:t xml:space="preserve">5 % </w:t>
      </w:r>
      <w:r>
        <w:rPr>
          <w:rFonts w:ascii="0" w:hAnsi="0"/>
        </w:rPr>
        <w:t>significance level to support this hypothesis.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Minitab File: </w:t>
      </w:r>
      <w:r>
        <w:rPr>
          <w:rFonts w:ascii="Calibri" w:hAnsi="Calibri"/>
          <w:b/>
          <w:sz w:val="24"/>
          <w:szCs w:val="24"/>
        </w:rPr>
        <w:t>Fantaloons.mtw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Solution :- </w:t>
      </w:r>
      <w:r>
        <w:rPr>
          <w:rFonts w:ascii="Calibri" w:hAnsi="Calibri"/>
          <w:b/>
          <w:sz w:val="24"/>
          <w:szCs w:val="24"/>
        </w:rPr>
        <w:t>Null hypo = Both males and females came all days.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               </w:t>
      </w:r>
      <w:r>
        <w:rPr>
          <w:rFonts w:ascii="Calibri" w:hAnsi="Calibri"/>
          <w:b/>
          <w:sz w:val="24"/>
          <w:szCs w:val="24"/>
        </w:rPr>
        <w:t>Alt.hypo   = Both males and females donot come atleast one day in we</w:t>
      </w:r>
      <w:r>
        <w:rPr>
          <w:rFonts w:ascii="Calibri" w:hAnsi="Calibri"/>
          <w:b/>
          <w:sz w:val="24"/>
          <w:szCs w:val="24"/>
        </w:rPr>
        <w:t>e</w:t>
      </w:r>
      <w:r>
        <w:rPr>
          <w:rFonts w:ascii="Calibri" w:hAnsi="Calibri"/>
          <w:b/>
          <w:sz w:val="24"/>
          <w:szCs w:val="24"/>
        </w:rPr>
        <w:t>k.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U</w:t>
      </w:r>
      <w:r>
        <w:rPr>
          <w:rFonts w:ascii="Calibri" w:hAnsi="Calibri"/>
          <w:b/>
          <w:sz w:val="24"/>
          <w:szCs w:val="24"/>
        </w:rPr>
        <w:t>sing R.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fantaloon&lt;-read.csv('/home/sushil/Documents/Assingment/hypo-ass3/Faltoons.csv')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fantaloon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View(fantaloon)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attach(fantaloon)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stacked&lt;-stack(lapply(fantaloon,as.character))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stacked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View(stacked)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attach(stacked)</w:t>
      </w:r>
    </w:p>
    <w:p>
      <w:pPr>
        <w:pStyle w:val="TitleandContentLTGliederung1"/>
        <w:rPr>
          <w:rFonts w:ascii="Calibri" w:hAnsi="Calibri"/>
          <w:b/>
          <w:b/>
        </w:rPr>
      </w:pPr>
      <w:r>
        <w:rPr>
          <w:sz w:val="24"/>
          <w:szCs w:val="24"/>
        </w:rPr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table(values,ind)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t7&lt;-prop.table(table(ind))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t7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t8&lt;-table(values)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t8</w:t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chisq.test(table(values,ind)) # p-value = 8.543e-05</w:t>
      </w:r>
    </w:p>
    <w:p>
      <w:pPr>
        <w:pStyle w:val="TitleandContentLTGliederung1"/>
        <w:rPr>
          <w:rFonts w:ascii="Calibri" w:hAnsi="Calibri"/>
          <w:b/>
          <w:b/>
        </w:rPr>
      </w:pPr>
      <w:r>
        <w:rPr>
          <w:sz w:val="24"/>
          <w:szCs w:val="24"/>
        </w:rPr>
      </w:r>
    </w:p>
    <w:p>
      <w:pPr>
        <w:pStyle w:val="TitleandContentLTGliederung1"/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##########Both males and females came all days ##############</w:t>
      </w:r>
    </w:p>
    <w:p>
      <w:pPr>
        <w:pStyle w:val="TitleandContentLTGliederung1"/>
        <w:rPr>
          <w:rFonts w:ascii="Calibri" w:hAnsi="Calibri"/>
          <w:b/>
          <w:b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0" w:hAnsi="0"/>
        </w:rPr>
      </w:pPr>
      <w:r>
        <w:rPr>
          <w:sz w:val="24"/>
          <w:szCs w:val="24"/>
        </w:rPr>
      </w:r>
    </w:p>
    <w:p>
      <w:pPr>
        <w:pStyle w:val="TitleandContentLTGliederung1"/>
        <w:tabs>
          <w:tab w:val="clear" w:pos="709"/>
          <w:tab w:val="left" w:pos="0" w:leader="none"/>
        </w:tabs>
        <w:spacing w:lineRule="atLeast" w:line="200" w:before="128" w:after="0"/>
        <w:ind w:left="540" w:right="0" w:hanging="540"/>
        <w:rPr/>
      </w:pPr>
      <w:r>
        <w:rPr>
          <w:rFonts w:ascii="Calibri" w:hAnsi="Calibri"/>
        </w:rPr>
        <w:t> 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auto"/>
    <w:pitch w:val="default"/>
  </w:font>
  <w:font w:name="KacstBook">
    <w:charset w:val="01"/>
    <w:family w:val="auto"/>
    <w:pitch w:val="variable"/>
  </w:font>
  <w:font w:name="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IN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TitleandContentLTHintergrund">
    <w:name w:val="Title and Content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6</Pages>
  <Words>610</Words>
  <Characters>4129</Characters>
  <CharactersWithSpaces>4672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2021-01-18T08:29:38Z</dcterms:created>
  <dc:creator/>
  <dc:description/>
  <dc:language>en-IN</dc:language>
  <cp:lastModifiedBy/>
  <dcterms:modified xsi:type="dcterms:W3CDTF">2021-01-18T10:58:35Z</dcterms:modified>
  <cp:revision>1</cp:revision>
  <dc:subject/>
  <dc:title/>
</cp:coreProperties>
</file>