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r w:rsidRPr="001871BC">
        <w:rPr>
          <w:b/>
          <w:bCs/>
        </w:rPr>
        <w:t>?</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r w:rsidR="006A24F6" w:rsidRPr="006A24F6">
        <w:rPr>
          <w:b/>
          <w:bCs/>
        </w:rPr>
        <w:t>?</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66EDACC5"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w:t>
      </w:r>
      <w:proofErr w:type="gramStart"/>
      <w:r w:rsidR="000E7343">
        <w:rPr>
          <w:b/>
          <w:bCs/>
        </w:rPr>
        <w:t>Actions ?</w:t>
      </w:r>
      <w:proofErr w:type="gramEnd"/>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4494CF95" w:rsidR="005E25DA" w:rsidRDefault="005E25DA" w:rsidP="00650849">
      <w:pPr>
        <w:pStyle w:val="ListParagraph"/>
        <w:numPr>
          <w:ilvl w:val="0"/>
          <w:numId w:val="3"/>
        </w:numPr>
      </w:pPr>
      <w:r w:rsidRPr="00153C55">
        <w:rPr>
          <w:highlight w:val="yellow"/>
        </w:rPr>
        <w:t>Select Existing Action</w:t>
      </w:r>
      <w:r w:rsidR="00985A61">
        <w:t xml:space="preserve">: Performs </w:t>
      </w:r>
      <w:proofErr w:type="spellStart"/>
      <w:proofErr w:type="gramStart"/>
      <w:r w:rsidR="00985A61">
        <w:t>a</w:t>
      </w:r>
      <w:proofErr w:type="spellEnd"/>
      <w:proofErr w:type="gramEnd"/>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r w:rsidRPr="00FD6F7E">
        <w:rPr>
          <w:b/>
          <w:bCs/>
        </w:rPr>
        <w:t>?</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4B4DCA06" w:rsidR="005472F2" w:rsidRPr="005472F2" w:rsidRDefault="005472F2" w:rsidP="005472F2">
      <w:pPr>
        <w:pStyle w:val="ListParagraph"/>
        <w:numPr>
          <w:ilvl w:val="0"/>
          <w:numId w:val="5"/>
        </w:numPr>
        <w:rPr>
          <w:highlight w:val="yellow"/>
        </w:rPr>
      </w:pPr>
      <w:r w:rsidRPr="005472F2">
        <w:rPr>
          <w:highlight w:val="yellow"/>
        </w:rPr>
        <w:t xml:space="preserve">Evaluation </w:t>
      </w:r>
      <w:proofErr w:type="spellStart"/>
      <w:r w:rsidRPr="005472F2">
        <w:rPr>
          <w:highlight w:val="yellow"/>
        </w:rPr>
        <w:t>Ctriteria</w:t>
      </w:r>
      <w:proofErr w:type="spellEnd"/>
    </w:p>
    <w:p w14:paraId="1E17D2AB" w14:textId="4669F3F4" w:rsidR="00725829" w:rsidRDefault="00725829" w:rsidP="00725829">
      <w:pPr>
        <w:pStyle w:val="ListParagraph"/>
        <w:numPr>
          <w:ilvl w:val="0"/>
          <w:numId w:val="4"/>
        </w:numPr>
      </w:pPr>
      <w:r>
        <w:t>Created</w:t>
      </w:r>
    </w:p>
    <w:p w14:paraId="69C0AC15" w14:textId="58F547F2" w:rsidR="00725829" w:rsidRDefault="00725829" w:rsidP="00725829">
      <w:pPr>
        <w:pStyle w:val="ListParagraph"/>
        <w:numPr>
          <w:ilvl w:val="0"/>
          <w:numId w:val="4"/>
        </w:numPr>
      </w:pPr>
      <w:r>
        <w:t xml:space="preserve">Created and </w:t>
      </w:r>
      <w:proofErr w:type="spellStart"/>
      <w:r>
        <w:t>everytime</w:t>
      </w:r>
      <w:proofErr w:type="spellEnd"/>
      <w:r>
        <w:t xml:space="preserv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0CB4F272" w:rsidR="00232D6F" w:rsidRPr="00B51B3B" w:rsidRDefault="00780557" w:rsidP="00232D6F">
      <w:r w:rsidRPr="00780557">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2554806B" w14:textId="77777777" w:rsidR="00725829" w:rsidRDefault="00725829" w:rsidP="00FD6F7E"/>
    <w:p w14:paraId="02EF727F" w14:textId="77777777" w:rsidR="00BC4D6A" w:rsidRPr="00135CAA" w:rsidRDefault="00BC4D6A" w:rsidP="00FD6F7E"/>
    <w:sectPr w:rsidR="00BC4D6A" w:rsidRPr="0013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4646A"/>
    <w:rsid w:val="000B18D4"/>
    <w:rsid w:val="000B4AE7"/>
    <w:rsid w:val="000C03C7"/>
    <w:rsid w:val="000C1C6F"/>
    <w:rsid w:val="000C3296"/>
    <w:rsid w:val="000D3BFE"/>
    <w:rsid w:val="000D43DB"/>
    <w:rsid w:val="000D4ED7"/>
    <w:rsid w:val="000E7343"/>
    <w:rsid w:val="000F2BC0"/>
    <w:rsid w:val="000F6853"/>
    <w:rsid w:val="00117A2C"/>
    <w:rsid w:val="00135CAA"/>
    <w:rsid w:val="001375BA"/>
    <w:rsid w:val="00153C55"/>
    <w:rsid w:val="001608E1"/>
    <w:rsid w:val="00166745"/>
    <w:rsid w:val="00180ABA"/>
    <w:rsid w:val="00183CFC"/>
    <w:rsid w:val="001871BC"/>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4DFB"/>
    <w:rsid w:val="0028034D"/>
    <w:rsid w:val="00287111"/>
    <w:rsid w:val="002B35C3"/>
    <w:rsid w:val="002C4117"/>
    <w:rsid w:val="002E3661"/>
    <w:rsid w:val="003010F2"/>
    <w:rsid w:val="00321AC3"/>
    <w:rsid w:val="003236E5"/>
    <w:rsid w:val="00331966"/>
    <w:rsid w:val="0034334B"/>
    <w:rsid w:val="003877F8"/>
    <w:rsid w:val="00395AC7"/>
    <w:rsid w:val="003A2589"/>
    <w:rsid w:val="003B0393"/>
    <w:rsid w:val="003E20AC"/>
    <w:rsid w:val="00407CAD"/>
    <w:rsid w:val="00414325"/>
    <w:rsid w:val="00417F02"/>
    <w:rsid w:val="004246B9"/>
    <w:rsid w:val="00443322"/>
    <w:rsid w:val="0047270D"/>
    <w:rsid w:val="00480866"/>
    <w:rsid w:val="004A00C7"/>
    <w:rsid w:val="004A2C8D"/>
    <w:rsid w:val="004A3EFB"/>
    <w:rsid w:val="004C6BA6"/>
    <w:rsid w:val="004C7A12"/>
    <w:rsid w:val="004D0478"/>
    <w:rsid w:val="004D432C"/>
    <w:rsid w:val="004E5D66"/>
    <w:rsid w:val="004E6DBC"/>
    <w:rsid w:val="004F4BDA"/>
    <w:rsid w:val="004F7A87"/>
    <w:rsid w:val="00502305"/>
    <w:rsid w:val="0050307E"/>
    <w:rsid w:val="005031DF"/>
    <w:rsid w:val="00505610"/>
    <w:rsid w:val="00516168"/>
    <w:rsid w:val="00520051"/>
    <w:rsid w:val="00533580"/>
    <w:rsid w:val="005472F2"/>
    <w:rsid w:val="00563D3B"/>
    <w:rsid w:val="00573382"/>
    <w:rsid w:val="00592522"/>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725829"/>
    <w:rsid w:val="00741626"/>
    <w:rsid w:val="00756B1A"/>
    <w:rsid w:val="00760929"/>
    <w:rsid w:val="00762D92"/>
    <w:rsid w:val="00780557"/>
    <w:rsid w:val="00793535"/>
    <w:rsid w:val="007C5C4B"/>
    <w:rsid w:val="007F7C4B"/>
    <w:rsid w:val="008221CC"/>
    <w:rsid w:val="00832810"/>
    <w:rsid w:val="00833BCF"/>
    <w:rsid w:val="00834878"/>
    <w:rsid w:val="00841A8A"/>
    <w:rsid w:val="008443E2"/>
    <w:rsid w:val="008517EE"/>
    <w:rsid w:val="00862658"/>
    <w:rsid w:val="00870AC6"/>
    <w:rsid w:val="00891876"/>
    <w:rsid w:val="00891FE1"/>
    <w:rsid w:val="008D4F97"/>
    <w:rsid w:val="008D50F4"/>
    <w:rsid w:val="0091507B"/>
    <w:rsid w:val="00937ED6"/>
    <w:rsid w:val="009615DF"/>
    <w:rsid w:val="00985A61"/>
    <w:rsid w:val="00987079"/>
    <w:rsid w:val="009A6E16"/>
    <w:rsid w:val="009A7C62"/>
    <w:rsid w:val="009A7F87"/>
    <w:rsid w:val="009B69C2"/>
    <w:rsid w:val="009D2CC0"/>
    <w:rsid w:val="009F433D"/>
    <w:rsid w:val="00A24C83"/>
    <w:rsid w:val="00A27B47"/>
    <w:rsid w:val="00A3748A"/>
    <w:rsid w:val="00A464F5"/>
    <w:rsid w:val="00A477A2"/>
    <w:rsid w:val="00A5326D"/>
    <w:rsid w:val="00A65793"/>
    <w:rsid w:val="00A66CCD"/>
    <w:rsid w:val="00A70047"/>
    <w:rsid w:val="00A85DC8"/>
    <w:rsid w:val="00AC14C9"/>
    <w:rsid w:val="00AC5CD6"/>
    <w:rsid w:val="00AD19B5"/>
    <w:rsid w:val="00AE7040"/>
    <w:rsid w:val="00AF4C7D"/>
    <w:rsid w:val="00B12E4E"/>
    <w:rsid w:val="00B147CC"/>
    <w:rsid w:val="00B15046"/>
    <w:rsid w:val="00B23C13"/>
    <w:rsid w:val="00B25C6C"/>
    <w:rsid w:val="00B308A0"/>
    <w:rsid w:val="00B31FAF"/>
    <w:rsid w:val="00B51AA6"/>
    <w:rsid w:val="00B51B3B"/>
    <w:rsid w:val="00B86003"/>
    <w:rsid w:val="00B93ADD"/>
    <w:rsid w:val="00B96F48"/>
    <w:rsid w:val="00BA6632"/>
    <w:rsid w:val="00BA7524"/>
    <w:rsid w:val="00BC0F96"/>
    <w:rsid w:val="00BC4D6A"/>
    <w:rsid w:val="00BE2AAE"/>
    <w:rsid w:val="00BE4356"/>
    <w:rsid w:val="00BF5D73"/>
    <w:rsid w:val="00C57E54"/>
    <w:rsid w:val="00C6206C"/>
    <w:rsid w:val="00C95E7E"/>
    <w:rsid w:val="00CB4CC1"/>
    <w:rsid w:val="00CC2A67"/>
    <w:rsid w:val="00CD7264"/>
    <w:rsid w:val="00CE14CD"/>
    <w:rsid w:val="00CF63D2"/>
    <w:rsid w:val="00D05E2B"/>
    <w:rsid w:val="00D20956"/>
    <w:rsid w:val="00D227CE"/>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3B26"/>
    <w:rsid w:val="00EA1A19"/>
    <w:rsid w:val="00EE0599"/>
    <w:rsid w:val="00F04A20"/>
    <w:rsid w:val="00F2521C"/>
    <w:rsid w:val="00F27532"/>
    <w:rsid w:val="00F34083"/>
    <w:rsid w:val="00F448AE"/>
    <w:rsid w:val="00F46007"/>
    <w:rsid w:val="00F60819"/>
    <w:rsid w:val="00F623F2"/>
    <w:rsid w:val="00FB364B"/>
    <w:rsid w:val="00FB634F"/>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359</cp:revision>
  <dcterms:created xsi:type="dcterms:W3CDTF">2022-01-26T17:00:00Z</dcterms:created>
  <dcterms:modified xsi:type="dcterms:W3CDTF">2022-01-30T15:55:00Z</dcterms:modified>
</cp:coreProperties>
</file>