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2.png" ContentType="image/png"/>
  <Override PartName="/word/media/rId26.png" ContentType="image/png"/>
  <Override PartName="/word/media/rId17.png" ContentType="image/png"/>
  <Override PartName="/word/media/rId29.png" ContentType="image/png"/>
  <Override PartName="/word/media/rId32.png" ContentType="image/png"/>
  <Override PartName="/word/media/rId20.png" ContentType="image/png"/>
  <Override PartName="/word/media/rId23.png" ContentType="image/png"/>
  <Override PartName="/word/media/rId36.png" ContentType="image/png"/>
  <Override PartName="/word/media/rId39.png" ContentType="image/png"/>
  <Override PartName="/word/media/rId51.png" ContentType="image/png"/>
  <Override PartName="/word/media/rId46.png" ContentType="image/png"/>
  <Override PartName="/word/media/rId55.png" ContentType="image/png"/>
  <Override PartName="/word/media/rId65.png" ContentType="image/png"/>
  <Override PartName="/word/media/rId68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 Disease Risk Prediction – End-to-End MLOps Pipeline</w:t>
      </w:r>
    </w:p>
    <w:p>
      <w:pPr>
        <w:pStyle w:val="Subtitle"/>
      </w:pPr>
      <w:r>
        <w:t xml:space="preserve">MLOps (AIMLCZG523) – Assignment 1</w:t>
      </w:r>
    </w:p>
    <w:p>
      <w:pPr>
        <w:pStyle w:val="Author"/>
      </w:pPr>
      <w:r>
        <w:t xml:space="preserve">Sushil Dubey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This project builds a binary classifier that predicts whether a patient has heart disease from 13 routine</w:t>
      </w:r>
      <w:r>
        <w:t xml:space="preserve"> </w:t>
      </w:r>
      <w:r>
        <w:t xml:space="preserve">clinical measurements (UCI Heart Disease, Cleveland subset). It also delivers the whole production setup around</w:t>
      </w:r>
      <w:r>
        <w:t xml:space="preserve"> </w:t>
      </w:r>
      <w:r>
        <w:t xml:space="preserve">the model: scripted data acquisition, EDA, a reproducible sklearn pipeline, MLflow experiment tracking,</w:t>
      </w:r>
      <w:r>
        <w:t xml:space="preserve"> </w:t>
      </w:r>
      <w:r>
        <w:t xml:space="preserve">automated tests, a GitHub Actions CI/CD pipeline, a Docker image serving a FastAPI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endpoint,</w:t>
      </w:r>
      <w:r>
        <w:t xml:space="preserve"> </w:t>
      </w:r>
      <w:r>
        <w:t xml:space="preserve">Kubernetes manifests (Deployment, LoadBalancer Service, HPA, optional Ingress), and monitoring with</w:t>
      </w:r>
      <w:r>
        <w:t xml:space="preserve"> </w:t>
      </w:r>
      <w:r>
        <w:t xml:space="preserve">Prometheus and Grafana.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https://github.com/sushil32/heart-risk-mlops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walkthrough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Google Drive Video Link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https://drive.google.com/file/d/1B5Q_ZFFDnhU_ME6vB6uXpXcSQjFW-JAG/view?usp=sharing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 model</w:t>
            </w:r>
          </w:p>
        </w:tc>
        <w:tc>
          <w:tcPr/>
          <w:p>
            <w:pPr>
              <w:pStyle w:val="Compact"/>
            </w:pPr>
            <w:r>
              <w:t xml:space="preserve">Logistic Regression (C = 1.0, class_weight = balanced)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Cross-validated ROC-AUC (5-fold, train split)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test ROC-AUC / accuracy /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0.960 / 0.902 / 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 (local K8s)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</w:t>
            </w:r>
            <w:r>
              <w:t xml:space="preserve"> </w:t>
            </w:r>
            <w:r>
              <w:t xml:space="preserve">(Docker Desktop LoadBalancer)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 (Docker)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  <w:r>
              <w:t xml:space="preserve">, Swagger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</w:tbl>
    <w:bookmarkEnd w:id="10"/>
    <w:bookmarkStart w:id="11" w:name="setup-and-installation"/>
    <w:p>
      <w:pPr>
        <w:pStyle w:val="Heading1"/>
      </w:pPr>
      <w:r>
        <w:t xml:space="preserve">2. Setup and installation</w:t>
      </w:r>
    </w:p>
    <w:p>
      <w:pPr>
        <w:pStyle w:val="FirstParagraph"/>
      </w:pPr>
      <w:r>
        <w:t xml:space="preserve">Prerequisites: Python 3.11, Docker Desktop (with Kubernetes enabled for section 9), git.</w:t>
      </w:r>
    </w:p>
    <w:p>
      <w:pPr>
        <w:pStyle w:val="SourceCode"/>
      </w:pPr>
      <w:r>
        <w:rPr>
          <w:rStyle w:val="VerbatimChar"/>
        </w:rPr>
        <w:t xml:space="preserve">git clone https://github.com/sushil32/heart-risk-mlops.git &amp;&amp; cd heart-risk-mlops</w:t>
      </w:r>
      <w:r>
        <w:br/>
      </w:r>
      <w:r>
        <w:rPr>
          <w:rStyle w:val="VerbatimChar"/>
        </w:rPr>
        <w:t xml:space="preserve">python3.11 -m venv .venv &amp;&amp; source .venv/bin/activate</w:t>
      </w:r>
      <w:r>
        <w:br/>
      </w:r>
      <w:r>
        <w:rPr>
          <w:rStyle w:val="VerbatimChar"/>
        </w:rPr>
        <w:t xml:space="preserve">pip install -r requirements.txt &amp;&amp; pip install -e .</w:t>
      </w:r>
      <w:r>
        <w:br/>
      </w:r>
      <w:r>
        <w:br/>
      </w:r>
      <w:r>
        <w:rPr>
          <w:rStyle w:val="VerbatimChar"/>
        </w:rPr>
        <w:t xml:space="preserve">python scripts/download_data.py     # fetch + clean the dataset</w:t>
      </w:r>
      <w:r>
        <w:br/>
      </w:r>
      <w:r>
        <w:rPr>
          <w:rStyle w:val="VerbatimChar"/>
        </w:rPr>
        <w:t xml:space="preserve">python scripts/eda.py               # EDA figures -&gt; reports/figures</w:t>
      </w:r>
      <w:r>
        <w:br/>
      </w:r>
      <w:r>
        <w:rPr>
          <w:rStyle w:val="VerbatimChar"/>
        </w:rPr>
        <w:t xml:space="preserve">python -m heartrisk.train           # train, tune, track (MLflow) and export the champion model</w:t>
      </w:r>
      <w:r>
        <w:br/>
      </w:r>
      <w:r>
        <w:rPr>
          <w:rStyle w:val="VerbatimChar"/>
        </w:rPr>
        <w:t xml:space="preserve">pytest --cov=heartrisk              # 24 unit tests</w:t>
      </w:r>
      <w:r>
        <w:br/>
      </w:r>
      <w:r>
        <w:rPr>
          <w:rStyle w:val="VerbatimChar"/>
        </w:rPr>
        <w:t xml:space="preserve">docker compose up -d --build        # API + Prometheus + Grafana</w:t>
      </w:r>
      <w:r>
        <w:br/>
      </w:r>
      <w:r>
        <w:rPr>
          <w:rStyle w:val="VerbatimChar"/>
        </w:rPr>
        <w:t xml:space="preserve">./scripts/deploy_k8s.sh             # deploy to Docker Desktop Kubernetes</w:t>
      </w:r>
    </w:p>
    <w:p>
      <w:pPr>
        <w:pStyle w:val="FirstParagraph"/>
      </w:pPr>
      <w:r>
        <w:t xml:space="preserve">There are two dependency files.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has everything needed for training, tracking, tests and</w:t>
      </w:r>
      <w:r>
        <w:t xml:space="preserve"> </w:t>
      </w:r>
      <w:r>
        <w:t xml:space="preserve">lint.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 </w:t>
      </w:r>
      <w:r>
        <w:t xml:space="preserve">has only what the API needs at runtime, which keeps the Docker image small and</w:t>
      </w:r>
      <w:r>
        <w:t xml:space="preserve"> </w:t>
      </w:r>
      <w:r>
        <w:t xml:space="preserve">reduces its attack surface. All versions are pinned, so a fresh environment always resolves the same way.</w:t>
      </w:r>
    </w:p>
    <w:p>
      <w:pPr>
        <w:pStyle w:val="BodyText"/>
      </w:pPr>
      <w:r>
        <w:rPr>
          <w:b/>
          <w:bCs/>
        </w:rP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src/heartrisk/        data.py, features.py, train.py, api.py   (installable package)</w:t>
      </w:r>
      <w:r>
        <w:br/>
      </w:r>
      <w:r>
        <w:rPr>
          <w:rStyle w:val="VerbatimChar"/>
        </w:rPr>
        <w:t xml:space="preserve">scripts/              download_data.py, eda.py, load_test.py, make_architecture.py, deploy_k8s.sh</w:t>
      </w:r>
      <w:r>
        <w:br/>
      </w:r>
      <w:r>
        <w:rPr>
          <w:rStyle w:val="VerbatimChar"/>
        </w:rPr>
        <w:t xml:space="preserve">tests/                test_data.py, test_model.py, test_api.py, conftest.py</w:t>
      </w:r>
      <w:r>
        <w:br/>
      </w:r>
      <w:r>
        <w:rPr>
          <w:rStyle w:val="VerbatimChar"/>
        </w:rPr>
        <w:t xml:space="preserve">data/raw, data/processed     raw UCI file and cleaned CSV</w:t>
      </w:r>
      <w:r>
        <w:br/>
      </w:r>
      <w:r>
        <w:rPr>
          <w:rStyle w:val="VerbatimChar"/>
        </w:rPr>
        <w:t xml:space="preserve">models/               model.joblib + metadata.json (champion)</w:t>
      </w:r>
      <w:r>
        <w:br/>
      </w:r>
      <w:r>
        <w:rPr>
          <w:rStyle w:val="VerbatimChar"/>
        </w:rPr>
        <w:t xml:space="preserve">k8s/                  namespace, deployment+configmap, service+HPA, optional ingress</w:t>
      </w:r>
      <w:r>
        <w:br/>
      </w:r>
      <w:r>
        <w:rPr>
          <w:rStyle w:val="VerbatimChar"/>
        </w:rPr>
        <w:t xml:space="preserve">monitoring/           prometheus.yml, Grafana provisioning + dashboard JSON</w:t>
      </w:r>
      <w:r>
        <w:br/>
      </w:r>
      <w:r>
        <w:rPr>
          <w:rStyle w:val="VerbatimChar"/>
        </w:rPr>
        <w:t xml:space="preserve">.github/workflows/    ci.yml</w:t>
      </w:r>
      <w:r>
        <w:br/>
      </w:r>
      <w:r>
        <w:rPr>
          <w:rStyle w:val="VerbatimChar"/>
        </w:rPr>
        <w:t xml:space="preserve">reports/, screenshots/   figures, EDA summary, model comparison, screenshots</w:t>
      </w:r>
    </w:p>
    <w:bookmarkEnd w:id="11"/>
    <w:bookmarkStart w:id="15" w:name="architecture"/>
    <w:p>
      <w:pPr>
        <w:pStyle w:val="Heading1"/>
      </w:pPr>
      <w:r>
        <w:t xml:space="preserve">3. Architecture</w:t>
      </w:r>
    </w:p>
    <w:p>
      <w:pPr>
        <w:pStyle w:val="CaptionedFigure"/>
      </w:pPr>
      <w:r>
        <w:drawing>
          <wp:inline>
            <wp:extent cx="5334000" cy="3243980"/>
            <wp:effectExtent b="0" l="0" r="0" t="0"/>
            <wp:docPr descr="System architecture" title="" id="13" name="Picture"/>
            <a:graphic>
              <a:graphicData uri="http://schemas.openxmlformats.org/drawingml/2006/picture">
                <pic:pic>
                  <pic:nvPicPr>
                    <pic:cNvPr descr="reports/figure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There are four layers. (1)</w:t>
      </w:r>
      <w:r>
        <w:t xml:space="preserve"> </w:t>
      </w:r>
      <w:r>
        <w:rPr>
          <w:b/>
          <w:bCs/>
        </w:rPr>
        <w:t xml:space="preserve">Data and training</w:t>
      </w:r>
      <w:r>
        <w:t xml:space="preserve">: data is downloaded and validated, EDA figures are produced,</w:t>
      </w:r>
      <w:r>
        <w:t xml:space="preserve"> </w:t>
      </w:r>
      <w:r>
        <w:t xml:space="preserve">three model families are tuned, and every run is tracked in MLflow; the best pipeline is exported as a</w:t>
      </w:r>
      <w:r>
        <w:t xml:space="preserve"> </w:t>
      </w:r>
      <w:r>
        <w:t xml:space="preserve">single artefact. (2)</w:t>
      </w:r>
      <w:r>
        <w:t xml:space="preserve"> </w:t>
      </w:r>
      <w:r>
        <w:rPr>
          <w:b/>
          <w:bCs/>
        </w:rPr>
        <w:t xml:space="preserve">CI/CD</w:t>
      </w:r>
      <w:r>
        <w:t xml:space="preserve">: every push runs lint, tests, training with a quality gate, and an image build</w:t>
      </w:r>
      <w:r>
        <w:t xml:space="preserve"> </w:t>
      </w:r>
      <w:r>
        <w:t xml:space="preserve">with a smoke test. (3)</w:t>
      </w:r>
      <w:r>
        <w:t xml:space="preserve"> </w:t>
      </w:r>
      <w:r>
        <w:rPr>
          <w:b/>
          <w:bCs/>
        </w:rPr>
        <w:t xml:space="preserve">Serving</w:t>
      </w:r>
      <w:r>
        <w:t xml:space="preserve">: the image runs as a Kubernetes Deployment with two to five replicas behind</w:t>
      </w:r>
      <w:r>
        <w:t xml:space="preserve"> </w:t>
      </w:r>
      <w:r>
        <w:t xml:space="preserve">a LoadBalancer. (4)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Prometheus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 Grafana shows service and model health, and</w:t>
      </w:r>
      <w:r>
        <w:t xml:space="preserve"> </w:t>
      </w:r>
      <w:r>
        <w:t xml:space="preserve">every request is logged as structured JSON.</w:t>
      </w:r>
    </w:p>
    <w:bookmarkEnd w:id="15"/>
    <w:bookmarkStart w:id="16" w:name="data-acquisition-and-cleaning"/>
    <w:p>
      <w:pPr>
        <w:pStyle w:val="Heading1"/>
      </w:pPr>
      <w:r>
        <w:t xml:space="preserve">4. Data acquisition and cleaning</w:t>
      </w:r>
    </w:p>
    <w:p>
      <w:pPr>
        <w:pStyle w:val="FirstParagraph"/>
      </w:pPr>
      <w:r>
        <w:rPr>
          <w:rStyle w:val="VerbatimChar"/>
        </w:rPr>
        <w:t xml:space="preserve">scripts/download_data.py</w:t>
      </w:r>
      <w:r>
        <w:t xml:space="preserve"> </w:t>
      </w:r>
      <w:r>
        <w:t xml:space="preserve">downloads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from the UCI repository, records its SHA-256</w:t>
      </w:r>
      <w:r>
        <w:t xml:space="preserve"> </w:t>
      </w:r>
      <w:r>
        <w:t xml:space="preserve">fingerprint, and writes</w:t>
      </w:r>
      <w:r>
        <w:t xml:space="preserve"> </w:t>
      </w:r>
      <w:r>
        <w:rPr>
          <w:rStyle w:val="VerbatimChar"/>
        </w:rPr>
        <w:t xml:space="preserve">data/processed/heart_clean.csv</w:t>
      </w:r>
      <w:r>
        <w:t xml:space="preserve">. The cleaning logic is in</w:t>
      </w:r>
      <w:r>
        <w:t xml:space="preserve"> </w:t>
      </w:r>
      <w:r>
        <w:rPr>
          <w:rStyle w:val="VerbatimChar"/>
        </w:rPr>
        <w:t xml:space="preserve">heartrisk.data.clean()</w:t>
      </w:r>
      <w:r>
        <w:t xml:space="preserve"> </w:t>
      </w:r>
      <w:r>
        <w:t xml:space="preserve">and is covered by unit tests. It does the following:</w:t>
      </w:r>
    </w:p>
    <w:p>
      <w:pPr>
        <w:pStyle w:val="Compact"/>
        <w:numPr>
          <w:ilvl w:val="0"/>
          <w:numId w:val="1001"/>
        </w:numPr>
      </w:pPr>
      <w:r>
        <w:t xml:space="preserve">parses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as missing and converts every column to numeric;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validates domain ranges</w:t>
      </w:r>
      <w:r>
        <w:t xml:space="preserve"> </w:t>
      </w:r>
      <w:r>
        <w:t xml:space="preserve">(e.g. cholesterol 100–650 mg/dl, max heart rate 60–230) and allowed category</w:t>
      </w:r>
      <w:r>
        <w:t xml:space="preserve"> </w:t>
      </w:r>
      <w:r>
        <w:t xml:space="preserve">codes (e.g. </w:t>
      </w:r>
      <w:r>
        <w:rPr>
          <w:rStyle w:val="VerbatimChar"/>
        </w:rPr>
        <w:t xml:space="preserve">thal ∈ {3, 6, 7}</w:t>
      </w:r>
      <w:r>
        <w:t xml:space="preserve">), setting anything invalid to missing instead of letting it pass silently;</w:t>
      </w:r>
    </w:p>
    <w:p>
      <w:pPr>
        <w:pStyle w:val="Compact"/>
        <w:numPr>
          <w:ilvl w:val="0"/>
          <w:numId w:val="1001"/>
        </w:numPr>
      </w:pPr>
      <w:r>
        <w:t xml:space="preserve">binarises the target: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 </w:t>
      </w:r>
      <w:r>
        <w:t xml:space="preserve">becomes 1 (disease),</w:t>
      </w:r>
      <w:r>
        <w:t xml:space="preserve"> </w:t>
      </w:r>
      <w:r>
        <w:rPr>
          <w:rStyle w:val="VerbatimChar"/>
        </w:rPr>
        <w:t xml:space="preserve">num = 0</w:t>
      </w:r>
      <w:r>
        <w:t xml:space="preserve"> </w:t>
      </w:r>
      <w:r>
        <w:t xml:space="preserve">becomes 0;</w:t>
      </w:r>
    </w:p>
    <w:p>
      <w:pPr>
        <w:pStyle w:val="Compact"/>
        <w:numPr>
          <w:ilvl w:val="0"/>
          <w:numId w:val="1001"/>
        </w:numPr>
      </w:pPr>
      <w:r>
        <w:t xml:space="preserve">removes exact duplicates.</w:t>
      </w:r>
    </w:p>
    <w:p>
      <w:pPr>
        <w:pStyle w:val="FirstParagraph"/>
      </w:pPr>
      <w:r>
        <w:t xml:space="preserve">The raw file has 303 rows. Only 6 cells are missing: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= 4 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= 2. These are</w:t>
      </w:r>
      <w:r>
        <w:t xml:space="preserve"> </w:t>
      </w:r>
      <w:r>
        <w:rPr>
          <w:b/>
          <w:bCs/>
        </w:rPr>
        <w:t xml:space="preserve">kept as NaN in the</w:t>
      </w:r>
      <w:r>
        <w:rPr>
          <w:b/>
          <w:bCs/>
        </w:rPr>
        <w:t xml:space="preserve"> </w:t>
      </w:r>
      <w:r>
        <w:rPr>
          <w:b/>
          <w:bCs/>
        </w:rPr>
        <w:t xml:space="preserve">cleaned CSV on purpose and imputed inside the model pipeline</w:t>
      </w:r>
      <w:r>
        <w:t xml:space="preserve">, so the imputation statistics are learned only</w:t>
      </w:r>
      <w:r>
        <w:t xml:space="preserve"> </w:t>
      </w:r>
      <w:r>
        <w:t xml:space="preserve">from the training folds. Imputing before the split would leak information from validation and test data into</w:t>
      </w:r>
      <w:r>
        <w:t xml:space="preserve"> </w:t>
      </w:r>
      <w:r>
        <w:t xml:space="preserve">training.</w:t>
      </w:r>
    </w:p>
    <w:bookmarkEnd w:id="16"/>
    <w:bookmarkStart w:id="35" w:name="exploratory-data-analysis"/>
    <w:p>
      <w:pPr>
        <w:pStyle w:val="Heading1"/>
      </w:pPr>
      <w:r>
        <w:t xml:space="preserve">5. Exploratory data analysis</w:t>
      </w:r>
    </w:p>
    <w:p>
      <w:pPr>
        <w:pStyle w:val="FirstParagraph"/>
      </w:pPr>
      <w:r>
        <w:drawing>
          <wp:inline>
            <wp:extent cx="2400300" cy="1991931"/>
            <wp:effectExtent b="0" l="0" r="0" t="0"/>
            <wp:docPr descr="Class balance" title="" id="18" name="Picture"/>
            <a:graphic>
              <a:graphicData uri="http://schemas.openxmlformats.org/drawingml/2006/picture">
                <pic:pic>
                  <pic:nvPicPr>
                    <pic:cNvPr descr="reports/figures/eda_class_balan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9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773680" cy="1552696"/>
            <wp:effectExtent b="0" l="0" r="0" t="0"/>
            <wp:docPr descr="Missing values" title="" id="21" name="Picture"/>
            <a:graphic>
              <a:graphicData uri="http://schemas.openxmlformats.org/drawingml/2006/picture">
                <pic:pic>
                  <pic:nvPicPr>
                    <pic:cNvPr descr="reports/figures/eda_missing_valu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55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classes are close to balanced: 164 patients without disease (54%) and 139 with disease (46%). Accuracy is</w:t>
      </w:r>
      <w:r>
        <w:t xml:space="preserve"> </w:t>
      </w:r>
      <w:r>
        <w:t xml:space="preserve">therefore a meaningful metric. ROC-AUC and recall are still tracked because, in a screening setting, missing a</w:t>
      </w:r>
      <w:r>
        <w:t xml:space="preserve"> </w:t>
      </w:r>
      <w:r>
        <w:t xml:space="preserve">sick patient costs more than a false alarm.</w:t>
      </w:r>
    </w:p>
    <w:p>
      <w:pPr>
        <w:pStyle w:val="CaptionedFigure"/>
      </w:pPr>
      <w:r>
        <w:drawing>
          <wp:inline>
            <wp:extent cx="5334000" cy="2949839"/>
            <wp:effectExtent b="0" l="0" r="0" t="0"/>
            <wp:docPr descr="Numeric feature distributions by diagnosis" title="" id="24" name="Picture"/>
            <a:graphic>
              <a:graphicData uri="http://schemas.openxmlformats.org/drawingml/2006/picture">
                <pic:pic>
                  <pic:nvPicPr>
                    <pic:cNvPr descr="reports/figures/eda_numeric_histogram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 distributions by diagnosis</w:t>
      </w:r>
    </w:p>
    <w:p>
      <w:pPr>
        <w:pStyle w:val="BodyText"/>
      </w:pPr>
      <w:r>
        <w:t xml:space="preserve">Patients with disease reach a clearly</w:t>
      </w:r>
      <w:r>
        <w:t xml:space="preserve"> </w:t>
      </w:r>
      <w:r>
        <w:rPr>
          <w:b/>
          <w:bCs/>
        </w:rPr>
        <w:t xml:space="preserve">lower maximum heart 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thalach</w:t>
      </w:r>
      <w:r>
        <w:t xml:space="preserve">), have</w:t>
      </w:r>
      <w:r>
        <w:t xml:space="preserve"> </w:t>
      </w:r>
      <w:r>
        <w:rPr>
          <w:b/>
          <w:bCs/>
        </w:rPr>
        <w:t xml:space="preserve">higher ST depression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oldpeak</w:t>
      </w:r>
      <w:r>
        <w:t xml:space="preserve">), and have</w:t>
      </w:r>
      <w:r>
        <w:t xml:space="preserve"> </w:t>
      </w:r>
      <w:r>
        <w:rPr>
          <w:b/>
          <w:bCs/>
        </w:rPr>
        <w:t xml:space="preserve">more major vessels coloured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</w:t>
      </w:r>
      <w:r>
        <w:t xml:space="preserve">). Age is shifted only slightly. Cholesterol and</w:t>
      </w:r>
      <w:r>
        <w:t xml:space="preserve"> </w:t>
      </w:r>
      <w:r>
        <w:t xml:space="preserve">resting blood pressure barely separate the two classes.</w:t>
      </w:r>
    </w:p>
    <w:p>
      <w:pPr>
        <w:pStyle w:val="CaptionedFigure"/>
      </w:pPr>
      <w:r>
        <w:drawing>
          <wp:inline>
            <wp:extent cx="5334000" cy="2460995"/>
            <wp:effectExtent b="0" l="0" r="0" t="0"/>
            <wp:docPr descr="Disease rate per category" title="" id="27" name="Picture"/>
            <a:graphic>
              <a:graphicData uri="http://schemas.openxmlformats.org/drawingml/2006/picture">
                <pic:pic>
                  <pic:nvPicPr>
                    <pic:cNvPr descr="reports/figures/eda_categorical_rat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 rate per category</w:t>
      </w:r>
    </w:p>
    <w:p>
      <w:pPr>
        <w:pStyle w:val="BodyText"/>
      </w:pPr>
      <w:r>
        <w:t xml:space="preserve">Disease rate by category shows strong categorical signals.</w:t>
      </w:r>
      <w:r>
        <w:t xml:space="preserve"> </w:t>
      </w:r>
      <w:r>
        <w:rPr>
          <w:b/>
          <w:bCs/>
        </w:rPr>
        <w:t xml:space="preserve">Asymptomatic chest pain</w:t>
      </w:r>
      <w:r>
        <w:t xml:space="preserve"> </w:t>
      </w:r>
      <w:r>
        <w:t xml:space="preserve">(</w:t>
      </w:r>
      <w:r>
        <w:rPr>
          <w:rStyle w:val="VerbatimChar"/>
        </w:rPr>
        <w:t xml:space="preserve">cp = 4</w:t>
      </w:r>
      <w:r>
        <w:t xml:space="preserve">, 73%), a</w:t>
      </w:r>
      <w:r>
        <w:t xml:space="preserve"> </w:t>
      </w:r>
      <w:r>
        <w:rPr>
          <w:b/>
          <w:bCs/>
        </w:rPr>
        <w:t xml:space="preserve">reversible thalium defect</w:t>
      </w:r>
      <w:r>
        <w:t xml:space="preserve"> </w:t>
      </w:r>
      <w:r>
        <w:t xml:space="preserve">(</w:t>
      </w:r>
      <w:r>
        <w:rPr>
          <w:rStyle w:val="VerbatimChar"/>
        </w:rPr>
        <w:t xml:space="preserve">thal = 7</w:t>
      </w:r>
      <w:r>
        <w:t xml:space="preserve">, 76%) and</w:t>
      </w:r>
      <w:r>
        <w:t xml:space="preserve"> </w:t>
      </w:r>
      <w:r>
        <w:rPr>
          <w:b/>
          <w:bCs/>
        </w:rPr>
        <w:t xml:space="preserve">exercise-induced angina</w:t>
      </w:r>
      <w:r>
        <w:t xml:space="preserve"> </w:t>
      </w:r>
      <w:r>
        <w:t xml:space="preserve">(77%) go with the highest</w:t>
      </w:r>
      <w:r>
        <w:t xml:space="preserve"> </w:t>
      </w:r>
      <w:r>
        <w:t xml:space="preserve">disease rates. A</w:t>
      </w:r>
      <w:r>
        <w:t xml:space="preserve"> </w:t>
      </w:r>
      <w:r>
        <w:rPr>
          <w:b/>
          <w:bCs/>
        </w:rPr>
        <w:t xml:space="preserve">flat ST slope</w:t>
      </w:r>
      <w:r>
        <w:t xml:space="preserve"> </w:t>
      </w:r>
      <w:r>
        <w:t xml:space="preserve">(65%) and</w:t>
      </w:r>
      <w:r>
        <w:t xml:space="preserve"> </w:t>
      </w:r>
      <w:r>
        <w:rPr>
          <w:b/>
          <w:bCs/>
        </w:rPr>
        <w:t xml:space="preserve">male sex</w:t>
      </w:r>
      <w:r>
        <w:t xml:space="preserve"> </w:t>
      </w:r>
      <w:r>
        <w:t xml:space="preserve">(55% vs 26% for women) also raise risk. Fasting</w:t>
      </w:r>
      <w:r>
        <w:t xml:space="preserve"> </w:t>
      </w:r>
      <w:r>
        <w:t xml:space="preserve">blood sugar is almost uninformative (45% vs 49%).</w:t>
      </w:r>
    </w:p>
    <w:p>
      <w:pPr>
        <w:pStyle w:val="CaptionedFigure"/>
      </w:pPr>
      <w:r>
        <w:drawing>
          <wp:inline>
            <wp:extent cx="4267200" cy="3827869"/>
            <wp:effectExtent b="0" l="0" r="0" t="0"/>
            <wp:docPr descr="Spearman correlation matrix" title="" id="30" name="Picture"/>
            <a:graphic>
              <a:graphicData uri="http://schemas.openxmlformats.org/drawingml/2006/picture">
                <pic:pic>
                  <pic:nvPicPr>
                    <pic:cNvPr descr="reports/figures/eda_correlation_heat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2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Spearman correlation matrix</w:t>
      </w:r>
    </w:p>
    <w:p>
      <w:pPr>
        <w:pStyle w:val="BodyText"/>
      </w:pPr>
      <w:r>
        <w:t xml:space="preserve">The strongest Spearman correlations with the target are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(0.52),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(0.49),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(0.47),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(0.43),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(−0.42)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(0.41). No pair of features is so highly correlated that one must be</w:t>
      </w:r>
      <w:r>
        <w:t xml:space="preserve"> </w:t>
      </w:r>
      <w:r>
        <w:t xml:space="preserve">dropped, so all 13 features are kept. Boxplots (</w:t>
      </w:r>
      <w:r>
        <w:rPr>
          <w:rStyle w:val="VerbatimChar"/>
        </w:rPr>
        <w:t xml:space="preserve">eda_boxplots.png</w:t>
      </w:r>
      <w:r>
        <w:t xml:space="preserve">) show a few high cholesterol values</w:t>
      </w:r>
      <w:r>
        <w:t xml:space="preserve"> </w:t>
      </w:r>
      <w:r>
        <w:t xml:space="preserve">(up to 564 mg/dl). They are clinically possible, so they are kept, and scaling plus tree models handle them.</w:t>
      </w:r>
    </w:p>
    <w:p>
      <w:pPr>
        <w:pStyle w:val="BodyText"/>
      </w:pPr>
      <w:r>
        <w:rPr>
          <w:b/>
          <w:bCs/>
        </w:rPr>
        <w:t xml:space="preserve">Engineered feature.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is strongly predictive but naturally falls with age, I added a</w:t>
      </w:r>
      <w:r>
        <w:t xml:space="preserve"> </w:t>
      </w:r>
      <w:r>
        <w:rPr>
          <w:b/>
          <w:bCs/>
        </w:rPr>
        <w:t xml:space="preserve">heart-rate reserve 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 / (220 − age)</w:t>
      </w:r>
      <w:r>
        <w:t xml:space="preserve">: the share of the age-predicted maximum heart rate the</w:t>
      </w:r>
      <w:r>
        <w:t xml:space="preserve"> </w:t>
      </w:r>
      <w:r>
        <w:t xml:space="preserve">patient reached. Values well below 1 indicate chronotropic incompetence. Its distribution (below) is clearly</w:t>
      </w:r>
      <w:r>
        <w:t xml:space="preserve"> </w:t>
      </w:r>
      <w:r>
        <w:t xml:space="preserve">shifted lower for patients with disease. A coarse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 </w:t>
      </w:r>
      <w:r>
        <w:t xml:space="preserve">feature was also added so the linear model</w:t>
      </w:r>
      <w:r>
        <w:t xml:space="preserve"> </w:t>
      </w:r>
      <w:r>
        <w:t xml:space="preserve">can capture non-linear age risk.</w:t>
      </w:r>
    </w:p>
    <w:p>
      <w:pPr>
        <w:pStyle w:val="CaptionedFigure"/>
      </w:pPr>
      <w:r>
        <w:drawing>
          <wp:inline>
            <wp:extent cx="3200400" cy="2407297"/>
            <wp:effectExtent b="0" l="0" r="0" t="0"/>
            <wp:docPr descr="Engineered heart-rate reserve ratio" title="" id="33" name="Picture"/>
            <a:graphic>
              <a:graphicData uri="http://schemas.openxmlformats.org/drawingml/2006/picture">
                <pic:pic>
                  <pic:nvPicPr>
                    <pic:cNvPr descr="reports/figures/eda_hr_reserve_rati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Engineered heart-rate reserve ratio</w:t>
      </w:r>
    </w:p>
    <w:bookmarkEnd w:id="35"/>
    <w:bookmarkStart w:id="45" w:name="Xa799d93673afa10bf90c9043574061a98caadb1"/>
    <w:p>
      <w:pPr>
        <w:pStyle w:val="Heading1"/>
      </w:pPr>
      <w:r>
        <w:t xml:space="preserve">6. Feature engineering and model development</w:t>
      </w:r>
    </w:p>
    <w:p>
      <w:pPr>
        <w:pStyle w:val="FirstParagraph"/>
      </w:pPr>
      <w:r>
        <w:rPr>
          <w:b/>
          <w:bCs/>
        </w:rPr>
        <w:t xml:space="preserve">Pipeline.</w:t>
      </w:r>
      <w:r>
        <w:t xml:space="preserve"> </w:t>
      </w:r>
      <w:r>
        <w:t xml:space="preserve">All preprocessing lives in a single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so training and serving use exactly the</w:t>
      </w:r>
      <w:r>
        <w:t xml:space="preserve"> </w:t>
      </w:r>
      <w:r>
        <w:t xml:space="preserve">same code path: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ClinicalFeatures</w:t>
      </w:r>
      <w:r>
        <w:t xml:space="preserve"> </w:t>
      </w:r>
      <w:r>
        <w:t xml:space="preserve">(custom transformer): adds</w:t>
      </w:r>
      <w:r>
        <w:t xml:space="preserve"> </w:t>
      </w:r>
      <w:r>
        <w:rPr>
          <w:rStyle w:val="VerbatimChar"/>
        </w:rPr>
        <w:t xml:space="preserve">hr_reserve_ratio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ColumnTransformer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numeric (</w:t>
      </w:r>
      <w:r>
        <w:rPr>
          <w:rStyle w:val="VerbatimChar"/>
        </w:rPr>
        <w:t xml:space="preserve">age, trestbps, chol, thalach, oldpeak, ca, hr_reserve_ratio</w:t>
      </w:r>
      <w:r>
        <w:t xml:space="preserve">): median imputation, then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categorical (</w:t>
      </w:r>
      <w:r>
        <w:rPr>
          <w:rStyle w:val="VerbatimChar"/>
        </w:rPr>
        <w:t xml:space="preserve">cp, restecg, slope, thal, age_band</w:t>
      </w:r>
      <w:r>
        <w:t xml:space="preserve">): most-frequent imputation, then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handle_unknown="ignore"</w:t>
      </w:r>
      <w:r>
        <w:t xml:space="preserve">, so an unseen code at inference time does not crash the API);</w:t>
      </w:r>
    </w:p>
    <w:p>
      <w:pPr>
        <w:pStyle w:val="Compact"/>
        <w:numPr>
          <w:ilvl w:val="1"/>
          <w:numId w:val="1003"/>
        </w:numPr>
      </w:pPr>
      <w:r>
        <w:t xml:space="preserve">binary (</w:t>
      </w:r>
      <w:r>
        <w:rPr>
          <w:rStyle w:val="VerbatimChar"/>
        </w:rPr>
        <w:t xml:space="preserve">sex, fbs, exang</w:t>
      </w:r>
      <w:r>
        <w:t xml:space="preserve">): most-frequent imputation.</w:t>
      </w:r>
    </w:p>
    <w:p>
      <w:pPr>
        <w:pStyle w:val="Compact"/>
        <w:numPr>
          <w:ilvl w:val="0"/>
          <w:numId w:val="1002"/>
        </w:numPr>
      </w:pPr>
      <w:r>
        <w:t xml:space="preserve">Classifier.</w:t>
      </w:r>
    </w:p>
    <w:p>
      <w:pPr>
        <w:pStyle w:val="FirstParagraph"/>
      </w:pPr>
      <w:r>
        <w:rPr>
          <w:b/>
          <w:bCs/>
        </w:rPr>
        <w:t xml:space="preserve">Models and tuning.</w:t>
      </w:r>
      <w:r>
        <w:t xml:space="preserve"> </w:t>
      </w:r>
      <w:r>
        <w:t xml:space="preserve">The data is split 80/20 with stratification (seed 42). Three model families are tuned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using 5-fold stratified CV on the training split, with</w:t>
      </w:r>
      <w:r>
        <w:t xml:space="preserve"> </w:t>
      </w:r>
      <w:r>
        <w:rPr>
          <w:rStyle w:val="VerbatimChar"/>
        </w:rPr>
        <w:t xml:space="preserve">roc_auc</w:t>
      </w:r>
      <w:r>
        <w:t xml:space="preserve"> </w:t>
      </w:r>
      <w:r>
        <w:t xml:space="preserve">as the refit metric: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Grid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C ∈ {0.01, 0.1, 1, 10}, class_weight ∈ {None, balanced}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n_estimators ∈ {200, 400}, max_depth ∈ {None, 4, 8}, min_samples_leaf ∈ {1, 4}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n_estimators ∈ {100, 200}, learning_rate ∈ {0.05, 0.1}, max_depth ∈ {2, 3}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(CV = mean of 5 folds on the training split; test = 61-patient hold-out):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acc</w:t>
            </w:r>
          </w:p>
        </w:tc>
        <w:tc>
          <w:tcPr/>
          <w:p>
            <w:pPr>
              <w:pStyle w:val="Compact"/>
            </w:pPr>
            <w:r>
              <w:t xml:space="preserve">CV prec</w:t>
            </w:r>
          </w:p>
        </w:tc>
        <w:tc>
          <w:tcPr/>
          <w:p>
            <w:pPr>
              <w:pStyle w:val="Compact"/>
            </w:pPr>
            <w:r>
              <w:t xml:space="preserve">CV recall</w:t>
            </w:r>
          </w:p>
        </w:tc>
        <w:tc>
          <w:tcPr/>
          <w:p>
            <w:pPr>
              <w:pStyle w:val="Compact"/>
            </w:pPr>
            <w:r>
              <w:t xml:space="preserve">CV ROC-AUC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</w:tbl>
    <w:p>
      <w:pPr>
        <w:pStyle w:val="CaptionedFigure"/>
      </w:pPr>
      <w:r>
        <w:drawing>
          <wp:inline>
            <wp:extent cx="4000500" cy="2451919"/>
            <wp:effectExtent b="0" l="0" r="0" t="0"/>
            <wp:docPr descr="Model comparison" title="" id="37" name="Picture"/>
            <a:graphic>
              <a:graphicData uri="http://schemas.openxmlformats.org/drawingml/2006/picture">
                <pic:pic>
                  <pic:nvPicPr>
                    <pic:cNvPr descr="reports/figures/model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p>
      <w:pPr>
        <w:pStyle w:val="BodyText"/>
      </w:pPr>
      <w:r>
        <w:rPr>
          <w:b/>
          <w:bCs/>
        </w:rPr>
        <w:t xml:space="preserve">Selection.</w:t>
      </w:r>
      <w:r>
        <w:t xml:space="preserve"> </w:t>
      </w:r>
      <w:r>
        <w:t xml:space="preserve">The champion is chosen by</w:t>
      </w:r>
      <w:r>
        <w:t xml:space="preserve"> </w:t>
      </w:r>
      <w:r>
        <w:rPr>
          <w:b/>
          <w:bCs/>
        </w:rPr>
        <w:t xml:space="preserve">mean CV ROC-AUC, not test score</w:t>
      </w:r>
      <w:r>
        <w:t xml:space="preserve">. With only 61 test patients a</w:t>
      </w:r>
      <w:r>
        <w:t xml:space="preserve"> </w:t>
      </w:r>
      <w:r>
        <w:t xml:space="preserve">single misclassification moves accuracy by 1.6 points, so the test set is used only for the final report.</w:t>
      </w:r>
      <w:r>
        <w:t xml:space="preserve"> </w:t>
      </w:r>
      <w:r>
        <w:t xml:space="preserve">Gradient Boosting has the best test AUC but the lowest CV AUC, which points to variance rather than a real</w:t>
      </w:r>
      <w:r>
        <w:t xml:space="preserve"> </w:t>
      </w:r>
      <w:r>
        <w:t xml:space="preserve">advantage. Logistic Regression wins on every CV metric, and it is also the most interpretable and the fastest</w:t>
      </w:r>
      <w:r>
        <w:t xml:space="preserve"> </w:t>
      </w:r>
      <w:r>
        <w:t xml:space="preserve">to serve. Its largest absolute coefficients agree with the EDA: male sex,</w:t>
      </w:r>
      <w:r>
        <w:t xml:space="preserve"> </w:t>
      </w:r>
      <w:r>
        <w:rPr>
          <w:rStyle w:val="VerbatimChar"/>
        </w:rPr>
        <w:t xml:space="preserve">ca</w:t>
      </w:r>
      <w:r>
        <w:t xml:space="preserve">, asymptomatic chest pain, and</w:t>
      </w:r>
      <w:r>
        <w:t xml:space="preserve"> </w:t>
      </w:r>
      <w:r>
        <w:t xml:space="preserve">a reversible thal defect. The champion is refit on all 303 rows before export.</w:t>
      </w:r>
    </w:p>
    <w:p>
      <w:pPr>
        <w:pStyle w:val="BodyText"/>
      </w:pPr>
      <w:r>
        <w:drawing>
          <wp:inline>
            <wp:extent cx="2560320" cy="2600403"/>
            <wp:effectExtent b="0" l="0" r="0" t="0"/>
            <wp:docPr descr="ROC curve" title="" id="40" name="Picture"/>
            <a:graphic>
              <a:graphicData uri="http://schemas.openxmlformats.org/drawingml/2006/picture">
                <pic:pic>
                  <pic:nvPicPr>
                    <pic:cNvPr descr="reports/figures/roc_logistic_regress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60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2009713"/>
            <wp:effectExtent b="0" l="0" r="0" t="0"/>
            <wp:docPr descr="Confusion matrix" title="" id="43" name="Picture"/>
            <a:graphic>
              <a:graphicData uri="http://schemas.openxmlformats.org/drawingml/2006/picture">
                <pic:pic>
                  <pic:nvPicPr>
                    <pic:cNvPr descr="reports/figures/confusion_logistic_regress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0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experiment-tracking-mlflow"/>
    <w:p>
      <w:pPr>
        <w:pStyle w:val="Heading1"/>
      </w:pPr>
      <w:r>
        <w:t xml:space="preserve">7. Experiment tracking (MLflow)</w:t>
      </w:r>
    </w:p>
    <w:p>
      <w:pPr>
        <w:pStyle w:val="FirstParagraph"/>
      </w:pPr>
      <w:r>
        <w:rPr>
          <w:rStyle w:val="VerbatimChar"/>
        </w:rPr>
        <w:t xml:space="preserve">heartrisk.train</w:t>
      </w:r>
      <w:r>
        <w:t xml:space="preserve"> </w:t>
      </w:r>
      <w:r>
        <w:t xml:space="preserve">logs to the MLflow experiment</w:t>
      </w:r>
      <w:r>
        <w:t xml:space="preserve"> </w:t>
      </w:r>
      <w:r>
        <w:rPr>
          <w:b/>
          <w:bCs/>
        </w:rPr>
        <w:t xml:space="preserve">heart-disease-risk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parent run per model family</w:t>
      </w:r>
      <w:r>
        <w:t xml:space="preserve"> </w:t>
      </w:r>
      <w:r>
        <w:t xml:space="preserve">with: best hyper-parameters, grid size, CV folds, train/test sizes;</w:t>
      </w:r>
      <w:r>
        <w:t xml:space="preserve"> </w:t>
      </w:r>
      <w:r>
        <w:t xml:space="preserve">CV mean and std for accuracy, precision, recall, F1 and ROC-AUC; test metrics; plots (ROC curve, confusion</w:t>
      </w:r>
      <w:r>
        <w:t xml:space="preserve"> </w:t>
      </w:r>
      <w:r>
        <w:t xml:space="preserve">matrix, feature importance); the full</w:t>
      </w:r>
      <w:r>
        <w:t xml:space="preserve"> </w:t>
      </w:r>
      <w:r>
        <w:rPr>
          <w:rStyle w:val="VerbatimChar"/>
        </w:rPr>
        <w:t xml:space="preserve">cv_results_</w:t>
      </w:r>
      <w:r>
        <w:t xml:space="preserve"> </w:t>
      </w:r>
      <w:r>
        <w:t xml:space="preserve">CSV; and the fitted pipeline as an MLflow model with</w:t>
      </w:r>
      <w:r>
        <w:t xml:space="preserve"> </w:t>
      </w:r>
      <w:r>
        <w:t xml:space="preserve">input signature, input example and bundled source code (</w:t>
      </w:r>
      <w:r>
        <w:rPr>
          <w:rStyle w:val="VerbatimChar"/>
        </w:rPr>
        <w:t xml:space="preserve">code_paths</w:t>
      </w:r>
      <w:r>
        <w:t xml:space="preserve">), so it loads without the repo.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nested child run per grid candidate</w:t>
      </w:r>
      <w:r>
        <w:t xml:space="preserve">: 28 runs, each with its parameters and CV metrics, so every</w:t>
      </w:r>
      <w:r>
        <w:t xml:space="preserve"> </w:t>
      </w:r>
      <w:r>
        <w:t xml:space="preserve">configuration tried can be inspected and compared in the 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champion-*</w:t>
      </w:r>
      <w:r>
        <w:rPr>
          <w:b/>
          <w:bCs/>
        </w:rP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stage=champion</w:t>
      </w:r>
      <w:r>
        <w:t xml:space="preserve"> </w:t>
      </w:r>
      <w:r>
        <w:t xml:space="preserve">that holds the final refit model,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and the</w:t>
      </w:r>
      <w:r>
        <w:t xml:space="preserve"> </w:t>
      </w:r>
      <w:r>
        <w:t xml:space="preserve">comparison chart.</w:t>
      </w:r>
    </w:p>
    <w:p>
      <w:pPr>
        <w:pStyle w:val="FirstParagraph"/>
      </w:pPr>
      <w:r>
        <w:t xml:space="preserve">That gives 32 tracked runs per training execution. The UI is started with</w:t>
      </w:r>
      <w:r>
        <w:t xml:space="preserve"> </w:t>
      </w:r>
      <w:r>
        <w:rPr>
          <w:rStyle w:val="VerbatimChar"/>
        </w:rPr>
        <w:t xml:space="preserve">mlflow ui --backend-store-uri ./mlruns</w:t>
      </w:r>
      <w:r>
        <w:t xml:space="preserve">. In CI the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folder is uploaded as a build artifact.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MLflow experiment view" title="" id="47" name="Picture"/>
            <a:graphic>
              <a:graphicData uri="http://schemas.openxmlformats.org/drawingml/2006/picture">
                <pic:pic>
                  <pic:nvPicPr>
                    <pic:cNvPr descr="screenshots/03_mlflow_experimen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 view</w:t>
      </w:r>
    </w:p>
    <w:bookmarkEnd w:id="49"/>
    <w:bookmarkStart w:id="50" w:name="packaging-reproducibility-and-testing"/>
    <w:p>
      <w:pPr>
        <w:pStyle w:val="Heading1"/>
      </w:pPr>
      <w:r>
        <w:t xml:space="preserve">8. Packaging, reproducibility and 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format: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 </w:t>
      </w:r>
      <w:r>
        <w:t xml:space="preserve">holds the full sklearn pipeline (feature engineering, preprocessing</w:t>
      </w:r>
      <w:r>
        <w:t xml:space="preserve"> </w:t>
      </w:r>
      <w:r>
        <w:t xml:space="preserve">and classifier), so raw patient JSON goes straight in.</w:t>
      </w:r>
      <w:r>
        <w:t xml:space="preserve"> </w:t>
      </w:r>
      <w:r>
        <w:rPr>
          <w:rStyle w:val="VerbatimChar"/>
        </w:rPr>
        <w:t xml:space="preserve">models/metadata.json</w:t>
      </w:r>
      <w:r>
        <w:t xml:space="preserve"> </w:t>
      </w:r>
      <w:r>
        <w:t xml:space="preserve">stores the model name,</w:t>
      </w:r>
      <w:r>
        <w:t xml:space="preserve"> </w:t>
      </w:r>
      <w:r>
        <w:t xml:space="preserve">version, training timestamp, feature list, best parameters, metrics and the MLflow run id; the API reports</w:t>
      </w:r>
      <w:r>
        <w:t xml:space="preserve"> </w:t>
      </w:r>
      <w:r>
        <w:t xml:space="preserve">it. The same model is also stored in MLflow format.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pinned dependencies, fixed random seeds (split, CV folds and models), the package is</w:t>
      </w:r>
      <w:r>
        <w:t xml:space="preserve"> </w:t>
      </w:r>
      <w:r>
        <w:t xml:space="preserve">installed with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, and data is fetched by a script with a checksum 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 (24, pytest):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test_data.py</w:t>
      </w:r>
      <w:r>
        <w:t xml:space="preserve">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parsing, target binarisation, duplicate removal, invalid values become missing,</w:t>
      </w:r>
      <w:r>
        <w:t xml:space="preserve"> </w:t>
      </w:r>
      <w:r>
        <w:t xml:space="preserve">schema, no mutation of the input.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test_model.py</w:t>
      </w:r>
      <w:r>
        <w:t xml:space="preserve">: engineered feature values, imputation and scaling output, unseen categories, the</w:t>
      </w:r>
      <w:r>
        <w:t xml:space="preserve"> </w:t>
      </w:r>
      <w:r>
        <w:t xml:space="preserve">pipeline learns signal (AUC &gt; 0.7 on synthetic data), metric function, feature-importance alignment,</w:t>
      </w:r>
      <w:r>
        <w:t xml:space="preserve"> </w:t>
      </w:r>
      <w:r>
        <w:t xml:space="preserve">grid naming, and a joblib save/load round-trip with identical predictions.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test_api.py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schema and confidence range, optional fields, 422 on invalid or</w:t>
      </w:r>
      <w:r>
        <w:t xml:space="preserve"> </w:t>
      </w:r>
      <w:r>
        <w:t xml:space="preserve">missing inputs,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contents, and structured JSON request logs.</w:t>
      </w:r>
    </w:p>
    <w:p>
      <w:pPr>
        <w:pStyle w:val="Compact"/>
        <w:numPr>
          <w:ilvl w:val="0"/>
          <w:numId w:val="1000"/>
        </w:numPr>
      </w:pPr>
      <w:r>
        <w:t xml:space="preserve">The tests use a synthetic fixture dataset, so they need no network access and run in about 2 seconds.</w:t>
      </w:r>
    </w:p>
    <w:bookmarkEnd w:id="50"/>
    <w:bookmarkStart w:id="54" w:name="cicd-pipeline-github-actions"/>
    <w:p>
      <w:pPr>
        <w:pStyle w:val="Heading1"/>
      </w:pPr>
      <w:r>
        <w:t xml:space="preserve">9. CI/CD pipeline (GitHub Actions)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on pull requests, and on manual dispatch. Each job</w:t>
      </w:r>
      <w:r>
        <w:t xml:space="preserve"> </w:t>
      </w:r>
      <w:r>
        <w:t xml:space="preserve">depends on the previous one, so a failure stops the pipeline with a clear log: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</w:t>
            </w:r>
            <w:r>
              <w:t xml:space="preserve"> </w:t>
            </w:r>
            <w:r>
              <w:t xml:space="preserve">(with GitHub annotations),</w:t>
            </w:r>
            <w:r>
              <w:t xml:space="preserve"> </w:t>
            </w:r>
            <w:r>
              <w:rPr>
                <w:rStyle w:val="VerbatimChar"/>
              </w:rPr>
              <w:t xml:space="preserve">ruff format --check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install,</w:t>
            </w:r>
            <w:r>
              <w:t xml:space="preserve"> </w:t>
            </w:r>
            <w:r>
              <w:rPr>
                <w:rStyle w:val="VerbatimChar"/>
              </w:rPr>
              <w:t xml:space="preserve">pytest -v --cov</w:t>
            </w:r>
            <w:r>
              <w:t xml:space="preserve">, JUnit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test-results/</w:t>
            </w:r>
            <w:r>
              <w:t xml:space="preserve"> </w:t>
            </w:r>
            <w:r>
              <w:t xml:space="preserve">(JUnit + coverage)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download data, EDA, train,</w:t>
            </w:r>
            <w:r>
              <w:t xml:space="preserve"> </w:t>
            </w:r>
            <w:r>
              <w:rPr>
                <w:b/>
                <w:bCs/>
              </w:rPr>
              <w:t xml:space="preserve">quality gate</w:t>
            </w:r>
            <w:r>
              <w:t xml:space="preserve"> </w:t>
            </w:r>
            <w:r>
              <w:t xml:space="preserve">(fails if champion CV ROC-AUC &lt; 0.85), model table in job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training-artifacts/</w:t>
            </w:r>
            <w:r>
              <w:t xml:space="preserve"> </w:t>
            </w:r>
            <w:r>
              <w:t xml:space="preserve">(mlruns, figures, log, clean 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build image with the freshly trained model, run it, wait for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POST both samples and check the response, confirm invalid input returns 422, check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docker-image-and-logs/</w:t>
            </w:r>
            <w:r>
              <w:t xml:space="preserve"> </w:t>
            </w:r>
            <w:r>
              <w:t xml:space="preserve">(image tarball, container log)</w:t>
            </w:r>
          </w:p>
        </w:tc>
      </w:tr>
    </w:tbl>
    <w:p>
      <w:pPr>
        <w:pStyle w:val="BodyText"/>
      </w:pPr>
      <w:r>
        <w:t xml:space="preserve">I checked locally that the lint gate fails the build: an over-long line in an early version was rejected</w:t>
      </w:r>
      <w:r>
        <w:t xml:space="preserve"> </w:t>
      </w:r>
      <w:r>
        <w:t xml:space="preserve">before any test ran.</w:t>
      </w:r>
    </w:p>
    <w:p>
      <w:pPr>
        <w:pStyle w:val="CaptionedFigure"/>
      </w:pPr>
      <w:r>
        <w:drawing>
          <wp:inline>
            <wp:extent cx="5334000" cy="5750718"/>
            <wp:effectExtent b="0" l="0" r="0" t="0"/>
            <wp:docPr descr="GitHub Actions run" title="" id="52" name="Picture"/>
            <a:graphic>
              <a:graphicData uri="http://schemas.openxmlformats.org/drawingml/2006/picture">
                <pic:pic>
                  <pic:nvPicPr>
                    <pic:cNvPr descr="screenshots/01_github_actions_pipelin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0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run</w:t>
      </w:r>
    </w:p>
    <w:bookmarkEnd w:id="54"/>
    <w:bookmarkStart w:id="64" w:name="containerisation-and-deployment"/>
    <w:p>
      <w:pPr>
        <w:pStyle w:val="Heading1"/>
      </w:pPr>
      <w:r>
        <w:t xml:space="preserve">10. Containerisation and deployment</w:t>
      </w:r>
    </w:p>
    <w:p>
      <w:pPr>
        <w:pStyle w:val="FirstParagraph"/>
      </w:pPr>
      <w:r>
        <w:rPr>
          <w:b/>
          <w:bCs/>
        </w:rPr>
        <w:t xml:space="preserve">Docker image.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, it installs only the serving dependencies plus the</w:t>
      </w:r>
      <w:r>
        <w:t xml:space="preserve"> </w:t>
      </w:r>
      <w:r>
        <w:rPr>
          <w:rStyle w:val="VerbatimChar"/>
        </w:rPr>
        <w:t xml:space="preserve">heartrisk</w:t>
      </w:r>
      <w:r>
        <w:t xml:space="preserve"> </w:t>
      </w:r>
      <w:r>
        <w:t xml:space="preserve">package and copies in the model. It runs as a non-root user (uid 10001), has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</w:t>
      </w:r>
      <w:r>
        <w:t xml:space="preserve"> </w:t>
      </w:r>
      <w:r>
        <w:t xml:space="preserve">and uses an allow-list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so data, venvs and mlruns never enter the build context.</w:t>
      </w:r>
    </w:p>
    <w:p>
      <w:pPr>
        <w:pStyle w:val="SourceCode"/>
      </w:pPr>
      <w:r>
        <w:rPr>
          <w:rStyle w:val="VerbatimChar"/>
        </w:rPr>
        <w:t xml:space="preserve">$ curl -X POST localhost:8000/predict -H 'Content-Type: application/json' -d @samples/patient_high_risk.json</w:t>
      </w:r>
      <w:r>
        <w:br/>
      </w:r>
      <w:r>
        <w:rPr>
          <w:rStyle w:val="VerbatimChar"/>
        </w:rPr>
        <w:t xml:space="preserve">{"prediction":1,"label":"heart_disease","confidence":0.9969,"probability_disease":0.9969,</w:t>
      </w:r>
      <w:r>
        <w:br/>
      </w:r>
      <w:r>
        <w:rPr>
          <w:rStyle w:val="VerbatimChar"/>
        </w:rPr>
        <w:t xml:space="preserve"> "model_name":"logistic_regression","model_version":"1.0.0"}</w:t>
      </w:r>
      <w:r>
        <w:br/>
      </w:r>
      <w:r>
        <w:rPr>
          <w:rStyle w:val="VerbatimChar"/>
        </w:rPr>
        <w:t xml:space="preserve">$ curl -X POST localhost:8000/predict -H 'Content-Type: application/json' -d @samples/patient_low_risk.json</w:t>
      </w:r>
      <w:r>
        <w:br/>
      </w:r>
      <w:r>
        <w:rPr>
          <w:rStyle w:val="VerbatimChar"/>
        </w:rPr>
        <w:t xml:space="preserve">{"prediction":0,"label":"no_heart_disease","confidence":0.7577,"probability_disease":0.2423, ...}</w:t>
      </w:r>
    </w:p>
    <w:p>
      <w:pPr>
        <w:pStyle w:val="FirstParagraph"/>
      </w:pPr>
      <w:r>
        <w:t xml:space="preserve">The request is validated with Pydantic, using clinical ranges and allowed codes; invalid input gets an HTTP</w:t>
      </w:r>
      <w:r>
        <w:t xml:space="preserve"> </w:t>
      </w:r>
      <w:r>
        <w:t xml:space="preserve">422 with a field-level message.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are optional because they are the fields most often missing</w:t>
      </w:r>
      <w:r>
        <w:t xml:space="preserve"> </w:t>
      </w:r>
      <w:r>
        <w:t xml:space="preserve">in practice, and the pipeline imputes them.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wagger UI" title="" id="56" name="Picture"/>
            <a:graphic>
              <a:graphicData uri="http://schemas.openxmlformats.org/drawingml/2006/picture">
                <pic:pic>
                  <pic:nvPicPr>
                    <pic:cNvPr descr="screenshots/05_swagger_doc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</w:t>
      </w:r>
    </w:p>
    <w:p>
      <w:pPr>
        <w:pStyle w:val="BodyText"/>
      </w:pPr>
      <w:r>
        <w:rPr>
          <w:b/>
          <w:bCs/>
        </w:rPr>
        <w:t xml:space="preserve">Kubernetes (Docker Desktop).</w:t>
      </w:r>
      <w:r>
        <w:t xml:space="preserve"> </w:t>
      </w:r>
      <w:r>
        <w:t xml:space="preserve">The manifests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00-namespace.yaml</w:t>
      </w:r>
      <w:r>
        <w:t xml:space="preserve">: namespace</w:t>
      </w:r>
      <w:r>
        <w:t xml:space="preserve"> </w:t>
      </w:r>
      <w:r>
        <w:rPr>
          <w:rStyle w:val="VerbatimChar"/>
        </w:rPr>
        <w:t xml:space="preserve">heart-risk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10-deployment.yaml</w:t>
      </w:r>
      <w:r>
        <w:t xml:space="preserve">: ConfigMap plus a Deployment with 2 replicas, a zero-downtime rolling 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maxUnavailable: 0</w:t>
      </w:r>
      <w:r>
        <w:t xml:space="preserve">), readiness and 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CPU and memory requests/limits,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 a read-only root filesystem, and Prometheus scrape annotations.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20-service.yaml</w:t>
      </w:r>
      <w:r>
        <w:t xml:space="preserve">: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on port 8080 (Docker Desktop publishes it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 and</w:t>
      </w:r>
      <w:r>
        <w:t xml:space="preserve"> </w:t>
      </w:r>
      <w:r>
        <w:t xml:space="preserve">an HPA that scales from 2 to 5 pods at 70% CPU.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optional/ingress.yaml</w:t>
      </w:r>
      <w:r>
        <w:t xml:space="preserve">: an ingress-nginx route for</w:t>
      </w:r>
      <w:r>
        <w:t xml:space="preserve"> </w:t>
      </w:r>
      <w:r>
        <w:rPr>
          <w:rStyle w:val="VerbatimChar"/>
        </w:rPr>
        <w:t xml:space="preserve">heart-risk.local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scripts/deploy_k8s.sh</w:t>
      </w:r>
      <w:r>
        <w:t xml:space="preserve"> </w:t>
      </w:r>
      <w:r>
        <w:t xml:space="preserve">builds the image, applies the manifests, waits for the rollout and calls the</w:t>
      </w:r>
      <w:r>
        <w:t xml:space="preserve"> </w:t>
      </w:r>
      <w:r>
        <w:t xml:space="preserve">endpoints.</w:t>
      </w:r>
    </w:p>
    <w:p>
      <w:pPr>
        <w:pStyle w:val="CaptionedFigure"/>
      </w:pPr>
      <w:r>
        <w:drawing>
          <wp:inline>
            <wp:extent cx="5334000" cy="2328406"/>
            <wp:effectExtent b="0" l="0" r="0" t="0"/>
            <wp:docPr descr="kubectl resources" title="" id="59" name="Picture"/>
            <a:graphic>
              <a:graphicData uri="http://schemas.openxmlformats.org/drawingml/2006/picture">
                <pic:pic>
                  <pic:nvPicPr>
                    <pic:cNvPr descr="screenshots/09_k8s_resourc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resources</w:t>
      </w:r>
    </w:p>
    <w:p>
      <w:pPr>
        <w:pStyle w:val="CaptionedFigure"/>
      </w:pPr>
      <w:r>
        <w:drawing>
          <wp:inline>
            <wp:extent cx="5334000" cy="3112545"/>
            <wp:effectExtent b="0" l="0" r="0" t="0"/>
            <wp:docPr descr="Prediction through the Kubernetes LoadBalancer" title="" id="62" name="Picture"/>
            <a:graphic>
              <a:graphicData uri="http://schemas.openxmlformats.org/drawingml/2006/picture">
                <pic:pic>
                  <pic:nvPicPr>
                    <pic:cNvPr descr="screenshots/10_k8s_predic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through the Kubernetes LoadBalancer</w:t>
      </w:r>
    </w:p>
    <w:bookmarkEnd w:id="64"/>
    <w:bookmarkStart w:id="71" w:name="monitoring-and-logging"/>
    <w:p>
      <w:pPr>
        <w:pStyle w:val="Heading1"/>
      </w:pPr>
      <w:r>
        <w:t xml:space="preserve">11. Monitoring and logging</w:t>
      </w:r>
    </w:p>
    <w:p>
      <w:pPr>
        <w:pStyle w:val="FirstParagraph"/>
      </w:pPr>
      <w:r>
        <w:rPr>
          <w:b/>
          <w:bCs/>
        </w:rPr>
        <w:t xml:space="preserve">Logging.</w:t>
      </w:r>
      <w:r>
        <w:t xml:space="preserve"> </w:t>
      </w:r>
      <w:r>
        <w:t xml:space="preserve">An HTTP middleware writes one JSON line per request: timestamp, request id (also returned in the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header), method, path, status, latency in ms, and client. Each prediction also logs its label</w:t>
      </w:r>
      <w:r>
        <w:t xml:space="preserve"> </w:t>
      </w:r>
      <w:r>
        <w:t xml:space="preserve">and confidence. JSON logs can be read with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 </w:t>
      </w:r>
      <w:r>
        <w:t xml:space="preserve">and can be shipped to</w:t>
      </w:r>
      <w:r>
        <w:t xml:space="preserve"> </w:t>
      </w:r>
      <w:r>
        <w:t xml:space="preserve">Loki or ELK without parsing rules.</w:t>
      </w:r>
    </w:p>
    <w:p>
      <w:pPr>
        <w:pStyle w:val="BodyText"/>
      </w:pP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/metrics</w:t>
      </w:r>
      <w:r>
        <w:t xml:space="preserve">, Prometheus format):</w:t>
      </w:r>
      <w:r>
        <w:t xml:space="preserve"> </w:t>
      </w:r>
      <w:r>
        <w:rPr>
          <w:rStyle w:val="VerbatimChar"/>
        </w:rPr>
        <w:t xml:space="preserve">heartrisk_http_requests_total{method,path,status}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heartrisk_http_request_duration_seconds</w:t>
      </w:r>
      <w:r>
        <w:t xml:space="preserve"> </w:t>
      </w:r>
      <w:r>
        <w:t xml:space="preserve">(histogram),</w:t>
      </w:r>
      <w:r>
        <w:t xml:space="preserve"> </w:t>
      </w:r>
      <w:r>
        <w:rPr>
          <w:rStyle w:val="VerbatimChar"/>
        </w:rPr>
        <w:t xml:space="preserve">heartrisk_predictions_total{label}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heartrisk_prediction_confidence</w:t>
      </w:r>
      <w:r>
        <w:t xml:space="preserve"> </w:t>
      </w:r>
      <w:r>
        <w:t xml:space="preserve">(histogram) and</w:t>
      </w:r>
      <w:r>
        <w:t xml:space="preserve"> </w:t>
      </w:r>
      <w:r>
        <w:rPr>
          <w:rStyle w:val="VerbatimChar"/>
        </w:rPr>
        <w:t xml:space="preserve">heartrisk_model_loaded{model_name,version}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Dashboard.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starts the API, Prometheus (5-second scrape interval) and Grafana with the</w:t>
      </w:r>
      <w:r>
        <w:t xml:space="preserve"> </w:t>
      </w:r>
      <w:r>
        <w:t xml:space="preserve">datasource and dashboard already provisioned. Panels: requests/s, error rate, p95 latency, total</w:t>
      </w:r>
      <w:r>
        <w:t xml:space="preserve"> </w:t>
      </w:r>
      <w:r>
        <w:t xml:space="preserve">predictions, traffic by path and status, p50/p95/p99 latency, predicted class mix,</w:t>
      </w:r>
      <w:r>
        <w:t xml:space="preserve"> </w:t>
      </w:r>
      <w:r>
        <w:rPr>
          <w:b/>
          <w:bCs/>
        </w:rPr>
        <w:t xml:space="preserve">positive prediction</w:t>
      </w:r>
      <w:r>
        <w:rPr>
          <w:b/>
          <w:bCs/>
        </w:rPr>
        <w:t xml:space="preserve"> </w:t>
      </w:r>
      <w:r>
        <w:rPr>
          <w:b/>
          <w:bCs/>
        </w:rPr>
        <w:t xml:space="preserve">rate over time</w:t>
      </w:r>
      <w:r>
        <w:t xml:space="preserve"> </w:t>
      </w:r>
      <w:r>
        <w:t xml:space="preserve">(a simple prediction-drift signal: in production a sudden change away from the training</w:t>
      </w:r>
      <w:r>
        <w:t xml:space="preserve"> </w:t>
      </w:r>
      <w:r>
        <w:t xml:space="preserve">base rate of about 46% would trigger an investigation), and the confidence distribution (a rising share of</w:t>
      </w:r>
      <w:r>
        <w:t xml:space="preserve"> </w:t>
      </w:r>
      <w:r>
        <w:t xml:space="preserve">low-confidence predictions suggests input drift).</w:t>
      </w:r>
      <w:r>
        <w:t xml:space="preserve"> </w:t>
      </w:r>
      <w:r>
        <w:rPr>
          <w:rStyle w:val="VerbatimChar"/>
        </w:rPr>
        <w:t xml:space="preserve">scripts/load_test.py</w:t>
      </w:r>
      <w:r>
        <w:t xml:space="preserve"> </w:t>
      </w:r>
      <w:r>
        <w:t xml:space="preserve">generates realistic traffic with a</w:t>
      </w:r>
      <w:r>
        <w:t xml:space="preserve"> </w:t>
      </w:r>
      <w:r>
        <w:t xml:space="preserve">configurable share of invalid payloads, which is how the screenshot below was produced.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rafana dashboard" title="" id="66" name="Picture"/>
            <a:graphic>
              <a:graphicData uri="http://schemas.openxmlformats.org/drawingml/2006/picture">
                <pic:pic>
                  <pic:nvPicPr>
                    <pic:cNvPr descr="screenshots/06_grafana_dashboar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</w:t>
      </w:r>
    </w:p>
    <w:p>
      <w:pPr>
        <w:pStyle w:val="CaptionedFigure"/>
      </w:pPr>
      <w:r>
        <w:drawing>
          <wp:inline>
            <wp:extent cx="4267200" cy="2133600"/>
            <wp:effectExtent b="0" l="0" r="0" t="0"/>
            <wp:docPr descr="Prometheus targets" title="" id="69" name="Picture"/>
            <a:graphic>
              <a:graphicData uri="http://schemas.openxmlformats.org/drawingml/2006/picture">
                <pic:pic>
                  <pic:nvPicPr>
                    <pic:cNvPr descr="screenshots/07_prometheus_target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</w:t>
      </w:r>
    </w:p>
    <w:bookmarkEnd w:id="71"/>
    <w:bookmarkStart w:id="72" w:name="X870ab7715e9583e7fe998ddcabad63ca335879b"/>
    <w:p>
      <w:pPr>
        <w:pStyle w:val="Heading1"/>
      </w:pPr>
      <w:r>
        <w:t xml:space="preserve">12. Design choices, limitations and 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 dataset (303 rows).</w:t>
      </w:r>
      <w:r>
        <w:t xml:space="preserve"> </w:t>
      </w:r>
      <w:r>
        <w:t xml:space="preserve">CV estimates carry roughly ±0.04 AUC of fold-to-fold spread, which is why a</w:t>
      </w:r>
      <w:r>
        <w:t xml:space="preserve"> </w:t>
      </w:r>
      <w:r>
        <w:t xml:space="preserve">simple, well-regularised model was chosen over a slightly higher test score.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Threshold.</w:t>
      </w:r>
      <w:r>
        <w:t xml:space="preserve"> </w:t>
      </w:r>
      <w:r>
        <w:t xml:space="preserve">The API uses 0.5. For screening, a lower threshold would raise recall; the threshold could</w:t>
      </w:r>
      <w:r>
        <w:t xml:space="preserve"> </w:t>
      </w:r>
      <w:r>
        <w:t xml:space="preserve">be made configurable through the ConfigMap after review with clinicians.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registry.</w:t>
      </w:r>
      <w:r>
        <w:t xml:space="preserve"> </w:t>
      </w:r>
      <w:r>
        <w:t xml:space="preserve">A local file store is used. A shared MLflow server with a database backend would allow</w:t>
      </w:r>
      <w:r>
        <w:t xml:space="preserve"> </w:t>
      </w:r>
      <w:r>
        <w:t xml:space="preserve">the Model Registry and stage promotion to be used from CI.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Continuous delivery.</w:t>
      </w:r>
      <w:r>
        <w:t xml:space="preserve"> </w:t>
      </w:r>
      <w:r>
        <w:t xml:space="preserve">The pipeline builds and tests the image. Pushing it to GHCR and running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against a cloud cluster (GKE or EKS) would complete continuous deployment.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Drift.</w:t>
      </w:r>
      <w:r>
        <w:t xml:space="preserve"> </w:t>
      </w:r>
      <w:r>
        <w:t xml:space="preserve">The dashboard tracks prediction drift. Logging input feature distributions and comparing them</w:t>
      </w:r>
      <w:r>
        <w:t xml:space="preserve"> </w:t>
      </w:r>
      <w:r>
        <w:t xml:space="preserve">with training statistics (e.g. a PSI metric) would add data-drift detection.</w:t>
      </w:r>
    </w:p>
    <w:bookmarkEnd w:id="72"/>
    <w:bookmarkStart w:id="73" w:name="deliverables-checklist"/>
    <w:p>
      <w:pPr>
        <w:pStyle w:val="Heading1"/>
      </w:pPr>
      <w:r>
        <w:t xml:space="preserve">13.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Code, Dockerfile,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requirements*.txt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Cleaned dataset + download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data/processed/heart_clean.csv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scripts/download_data.py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/ training / inference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src/heartrisk/train.py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src/heartrisk/api.py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scripts/load_test.py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report/REPORT.pdf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demonstration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Google Drive Video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https://drive.google.com/file/d/1B5Q_ZFFDnhU_ME6vB6uXpXcSQjFW-JAG/view?usp=sharing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sections 4–6</w:t>
            </w:r>
          </w:p>
        </w:tc>
      </w:tr>
    </w:tbl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hyperlink" Id="rId9" Target="https://drive.google.com/file/d/1B5Q_ZFFDnhU_ME6vB6uXpXcSQjFW-JAG/view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B5Q_ZFFDnhU_ME6vB6uXpXcSQjFW-JAG/view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– End-to-End MLOps Pipeline</dc:title>
  <dc:creator>Sushil Dubey</dc:creator>
  <cp:keywords/>
  <dcterms:created xsi:type="dcterms:W3CDTF">2026-10-20T13:36:26Z</dcterms:created>
  <dcterms:modified xsi:type="dcterms:W3CDTF">2026-10-20T13:36:26Z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MLOps (AIMLCZG523) – Assignment 1</vt:lpwstr>
  </property>
</Properties>
</file>