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FAEB0" w14:textId="77777777" w:rsidR="005F63B8" w:rsidRDefault="00000000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F/Y:</w:t>
      </w:r>
    </w:p>
    <w:p w14:paraId="66BD82E2" w14:textId="1E018703" w:rsidR="005F63B8" w:rsidRDefault="00000000">
      <w:pPr>
        <w:rPr>
          <w:rFonts w:ascii="Times New Roman" w:hAnsi="Times New Roman" w:cs="Times New Roman"/>
          <w:color w:val="FF0000"/>
          <w:sz w:val="24"/>
          <w:szCs w:val="24"/>
          <w:vertAlign w:val="subscript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Ref No: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Date: </w:t>
      </w:r>
      <w:r>
        <w:rPr>
          <w:rFonts w:ascii="Times New Roman" w:hAnsi="Times New Roman" w:cs="Times New Roman"/>
          <w:sz w:val="24"/>
          <w:szCs w:val="24"/>
          <w:u w:val="single"/>
        </w:rPr>
        <w:t>7</w:t>
      </w:r>
      <w:r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312A64">
        <w:rPr>
          <w:rFonts w:ascii="Times New Roman" w:hAnsi="Times New Roman" w:cs="Times New Roman"/>
          <w:sz w:val="24"/>
          <w:szCs w:val="24"/>
          <w:u w:val="single"/>
        </w:rPr>
        <w:t>April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2023</w:t>
      </w:r>
    </w:p>
    <w:p w14:paraId="0F52F624" w14:textId="77777777" w:rsidR="005F63B8" w:rsidRDefault="00000000">
      <w:pPr>
        <w:rPr>
          <w:rFonts w:ascii="Times New Roman" w:hAnsi="Times New Roman" w:cs="Times New Roman"/>
          <w:color w:val="FF0000"/>
          <w:sz w:val="28"/>
          <w:szCs w:val="28"/>
          <w:u w:val="single"/>
          <w:vertAlign w:val="superscript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</w:p>
    <w:p w14:paraId="7CB974FA" w14:textId="77777777" w:rsidR="005F63B8" w:rsidRDefault="00000000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SUBJECT:</w:t>
      </w:r>
      <w:r>
        <w:rPr>
          <w:rFonts w:ascii="Times New Roman" w:hAnsi="Times New Roman" w:cs="Times New Roman"/>
          <w:b/>
          <w:sz w:val="24"/>
          <w:szCs w:val="24"/>
        </w:rPr>
        <w:t xml:space="preserve">  Verification of Agriculture Income</w:t>
      </w:r>
    </w:p>
    <w:p w14:paraId="71C999F9" w14:textId="77777777" w:rsidR="005F63B8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ab/>
        <w:t xml:space="preserve">Shree: </w:t>
      </w:r>
      <w:r>
        <w:rPr>
          <w:rFonts w:ascii="Times New Roman" w:hAnsi="Times New Roman" w:cs="Times New Roman"/>
          <w:b/>
          <w:sz w:val="24"/>
          <w:szCs w:val="24"/>
        </w:rPr>
        <w:t>To Whom It May Concern</w:t>
      </w:r>
    </w:p>
    <w:p w14:paraId="5E24C8BC" w14:textId="77777777" w:rsidR="005F63B8" w:rsidRDefault="005F63B8">
      <w:pPr>
        <w:rPr>
          <w:rFonts w:ascii="Times New Roman" w:hAnsi="Times New Roman" w:cs="Times New Roman"/>
          <w:sz w:val="24"/>
          <w:szCs w:val="24"/>
        </w:rPr>
      </w:pPr>
    </w:p>
    <w:p w14:paraId="4435C810" w14:textId="77777777" w:rsidR="005F63B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to certify that </w:t>
      </w:r>
      <w:r>
        <w:rPr>
          <w:rFonts w:ascii="Times New Roman" w:hAnsi="Times New Roman" w:cs="Times New Roman"/>
          <w:b/>
          <w:bCs/>
        </w:rPr>
        <w:t>Mr. Bir Bahadur Gurung</w:t>
      </w:r>
      <w:r>
        <w:rPr>
          <w:rFonts w:ascii="Times New Roman" w:hAnsi="Times New Roman" w:cs="Times New Roman"/>
        </w:rPr>
        <w:t xml:space="preserve">, father of </w:t>
      </w:r>
      <w:r>
        <w:rPr>
          <w:rFonts w:ascii="Times New Roman" w:hAnsi="Times New Roman" w:cs="Times New Roman"/>
          <w:b/>
        </w:rPr>
        <w:t xml:space="preserve">Mr. </w:t>
      </w:r>
      <w:proofErr w:type="spellStart"/>
      <w:r>
        <w:rPr>
          <w:rFonts w:ascii="Times New Roman" w:hAnsi="Times New Roman" w:cs="Times New Roman"/>
          <w:b/>
        </w:rPr>
        <w:t>Gagan</w:t>
      </w:r>
      <w:proofErr w:type="spellEnd"/>
      <w:r>
        <w:rPr>
          <w:rFonts w:ascii="Times New Roman" w:hAnsi="Times New Roman" w:cs="Times New Roman"/>
          <w:b/>
        </w:rPr>
        <w:t xml:space="preserve"> Gurung</w:t>
      </w:r>
      <w:r>
        <w:rPr>
          <w:rFonts w:ascii="Times New Roman" w:hAnsi="Times New Roman" w:cs="Times New Roman"/>
        </w:rPr>
        <w:t xml:space="preserve">, permanent resident of </w:t>
      </w:r>
      <w:proofErr w:type="spellStart"/>
      <w:r>
        <w:rPr>
          <w:rFonts w:ascii="Times New Roman" w:hAnsi="Times New Roman" w:cs="Times New Roman"/>
          <w:b/>
          <w:bCs/>
        </w:rPr>
        <w:t>Neelkantha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Municapility</w:t>
      </w:r>
      <w:proofErr w:type="spellEnd"/>
      <w:r>
        <w:rPr>
          <w:rFonts w:ascii="Times New Roman" w:hAnsi="Times New Roman" w:cs="Times New Roman"/>
          <w:b/>
        </w:rPr>
        <w:t xml:space="preserve"> Ward No. 02, Dhading, Nepal</w:t>
      </w:r>
      <w:r>
        <w:rPr>
          <w:rFonts w:ascii="Times New Roman" w:hAnsi="Times New Roman" w:cs="Times New Roman"/>
        </w:rPr>
        <w:t xml:space="preserve">, has property in </w:t>
      </w:r>
      <w:proofErr w:type="spellStart"/>
      <w:r>
        <w:rPr>
          <w:rFonts w:ascii="Times New Roman" w:hAnsi="Times New Roman" w:cs="Times New Roman"/>
          <w:b/>
          <w:bCs/>
        </w:rPr>
        <w:t>Neelkantha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Municapility</w:t>
      </w:r>
      <w:proofErr w:type="spellEnd"/>
      <w:r>
        <w:rPr>
          <w:rFonts w:ascii="Times New Roman" w:hAnsi="Times New Roman" w:cs="Times New Roman"/>
          <w:b/>
        </w:rPr>
        <w:t xml:space="preserve"> Ward No. 02, Dhading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Nepal</w:t>
      </w:r>
      <w:r>
        <w:rPr>
          <w:rFonts w:ascii="Times New Roman" w:hAnsi="Times New Roman" w:cs="Times New Roman"/>
        </w:rPr>
        <w:t xml:space="preserve"> and her annual income from this source is given below.</w:t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4"/>
        <w:gridCol w:w="1731"/>
        <w:gridCol w:w="3153"/>
        <w:gridCol w:w="2070"/>
        <w:gridCol w:w="2250"/>
      </w:tblGrid>
      <w:tr w:rsidR="005F63B8" w14:paraId="5374667C" w14:textId="77777777" w:rsidTr="00312A64">
        <w:tc>
          <w:tcPr>
            <w:tcW w:w="984" w:type="dxa"/>
          </w:tcPr>
          <w:p w14:paraId="5E48D9A3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S. No.</w:t>
            </w:r>
          </w:p>
        </w:tc>
        <w:tc>
          <w:tcPr>
            <w:tcW w:w="1731" w:type="dxa"/>
          </w:tcPr>
          <w:p w14:paraId="2BD23B86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Owner’s Name</w:t>
            </w:r>
          </w:p>
        </w:tc>
        <w:tc>
          <w:tcPr>
            <w:tcW w:w="3153" w:type="dxa"/>
          </w:tcPr>
          <w:p w14:paraId="3B426071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 Source of Income</w:t>
            </w:r>
          </w:p>
        </w:tc>
        <w:tc>
          <w:tcPr>
            <w:tcW w:w="2070" w:type="dxa"/>
          </w:tcPr>
          <w:p w14:paraId="7C7AA3F1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     Annual</w:t>
            </w:r>
          </w:p>
          <w:p w14:paraId="07F04D0A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     Income</w:t>
            </w:r>
          </w:p>
          <w:p w14:paraId="28C82F1C" w14:textId="44993081" w:rsidR="005F63B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(20</w:t>
            </w:r>
            <w:r w:rsidR="00312A64">
              <w:rPr>
                <w:rFonts w:ascii="Times New Roman" w:hAnsi="Times New Roman" w:cs="Times New Roman"/>
                <w:b/>
                <w:sz w:val="20"/>
              </w:rPr>
              <w:t>21</w:t>
            </w:r>
            <w:r>
              <w:rPr>
                <w:rFonts w:ascii="Times New Roman" w:hAnsi="Times New Roman" w:cs="Times New Roman"/>
                <w:b/>
                <w:sz w:val="20"/>
              </w:rPr>
              <w:t>/20</w:t>
            </w:r>
            <w:r w:rsidR="00312A64">
              <w:rPr>
                <w:rFonts w:ascii="Times New Roman" w:hAnsi="Times New Roman" w:cs="Times New Roman"/>
                <w:b/>
                <w:sz w:val="20"/>
              </w:rPr>
              <w:t>22</w:t>
            </w:r>
            <w:r>
              <w:rPr>
                <w:rFonts w:ascii="Times New Roman" w:hAnsi="Times New Roman" w:cs="Times New Roman"/>
                <w:b/>
                <w:sz w:val="20"/>
              </w:rPr>
              <w:t>)</w:t>
            </w:r>
          </w:p>
        </w:tc>
        <w:tc>
          <w:tcPr>
            <w:tcW w:w="2250" w:type="dxa"/>
          </w:tcPr>
          <w:p w14:paraId="22C3FAAC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Remarks</w:t>
            </w:r>
          </w:p>
        </w:tc>
      </w:tr>
      <w:tr w:rsidR="005F63B8" w14:paraId="4298715D" w14:textId="77777777" w:rsidTr="00312A64">
        <w:tc>
          <w:tcPr>
            <w:tcW w:w="984" w:type="dxa"/>
          </w:tcPr>
          <w:p w14:paraId="338C8042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1731" w:type="dxa"/>
            <w:vMerge w:val="restart"/>
          </w:tcPr>
          <w:p w14:paraId="30213C51" w14:textId="77777777" w:rsidR="005F63B8" w:rsidRDefault="005F63B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0613CF30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Mr.   Bir Bahadur Gurung</w:t>
            </w:r>
          </w:p>
        </w:tc>
        <w:tc>
          <w:tcPr>
            <w:tcW w:w="3153" w:type="dxa"/>
          </w:tcPr>
          <w:p w14:paraId="41001D29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Income from Crops (Maize, Rice &amp; Millet)</w:t>
            </w:r>
          </w:p>
        </w:tc>
        <w:tc>
          <w:tcPr>
            <w:tcW w:w="2070" w:type="dxa"/>
          </w:tcPr>
          <w:p w14:paraId="3C6B74A1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315,000.00</w:t>
            </w:r>
          </w:p>
        </w:tc>
        <w:tc>
          <w:tcPr>
            <w:tcW w:w="2250" w:type="dxa"/>
          </w:tcPr>
          <w:p w14:paraId="016609F3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As per official Record</w:t>
            </w:r>
          </w:p>
        </w:tc>
      </w:tr>
      <w:tr w:rsidR="005F63B8" w14:paraId="5171E2DF" w14:textId="77777777" w:rsidTr="00312A64">
        <w:trPr>
          <w:trHeight w:val="550"/>
        </w:trPr>
        <w:tc>
          <w:tcPr>
            <w:tcW w:w="984" w:type="dxa"/>
          </w:tcPr>
          <w:p w14:paraId="6D41DE91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2.</w:t>
            </w:r>
          </w:p>
        </w:tc>
        <w:tc>
          <w:tcPr>
            <w:tcW w:w="1731" w:type="dxa"/>
            <w:vMerge/>
          </w:tcPr>
          <w:p w14:paraId="1304478E" w14:textId="77777777" w:rsidR="005F63B8" w:rsidRDefault="005F63B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53" w:type="dxa"/>
          </w:tcPr>
          <w:p w14:paraId="2639D533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Income from Orange Farming</w:t>
            </w:r>
          </w:p>
        </w:tc>
        <w:tc>
          <w:tcPr>
            <w:tcW w:w="2070" w:type="dxa"/>
          </w:tcPr>
          <w:p w14:paraId="13B4CB5D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275,000.00</w:t>
            </w:r>
          </w:p>
        </w:tc>
        <w:tc>
          <w:tcPr>
            <w:tcW w:w="2250" w:type="dxa"/>
          </w:tcPr>
          <w:p w14:paraId="19EA6D5A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As per official Record</w:t>
            </w:r>
          </w:p>
        </w:tc>
      </w:tr>
      <w:tr w:rsidR="005F63B8" w14:paraId="7E534C69" w14:textId="77777777" w:rsidTr="00312A64">
        <w:tc>
          <w:tcPr>
            <w:tcW w:w="984" w:type="dxa"/>
          </w:tcPr>
          <w:p w14:paraId="1919624D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3.</w:t>
            </w:r>
          </w:p>
        </w:tc>
        <w:tc>
          <w:tcPr>
            <w:tcW w:w="1731" w:type="dxa"/>
            <w:vMerge/>
          </w:tcPr>
          <w:p w14:paraId="7DDCDCEA" w14:textId="77777777" w:rsidR="005F63B8" w:rsidRDefault="005F63B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53" w:type="dxa"/>
          </w:tcPr>
          <w:p w14:paraId="1D13FF03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Income from Animal Husbandry (Goat &amp; Buffalo)</w:t>
            </w:r>
          </w:p>
        </w:tc>
        <w:tc>
          <w:tcPr>
            <w:tcW w:w="2070" w:type="dxa"/>
          </w:tcPr>
          <w:p w14:paraId="232ACF43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340,000.00</w:t>
            </w:r>
          </w:p>
        </w:tc>
        <w:tc>
          <w:tcPr>
            <w:tcW w:w="2250" w:type="dxa"/>
          </w:tcPr>
          <w:p w14:paraId="3C5E0785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As per official Record</w:t>
            </w:r>
          </w:p>
        </w:tc>
      </w:tr>
      <w:tr w:rsidR="005F63B8" w14:paraId="2D449325" w14:textId="77777777" w:rsidTr="00312A64">
        <w:tc>
          <w:tcPr>
            <w:tcW w:w="5868" w:type="dxa"/>
            <w:gridSpan w:val="3"/>
          </w:tcPr>
          <w:p w14:paraId="5CA742D7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                                          Total income in NRs.</w:t>
            </w:r>
          </w:p>
        </w:tc>
        <w:tc>
          <w:tcPr>
            <w:tcW w:w="2070" w:type="dxa"/>
          </w:tcPr>
          <w:p w14:paraId="17BC2520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930,000.00</w:t>
            </w:r>
          </w:p>
        </w:tc>
        <w:tc>
          <w:tcPr>
            <w:tcW w:w="2250" w:type="dxa"/>
          </w:tcPr>
          <w:p w14:paraId="27E8E922" w14:textId="77777777" w:rsidR="005F63B8" w:rsidRDefault="005F63B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5F63B8" w14:paraId="5EDB06C6" w14:textId="77777777" w:rsidTr="00312A64">
        <w:tc>
          <w:tcPr>
            <w:tcW w:w="5868" w:type="dxa"/>
            <w:gridSpan w:val="3"/>
          </w:tcPr>
          <w:p w14:paraId="3ACDCB75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                                          Total income in CAD:</w:t>
            </w:r>
          </w:p>
        </w:tc>
        <w:tc>
          <w:tcPr>
            <w:tcW w:w="2070" w:type="dxa"/>
          </w:tcPr>
          <w:p w14:paraId="04031941" w14:textId="77777777" w:rsidR="005F63B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11955.28</w:t>
            </w:r>
          </w:p>
        </w:tc>
        <w:tc>
          <w:tcPr>
            <w:tcW w:w="2250" w:type="dxa"/>
          </w:tcPr>
          <w:p w14:paraId="05EC8C9D" w14:textId="77777777" w:rsidR="005F63B8" w:rsidRDefault="005F63B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</w:tbl>
    <w:p w14:paraId="139FCC6C" w14:textId="77777777" w:rsidR="005F63B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Annual Income in </w:t>
      </w:r>
      <w:r>
        <w:rPr>
          <w:rFonts w:ascii="Times New Roman" w:hAnsi="Times New Roman" w:cs="Times New Roman"/>
          <w:b/>
        </w:rPr>
        <w:t>NRs.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930,000</w:t>
      </w:r>
      <w:r>
        <w:rPr>
          <w:rFonts w:ascii="Times New Roman" w:hAnsi="Times New Roman" w:cs="Times New Roman"/>
        </w:rPr>
        <w:t xml:space="preserve"> (In Words: Nine Hundred </w:t>
      </w:r>
      <w:proofErr w:type="spellStart"/>
      <w:r>
        <w:rPr>
          <w:rFonts w:ascii="Times New Roman" w:hAnsi="Times New Roman" w:cs="Times New Roman"/>
        </w:rPr>
        <w:t>Thrirty</w:t>
      </w:r>
      <w:proofErr w:type="spellEnd"/>
      <w:r>
        <w:rPr>
          <w:rFonts w:ascii="Times New Roman" w:hAnsi="Times New Roman" w:cs="Times New Roman"/>
        </w:rPr>
        <w:t xml:space="preserve"> Thousand Only)</w:t>
      </w:r>
    </w:p>
    <w:p w14:paraId="747213B0" w14:textId="03BBF60A" w:rsidR="005F63B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Annual income in </w:t>
      </w:r>
      <w:r>
        <w:rPr>
          <w:rFonts w:ascii="Times New Roman" w:hAnsi="Times New Roman" w:cs="Times New Roman"/>
          <w:b/>
        </w:rPr>
        <w:t>CAD: 9,431.41</w:t>
      </w:r>
      <w:r>
        <w:rPr>
          <w:rFonts w:ascii="Times New Roman" w:hAnsi="Times New Roman" w:cs="Times New Roman"/>
        </w:rPr>
        <w:t xml:space="preserve"> (In Words: Nine Thousand Four Hundred </w:t>
      </w:r>
      <w:r w:rsidR="00312A64">
        <w:rPr>
          <w:rFonts w:ascii="Times New Roman" w:hAnsi="Times New Roman" w:cs="Times New Roman"/>
        </w:rPr>
        <w:t>Thirty-One</w:t>
      </w:r>
      <w:r>
        <w:rPr>
          <w:rFonts w:ascii="Times New Roman" w:hAnsi="Times New Roman" w:cs="Times New Roman"/>
        </w:rPr>
        <w:t xml:space="preserve"> 41/100 only)</w:t>
      </w:r>
    </w:p>
    <w:p w14:paraId="576A3994" w14:textId="77777777" w:rsidR="005F63B8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Today’s exchange rate is 1 CAD= </w:t>
      </w:r>
      <w:proofErr w:type="spellStart"/>
      <w:r>
        <w:rPr>
          <w:rFonts w:ascii="Times New Roman" w:hAnsi="Times New Roman" w:cs="Times New Roman"/>
          <w:b/>
        </w:rPr>
        <w:t>Nrs</w:t>
      </w:r>
      <w:proofErr w:type="spellEnd"/>
      <w:r>
        <w:rPr>
          <w:rFonts w:ascii="Times New Roman" w:hAnsi="Times New Roman" w:cs="Times New Roman"/>
          <w:b/>
        </w:rPr>
        <w:t xml:space="preserve">. 98.63/Source: Nepal </w:t>
      </w:r>
      <w:proofErr w:type="spellStart"/>
      <w:r>
        <w:rPr>
          <w:rFonts w:ascii="Times New Roman" w:hAnsi="Times New Roman" w:cs="Times New Roman"/>
          <w:b/>
        </w:rPr>
        <w:t>Rastra</w:t>
      </w:r>
      <w:proofErr w:type="spellEnd"/>
      <w:r>
        <w:rPr>
          <w:rFonts w:ascii="Times New Roman" w:hAnsi="Times New Roman" w:cs="Times New Roman"/>
          <w:b/>
        </w:rPr>
        <w:t xml:space="preserve"> Bank</w:t>
      </w:r>
    </w:p>
    <w:p w14:paraId="212FB94F" w14:textId="77777777" w:rsidR="005F63B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</w:p>
    <w:p w14:paraId="6D18DE62" w14:textId="77777777" w:rsidR="005F63B8" w:rsidRDefault="005F63B8">
      <w:pPr>
        <w:rPr>
          <w:rFonts w:ascii="Times New Roman" w:hAnsi="Times New Roman" w:cs="Times New Roman"/>
          <w:sz w:val="24"/>
          <w:szCs w:val="24"/>
        </w:rPr>
      </w:pPr>
    </w:p>
    <w:p w14:paraId="6E1839B4" w14:textId="77777777" w:rsidR="005F63B8" w:rsidRDefault="0000000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..................................</w:t>
      </w:r>
    </w:p>
    <w:p w14:paraId="326AA202" w14:textId="77777777" w:rsidR="005F63B8" w:rsidRDefault="0000000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Dhwaj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Bahadur Gurung</w:t>
      </w:r>
    </w:p>
    <w:p w14:paraId="3FD5E4B1" w14:textId="77777777" w:rsidR="005F63B8" w:rsidRDefault="00000000">
      <w:pPr>
        <w:ind w:left="792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Ward Chairman</w:t>
      </w:r>
    </w:p>
    <w:sectPr w:rsidR="005F63B8">
      <w:headerReference w:type="default" r:id="rId7"/>
      <w:footerReference w:type="default" r:id="rId8"/>
      <w:pgSz w:w="12240" w:h="15840"/>
      <w:pgMar w:top="763" w:right="720" w:bottom="763" w:left="720" w:header="706" w:footer="706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6BE97" w14:textId="77777777" w:rsidR="00FB0588" w:rsidRDefault="00FB0588">
      <w:pPr>
        <w:spacing w:after="0" w:line="240" w:lineRule="auto"/>
      </w:pPr>
      <w:r>
        <w:separator/>
      </w:r>
    </w:p>
  </w:endnote>
  <w:endnote w:type="continuationSeparator" w:id="0">
    <w:p w14:paraId="5B18D60F" w14:textId="77777777" w:rsidR="00FB0588" w:rsidRDefault="00FB0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49E8E" w14:textId="77777777" w:rsidR="005F63B8" w:rsidRDefault="00000000">
    <w:pPr>
      <w:pStyle w:val="Footer"/>
      <w:keepLines/>
    </w:pPr>
    <w:r>
      <w:rPr>
        <w:noProof/>
      </w:rPr>
      <mc:AlternateContent>
        <mc:Choice Requires="wps">
          <w:drawing>
            <wp:anchor distT="3175" distB="3175" distL="3175" distR="3175" simplePos="0" relativeHeight="6" behindDoc="1" locked="0" layoutInCell="0" allowOverlap="1" wp14:anchorId="426FC4DC" wp14:editId="54DFF9D9">
              <wp:simplePos x="0" y="0"/>
              <wp:positionH relativeFrom="column">
                <wp:posOffset>-46990</wp:posOffset>
              </wp:positionH>
              <wp:positionV relativeFrom="paragraph">
                <wp:posOffset>58420</wp:posOffset>
              </wp:positionV>
              <wp:extent cx="6953250" cy="45720"/>
              <wp:effectExtent l="3175" t="3175" r="3175" b="317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53400" cy="4572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63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F80D013" w14:textId="77777777" w:rsidR="005F63B8" w:rsidRDefault="005F63B8">
                          <w:pPr>
                            <w:pStyle w:val="FrameContents"/>
                          </w:pPr>
                        </w:p>
                      </w:txbxContent>
                    </wps:txbx>
                    <wps:bodyPr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6FC4DC" id="Rectangle 2" o:spid="_x0000_s1026" style="position:absolute;margin-left:-3.7pt;margin-top:4.6pt;width:547.5pt;height:3.6pt;z-index:-503316474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" o:allowincell="f" fillcolor="red" strokeweight=".5pt">
              <v:stroke joinstyle="round"/>
              <v:textbox inset=",.02mm,,.02mm">
                <w:txbxContent>
                  <w:p w14:paraId="2F80D013" w14:textId="77777777" w:rsidR="005F63B8" w:rsidRDefault="005F63B8">
                    <w:pPr>
                      <w:pStyle w:val="FrameContents"/>
                    </w:pPr>
                  </w:p>
                </w:txbxContent>
              </v:textbox>
            </v:rect>
          </w:pict>
        </mc:Fallback>
      </mc:AlternateContent>
    </w:r>
  </w:p>
  <w:p w14:paraId="5D636C4D" w14:textId="77777777" w:rsidR="005F63B8" w:rsidRDefault="00000000">
    <w:pPr>
      <w:pStyle w:val="Footer"/>
      <w:keepLines/>
      <w:rPr>
        <w:color w:val="FF0000"/>
      </w:rPr>
    </w:pPr>
    <w:r>
      <w:rPr>
        <w:b/>
        <w:color w:val="FF0000"/>
      </w:rPr>
      <w:t>website: https://neelakanthamun.gov.np</w:t>
    </w:r>
    <w:r>
      <w:rPr>
        <w:b/>
        <w:color w:val="FF0000"/>
      </w:rPr>
      <w:tab/>
    </w:r>
    <w:r>
      <w:rPr>
        <w:b/>
        <w:color w:val="FF0000"/>
      </w:rPr>
      <w:tab/>
      <w:t xml:space="preserve">                                   Email: w2.neelakanthamun.gmail.com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543A2" w14:textId="77777777" w:rsidR="00FB0588" w:rsidRDefault="00FB0588">
      <w:pPr>
        <w:spacing w:after="0" w:line="240" w:lineRule="auto"/>
      </w:pPr>
      <w:r>
        <w:separator/>
      </w:r>
    </w:p>
  </w:footnote>
  <w:footnote w:type="continuationSeparator" w:id="0">
    <w:p w14:paraId="16D82743" w14:textId="77777777" w:rsidR="00FB0588" w:rsidRDefault="00FB05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892A1" w14:textId="77777777" w:rsidR="005F63B8" w:rsidRDefault="00000000">
    <w:r>
      <w:rPr>
        <w:noProof/>
      </w:rPr>
      <w:drawing>
        <wp:inline distT="0" distB="0" distL="0" distR="0" wp14:anchorId="7BD99F53" wp14:editId="66C22E1C">
          <wp:extent cx="6842760" cy="1577340"/>
          <wp:effectExtent l="0" t="0" r="0" b="0"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42760" cy="1577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46DD32D" w14:textId="77777777" w:rsidR="005F63B8" w:rsidRDefault="005F63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B8"/>
    <w:rsid w:val="00312A64"/>
    <w:rsid w:val="005F63B8"/>
    <w:rsid w:val="00664DEA"/>
    <w:rsid w:val="00FB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5D047"/>
  <w15:docId w15:val="{8F20D15D-237D-6A4A-AC5C-54668F301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 w:themeColor="text1"/>
      <w:sz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b/>
      <w:bCs/>
      <w:i/>
      <w:i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b/>
      <w:bCs/>
      <w:color w:val="444444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00" w:after="0"/>
      <w:outlineLvl w:val="5"/>
    </w:pPr>
    <w:rPr>
      <w:i/>
      <w:iCs/>
      <w:color w:val="232323"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200" w:after="0"/>
      <w:outlineLvl w:val="6"/>
    </w:pPr>
    <w:rPr>
      <w:b/>
      <w:bCs/>
      <w:color w:val="60606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200" w:after="0"/>
      <w:outlineLvl w:val="8"/>
    </w:pPr>
    <w:rPr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Heading2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link w:val="Heading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Heading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Heading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link w:val="Title"/>
    <w:uiPriority w:val="10"/>
    <w:qFormat/>
    <w:rPr>
      <w:sz w:val="48"/>
      <w:szCs w:val="48"/>
    </w:rPr>
  </w:style>
  <w:style w:type="character" w:customStyle="1" w:styleId="SubtitleChar">
    <w:name w:val="Subtitle Char"/>
    <w:link w:val="Subtitle"/>
    <w:uiPriority w:val="11"/>
    <w:qFormat/>
    <w:rPr>
      <w:sz w:val="24"/>
      <w:szCs w:val="24"/>
    </w:rPr>
  </w:style>
  <w:style w:type="character" w:customStyle="1" w:styleId="QuoteChar">
    <w:name w:val="Quote Char"/>
    <w:link w:val="Quote"/>
    <w:uiPriority w:val="29"/>
    <w:qFormat/>
    <w:rPr>
      <w:i/>
    </w:rPr>
  </w:style>
  <w:style w:type="character" w:customStyle="1" w:styleId="IntenseQuoteChar">
    <w:name w:val="Intense Quote Char"/>
    <w:link w:val="IntenseQuote"/>
    <w:uiPriority w:val="30"/>
    <w:qFormat/>
    <w:rPr>
      <w:i/>
    </w:rPr>
  </w:style>
  <w:style w:type="character" w:customStyle="1" w:styleId="HeaderChar">
    <w:name w:val="Header Char"/>
    <w:link w:val="Header"/>
    <w:uiPriority w:val="99"/>
    <w:qFormat/>
  </w:style>
  <w:style w:type="character" w:customStyle="1" w:styleId="FooterChar">
    <w:name w:val="Footer Char"/>
    <w:uiPriority w:val="99"/>
    <w:qFormat/>
  </w:style>
  <w:style w:type="character" w:customStyle="1" w:styleId="FooterChar1">
    <w:name w:val="Footer Char1"/>
    <w:link w:val="Footer"/>
    <w:uiPriority w:val="99"/>
    <w:qFormat/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customStyle="1" w:styleId="FootnoteTextChar">
    <w:name w:val="Footnote Text Char"/>
    <w:link w:val="FootnoteText"/>
    <w:uiPriority w:val="99"/>
    <w:qFormat/>
    <w:rPr>
      <w:sz w:val="18"/>
    </w:rPr>
  </w:style>
  <w:style w:type="character" w:customStyle="1" w:styleId="FootnoteCharacters">
    <w:name w:val="Footnote Characters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qFormat/>
    <w:rPr>
      <w:sz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IndexHeading">
    <w:name w:val="index heading"/>
    <w:basedOn w:val="Heading"/>
  </w:style>
  <w:style w:type="paragraph" w:styleId="TOCHeading">
    <w:name w:val="TOC Heading"/>
    <w:uiPriority w:val="39"/>
    <w:unhideWhenUsed/>
    <w:pPr>
      <w:spacing w:after="200" w:line="276" w:lineRule="auto"/>
    </w:p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NoSpacing">
    <w:name w:val="No Spacing"/>
    <w:uiPriority w:val="1"/>
    <w:qFormat/>
  </w:style>
  <w:style w:type="paragraph" w:styleId="Quote">
    <w:name w:val="Quote"/>
    <w:basedOn w:val="Normal"/>
    <w:next w:val="Normal"/>
    <w:link w:val="QuoteChar"/>
    <w:uiPriority w:val="29"/>
    <w:qFormat/>
    <w:pPr>
      <w:ind w:left="4536"/>
      <w:jc w:val="both"/>
    </w:pPr>
    <w:rPr>
      <w:i/>
      <w:iCs/>
      <w:color w:val="373737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  <w:outlineLvl w:val="0"/>
    </w:pPr>
    <w:rPr>
      <w:i/>
      <w:iCs/>
      <w:color w:val="444444"/>
      <w:sz w:val="52"/>
      <w:szCs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EEEEEE" w:fill="EEEEEE"/>
      <w:ind w:left="567" w:right="567"/>
      <w:jc w:val="both"/>
    </w:pPr>
    <w:rPr>
      <w:b/>
      <w:bCs/>
      <w:i/>
      <w:iCs/>
      <w:color w:val="464646"/>
      <w:sz w:val="19"/>
      <w:szCs w:val="19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24" w:space="0" w:color="000000"/>
      </w:pBdr>
      <w:spacing w:before="300" w:after="80" w:line="240" w:lineRule="auto"/>
      <w:contextualSpacing/>
      <w:outlineLvl w:val="0"/>
    </w:pPr>
    <w:rPr>
      <w:b/>
      <w:bCs/>
      <w:color w:val="000000" w:themeColor="text1"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FFFFFF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color w:val="FFFFFF"/>
        <w:sz w:val="22"/>
      </w:rPr>
      <w:tblPr/>
      <w:tcPr>
        <w:shd w:val="clear" w:color="FFFFFF" w:fill="5B9BD5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color w:val="FFFFFF"/>
        <w:sz w:val="22"/>
      </w:rPr>
      <w:tblPr/>
      <w:tcPr>
        <w:shd w:val="clear" w:color="FFFFFF" w:fill="4472C4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FFFFFF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FFFFFF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FFFFFF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FFFFFF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5"/>
        </w:tcBorders>
        <w:shd w:val="clear" w:color="FFFFFF" w:fill="FFFFFF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4472C4" w:themeColor="accent5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FFFFFF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FFFFFF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FFFFFF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FFFFFF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FFFFFF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5"/>
        </w:tcBorders>
        <w:shd w:val="clear" w:color="FFFFFF" w:fill="FFFFFF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472C4" w:themeColor="accent5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FFFFFF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bidi="ne-NP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bidi="ne-NP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bidi="ne-NP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bidi="ne-NP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bidi="ne-NP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bidi="ne-NP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bidi="ne-NP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bidi="ne-NP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bidi="ne-NP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bidi="ne-NP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bidi="ne-NP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bidi="ne-NP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bidi="ne-NP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bidi="ne-NP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Oli</dc:creator>
  <dc:description/>
  <cp:lastModifiedBy>Sushil Oli</cp:lastModifiedBy>
  <cp:revision>2</cp:revision>
  <cp:lastPrinted>2023-06-05T09:14:00Z</cp:lastPrinted>
  <dcterms:created xsi:type="dcterms:W3CDTF">2023-06-05T09:15:00Z</dcterms:created>
  <dcterms:modified xsi:type="dcterms:W3CDTF">2023-06-05T09:15:00Z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223268f696de52ff789c57e63f384be7da51edddc847bbddc479f7d7667ad1ef</vt:lpwstr>
  </property>
</Properties>
</file>